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7" w:rightFromText="187" w:horzAnchor="margin" w:tblpYSpec="bottom"/>
        <w:tblW w:w="3000" w:type="pct"/>
        <w:tblLook w:val="04A0" w:firstRow="1" w:lastRow="0" w:firstColumn="1" w:lastColumn="0" w:noHBand="0" w:noVBand="1"/>
      </w:tblPr>
      <w:tblGrid>
        <w:gridCol w:w="5572"/>
      </w:tblGrid>
      <w:tr w:rsidR="00AB21AD" w:rsidRPr="00C12E35" w:rsidTr="00EB1ADC">
        <w:tc>
          <w:tcPr>
            <w:tcW w:w="5572" w:type="dxa"/>
          </w:tcPr>
          <w:p w:rsidR="00AB21AD" w:rsidRPr="0056711C" w:rsidRDefault="00AB21AD">
            <w:pPr>
              <w:pStyle w:val="NoSpacing"/>
              <w:rPr>
                <w:rFonts w:ascii="Arial" w:hAnsi="Arial"/>
                <w:b/>
                <w:bCs/>
                <w:lang w:val="en-GB"/>
              </w:rPr>
            </w:pPr>
          </w:p>
        </w:tc>
      </w:tr>
      <w:tr w:rsidR="00AB21AD" w:rsidRPr="00C12E35" w:rsidTr="00636F8A">
        <w:tc>
          <w:tcPr>
            <w:tcW w:w="5572" w:type="dxa"/>
          </w:tcPr>
          <w:p w:rsidR="00AB21AD" w:rsidRPr="0056711C" w:rsidRDefault="00AB21AD" w:rsidP="00EB1ADC">
            <w:pPr>
              <w:jc w:val="left"/>
              <w:rPr>
                <w:rFonts w:ascii="Arial" w:hAnsi="Arial" w:cs="Arial"/>
              </w:rPr>
            </w:pPr>
          </w:p>
        </w:tc>
      </w:tr>
      <w:tr w:rsidR="00AB21AD" w:rsidRPr="00C12E35" w:rsidTr="00636F8A">
        <w:tc>
          <w:tcPr>
            <w:tcW w:w="5572" w:type="dxa"/>
          </w:tcPr>
          <w:p w:rsidR="00AB21AD" w:rsidRPr="0056711C" w:rsidRDefault="00AB21AD" w:rsidP="007541CB">
            <w:pPr>
              <w:pStyle w:val="NoSpacing"/>
              <w:rPr>
                <w:rFonts w:ascii="Arial" w:hAnsi="Arial"/>
                <w:b/>
                <w:bCs/>
                <w:lang w:val="en-GB"/>
              </w:rPr>
            </w:pPr>
          </w:p>
        </w:tc>
      </w:tr>
    </w:tbl>
    <w:p w:rsidR="00AB21AD" w:rsidRPr="0056711C" w:rsidRDefault="00AB21AD">
      <w:pPr>
        <w:rPr>
          <w:rFonts w:ascii="Arial" w:hAnsi="Arial" w:cs="Arial"/>
        </w:rPr>
      </w:pPr>
    </w:p>
    <w:tbl>
      <w:tblPr>
        <w:tblW w:w="9639" w:type="dxa"/>
        <w:tblInd w:w="8" w:type="dxa"/>
        <w:tblLayout w:type="fixed"/>
        <w:tblCellMar>
          <w:left w:w="0" w:type="dxa"/>
          <w:right w:w="0" w:type="dxa"/>
        </w:tblCellMar>
        <w:tblLook w:val="0000" w:firstRow="0" w:lastRow="0" w:firstColumn="0" w:lastColumn="0" w:noHBand="0" w:noVBand="0"/>
      </w:tblPr>
      <w:tblGrid>
        <w:gridCol w:w="5046"/>
        <w:gridCol w:w="4593"/>
      </w:tblGrid>
      <w:tr w:rsidR="00B45ABA" w:rsidRPr="00C12E35">
        <w:trPr>
          <w:trHeight w:val="1240"/>
        </w:trPr>
        <w:tc>
          <w:tcPr>
            <w:tcW w:w="5046" w:type="dxa"/>
          </w:tcPr>
          <w:p w:rsidR="00B45ABA" w:rsidRPr="0056711C" w:rsidRDefault="00B45ABA" w:rsidP="00B45ABA">
            <w:pPr>
              <w:pStyle w:val="Paragraphe1"/>
              <w:rPr>
                <w:rFonts w:ascii="Arial" w:hAnsi="Arial" w:cs="Arial"/>
              </w:rPr>
            </w:pPr>
          </w:p>
          <w:p w:rsidR="009D2EB5" w:rsidRPr="00611557" w:rsidRDefault="009D2EB5" w:rsidP="00B45ABA">
            <w:pPr>
              <w:pStyle w:val="Paragraphe1"/>
              <w:rPr>
                <w:rFonts w:ascii="Arial" w:hAnsi="Arial" w:cs="Arial"/>
              </w:rPr>
            </w:pPr>
          </w:p>
          <w:p w:rsidR="009D2EB5" w:rsidRPr="00611557" w:rsidRDefault="009D2EB5" w:rsidP="00B45ABA">
            <w:pPr>
              <w:pStyle w:val="Paragraphe1"/>
              <w:rPr>
                <w:rFonts w:ascii="Arial" w:hAnsi="Arial" w:cs="Arial"/>
              </w:rPr>
            </w:pPr>
          </w:p>
          <w:p w:rsidR="009D2EB5" w:rsidRPr="00611557" w:rsidRDefault="009D2EB5" w:rsidP="00B45ABA">
            <w:pPr>
              <w:pStyle w:val="Paragraphe1"/>
              <w:rPr>
                <w:rFonts w:ascii="Arial" w:hAnsi="Arial" w:cs="Arial"/>
              </w:rPr>
            </w:pPr>
          </w:p>
          <w:p w:rsidR="009D2EB5" w:rsidRPr="00611557" w:rsidRDefault="009D2EB5" w:rsidP="00B45ABA">
            <w:pPr>
              <w:pStyle w:val="Paragraphe1"/>
              <w:rPr>
                <w:rFonts w:ascii="Arial" w:hAnsi="Arial" w:cs="Arial"/>
              </w:rPr>
            </w:pPr>
          </w:p>
          <w:p w:rsidR="009D2EB5" w:rsidRPr="00611557" w:rsidRDefault="009D2EB5" w:rsidP="00B45ABA">
            <w:pPr>
              <w:pStyle w:val="Paragraphe1"/>
              <w:rPr>
                <w:rFonts w:ascii="Arial" w:hAnsi="Arial" w:cs="Arial"/>
              </w:rPr>
            </w:pPr>
          </w:p>
          <w:p w:rsidR="009D2EB5" w:rsidRPr="00611557" w:rsidRDefault="009D2EB5" w:rsidP="00B45ABA">
            <w:pPr>
              <w:pStyle w:val="Paragraphe1"/>
              <w:rPr>
                <w:rFonts w:ascii="Arial" w:hAnsi="Arial" w:cs="Arial"/>
              </w:rPr>
            </w:pPr>
          </w:p>
          <w:p w:rsidR="009D2EB5" w:rsidRPr="00611557" w:rsidRDefault="009D2EB5" w:rsidP="00B45ABA">
            <w:pPr>
              <w:pStyle w:val="Paragraphe1"/>
              <w:rPr>
                <w:rFonts w:ascii="Arial" w:hAnsi="Arial" w:cs="Arial"/>
              </w:rPr>
            </w:pPr>
          </w:p>
          <w:p w:rsidR="009D2EB5" w:rsidRPr="00611557" w:rsidRDefault="009D2EB5" w:rsidP="00B45ABA">
            <w:pPr>
              <w:pStyle w:val="Paragraphe1"/>
              <w:rPr>
                <w:rFonts w:ascii="Arial" w:hAnsi="Arial" w:cs="Arial"/>
              </w:rPr>
            </w:pPr>
          </w:p>
        </w:tc>
        <w:tc>
          <w:tcPr>
            <w:tcW w:w="4593" w:type="dxa"/>
          </w:tcPr>
          <w:p w:rsidR="00B45ABA" w:rsidRPr="00611557" w:rsidRDefault="00B45ABA" w:rsidP="00B45ABA">
            <w:pPr>
              <w:jc w:val="left"/>
              <w:rPr>
                <w:rFonts w:ascii="Arial" w:hAnsi="Arial" w:cs="Arial"/>
              </w:rPr>
            </w:pPr>
          </w:p>
        </w:tc>
      </w:tr>
    </w:tbl>
    <w:p w:rsidR="00AB21AD" w:rsidRPr="0056711C" w:rsidRDefault="00AB21AD" w:rsidP="003E2E3D">
      <w:pPr>
        <w:rPr>
          <w:rFonts w:ascii="Arial" w:hAnsi="Arial" w:cs="Arial"/>
          <w:b/>
        </w:rPr>
      </w:pPr>
    </w:p>
    <w:tbl>
      <w:tblPr>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9211"/>
      </w:tblGrid>
      <w:tr w:rsidR="001C0C52" w:rsidRPr="00C12E35" w:rsidTr="004277B1">
        <w:tc>
          <w:tcPr>
            <w:tcW w:w="9211" w:type="dxa"/>
            <w:shd w:val="clear" w:color="auto" w:fill="auto"/>
          </w:tcPr>
          <w:p w:rsidR="002A5804" w:rsidRPr="00132010" w:rsidRDefault="002A5804" w:rsidP="00F5441B">
            <w:pPr>
              <w:pStyle w:val="StyleTITREDOCUMENT17ptGras"/>
              <w:keepNext/>
              <w:tabs>
                <w:tab w:val="num" w:pos="425"/>
              </w:tabs>
              <w:ind w:hanging="425"/>
              <w:rPr>
                <w:rFonts w:ascii="Arial" w:hAnsi="Arial" w:cs="Arial"/>
                <w:lang w:val="en-GB"/>
              </w:rPr>
            </w:pPr>
            <w:r w:rsidRPr="0056711C">
              <w:rPr>
                <w:rFonts w:ascii="Arial" w:hAnsi="Arial" w:cs="Arial"/>
                <w:lang w:val="en-GB"/>
              </w:rPr>
              <w:t>EU Roaming regulation III</w:t>
            </w:r>
          </w:p>
          <w:p w:rsidR="00F5441B" w:rsidRPr="00132010" w:rsidRDefault="00DA19B0" w:rsidP="00F5441B">
            <w:pPr>
              <w:pStyle w:val="StyleTITREDOCUMENT17ptGras"/>
              <w:keepNext/>
              <w:tabs>
                <w:tab w:val="num" w:pos="425"/>
              </w:tabs>
              <w:ind w:hanging="425"/>
              <w:rPr>
                <w:rFonts w:ascii="Arial" w:hAnsi="Arial" w:cs="Arial"/>
                <w:lang w:val="en-GB"/>
              </w:rPr>
            </w:pPr>
            <w:r w:rsidRPr="00611557">
              <w:rPr>
                <w:rFonts w:ascii="Arial" w:hAnsi="Arial" w:cs="Arial"/>
                <w:lang w:val="en-GB"/>
              </w:rPr>
              <w:t xml:space="preserve">Interface </w:t>
            </w:r>
            <w:r w:rsidR="00B04D42" w:rsidRPr="00611557">
              <w:rPr>
                <w:rFonts w:ascii="Arial" w:hAnsi="Arial" w:cs="Arial"/>
                <w:lang w:val="en-GB"/>
              </w:rPr>
              <w:t>&amp; Protocol</w:t>
            </w:r>
          </w:p>
          <w:p w:rsidR="00D765C0" w:rsidRPr="00611557" w:rsidRDefault="00B04D42" w:rsidP="00F5441B">
            <w:pPr>
              <w:pStyle w:val="StyleTITREDOCUMENT17ptGras"/>
              <w:rPr>
                <w:rFonts w:ascii="Arial" w:hAnsi="Arial" w:cs="Arial"/>
                <w:sz w:val="24"/>
                <w:szCs w:val="24"/>
                <w:lang w:val="en-GB"/>
              </w:rPr>
            </w:pPr>
            <w:r w:rsidRPr="00611557">
              <w:rPr>
                <w:rFonts w:ascii="Arial" w:hAnsi="Arial" w:cs="Arial"/>
                <w:lang w:val="en-GB"/>
              </w:rPr>
              <w:t xml:space="preserve">Detailed </w:t>
            </w:r>
            <w:r w:rsidR="00D765C0" w:rsidRPr="00611557">
              <w:rPr>
                <w:rFonts w:ascii="Arial" w:hAnsi="Arial" w:cs="Arial"/>
                <w:lang w:val="en-GB"/>
              </w:rPr>
              <w:t>Technical</w:t>
            </w:r>
            <w:r w:rsidR="005B31DF" w:rsidRPr="00611557">
              <w:rPr>
                <w:rFonts w:ascii="Arial" w:hAnsi="Arial" w:cs="Arial"/>
                <w:lang w:val="en-GB"/>
              </w:rPr>
              <w:t xml:space="preserve"> specifications</w:t>
            </w:r>
          </w:p>
          <w:p w:rsidR="00AA4B04" w:rsidRPr="00611557" w:rsidRDefault="00A91CD7" w:rsidP="00F5441B">
            <w:pPr>
              <w:pStyle w:val="StyleTITREDOCUMENT17ptGras"/>
              <w:rPr>
                <w:rFonts w:ascii="Arial" w:hAnsi="Arial" w:cs="Arial"/>
                <w:sz w:val="22"/>
                <w:lang w:val="en-GB"/>
              </w:rPr>
            </w:pPr>
            <w:r w:rsidRPr="00611557">
              <w:rPr>
                <w:rFonts w:ascii="Arial" w:hAnsi="Arial" w:cs="Arial"/>
                <w:sz w:val="22"/>
                <w:lang w:val="en-GB"/>
              </w:rPr>
              <w:t>Version</w:t>
            </w:r>
            <w:r w:rsidR="00476DCE" w:rsidRPr="00611557">
              <w:rPr>
                <w:rFonts w:ascii="Arial" w:hAnsi="Arial" w:cs="Arial"/>
                <w:sz w:val="22"/>
                <w:lang w:val="en-GB"/>
              </w:rPr>
              <w:t xml:space="preserve"> </w:t>
            </w:r>
            <w:r w:rsidR="00087D6B">
              <w:rPr>
                <w:rFonts w:ascii="Arial" w:hAnsi="Arial" w:cs="Arial"/>
                <w:sz w:val="22"/>
                <w:lang w:val="en-GB"/>
              </w:rPr>
              <w:t>1.</w:t>
            </w:r>
            <w:r w:rsidR="006F3470">
              <w:rPr>
                <w:rFonts w:ascii="Arial" w:hAnsi="Arial" w:cs="Arial"/>
                <w:sz w:val="22"/>
                <w:lang w:val="en-GB"/>
              </w:rPr>
              <w:t>1</w:t>
            </w:r>
          </w:p>
          <w:p w:rsidR="006C3CA2" w:rsidRPr="00611557" w:rsidRDefault="00A91CD7" w:rsidP="006F3470">
            <w:pPr>
              <w:pStyle w:val="StyleTITREDOCUMENT17ptGras"/>
              <w:rPr>
                <w:rFonts w:ascii="Arial" w:hAnsi="Arial" w:cs="Arial"/>
                <w:lang w:val="en-GB"/>
              </w:rPr>
            </w:pPr>
            <w:r w:rsidRPr="00611557">
              <w:rPr>
                <w:rFonts w:ascii="Arial" w:hAnsi="Arial" w:cs="Arial"/>
                <w:sz w:val="22"/>
                <w:lang w:val="en-GB"/>
              </w:rPr>
              <w:t>Last Update</w:t>
            </w:r>
            <w:r w:rsidR="00476DCE" w:rsidRPr="00611557">
              <w:rPr>
                <w:rFonts w:ascii="Arial" w:hAnsi="Arial" w:cs="Arial"/>
                <w:sz w:val="22"/>
                <w:lang w:val="en-GB"/>
              </w:rPr>
              <w:t xml:space="preserve"> </w:t>
            </w:r>
            <w:r w:rsidR="006F3470">
              <w:rPr>
                <w:rFonts w:ascii="Arial" w:hAnsi="Arial" w:cs="Arial"/>
                <w:sz w:val="22"/>
                <w:lang w:val="en-GB"/>
              </w:rPr>
              <w:t>31</w:t>
            </w:r>
            <w:r w:rsidR="009C1A5A" w:rsidRPr="00611557">
              <w:rPr>
                <w:rFonts w:ascii="Arial" w:hAnsi="Arial" w:cs="Arial"/>
                <w:sz w:val="22"/>
                <w:lang w:val="en-GB"/>
              </w:rPr>
              <w:t>/</w:t>
            </w:r>
            <w:r w:rsidR="00EE4D8E" w:rsidRPr="00611557">
              <w:rPr>
                <w:rFonts w:ascii="Arial" w:hAnsi="Arial" w:cs="Arial"/>
                <w:sz w:val="22"/>
                <w:lang w:val="en-GB"/>
              </w:rPr>
              <w:t>0</w:t>
            </w:r>
            <w:r w:rsidR="006F3470">
              <w:rPr>
                <w:rFonts w:ascii="Arial" w:hAnsi="Arial" w:cs="Arial"/>
                <w:sz w:val="22"/>
                <w:lang w:val="en-GB"/>
              </w:rPr>
              <w:t>1</w:t>
            </w:r>
            <w:r w:rsidR="009C1A5A" w:rsidRPr="00611557">
              <w:rPr>
                <w:rFonts w:ascii="Arial" w:hAnsi="Arial" w:cs="Arial"/>
                <w:sz w:val="22"/>
                <w:lang w:val="en-GB"/>
              </w:rPr>
              <w:t>/201</w:t>
            </w:r>
            <w:r w:rsidR="006F3470">
              <w:rPr>
                <w:rFonts w:ascii="Arial" w:hAnsi="Arial" w:cs="Arial"/>
                <w:sz w:val="22"/>
                <w:lang w:val="en-GB"/>
              </w:rPr>
              <w:t>4</w:t>
            </w:r>
            <w:bookmarkStart w:id="0" w:name="_GoBack"/>
            <w:bookmarkEnd w:id="0"/>
          </w:p>
        </w:tc>
      </w:tr>
    </w:tbl>
    <w:p w:rsidR="001C0C52" w:rsidRPr="0056711C" w:rsidRDefault="001C0C52" w:rsidP="003E2E3D">
      <w:pPr>
        <w:rPr>
          <w:rFonts w:ascii="Arial" w:hAnsi="Arial" w:cs="Arial"/>
          <w:b/>
        </w:rPr>
      </w:pPr>
    </w:p>
    <w:p w:rsidR="001C0C52" w:rsidRPr="0056711C" w:rsidRDefault="001C0C52" w:rsidP="003E2E3D">
      <w:pPr>
        <w:rPr>
          <w:rFonts w:ascii="Arial" w:hAnsi="Arial" w:cs="Arial"/>
          <w:b/>
        </w:rPr>
      </w:pPr>
    </w:p>
    <w:p w:rsidR="001C0C52" w:rsidRPr="00611557" w:rsidRDefault="001C0C52" w:rsidP="003E2E3D">
      <w:pPr>
        <w:rPr>
          <w:rFonts w:ascii="Arial" w:hAnsi="Arial" w:cs="Arial"/>
          <w:b/>
        </w:rPr>
      </w:pPr>
    </w:p>
    <w:p w:rsidR="00AB21AD" w:rsidRPr="00611557" w:rsidRDefault="00AB21AD" w:rsidP="003E2E3D">
      <w:pPr>
        <w:rPr>
          <w:rFonts w:ascii="Arial" w:hAnsi="Arial" w:cs="Arial"/>
        </w:rPr>
      </w:pPr>
    </w:p>
    <w:p w:rsidR="00AB21AD" w:rsidRPr="00611557" w:rsidRDefault="00AB21AD" w:rsidP="003E2E3D">
      <w:pPr>
        <w:rPr>
          <w:rFonts w:ascii="Arial" w:hAnsi="Arial" w:cs="Arial"/>
        </w:rPr>
      </w:pPr>
    </w:p>
    <w:p w:rsidR="001C0C52" w:rsidRPr="00611557" w:rsidRDefault="00A91CD7" w:rsidP="00A91CD7">
      <w:pPr>
        <w:jc w:val="center"/>
        <w:rPr>
          <w:rFonts w:ascii="Arial" w:hAnsi="Arial" w:cs="Arial"/>
        </w:rPr>
      </w:pPr>
      <w:r w:rsidRPr="00611557">
        <w:rPr>
          <w:rFonts w:ascii="Arial" w:hAnsi="Arial" w:cs="Arial"/>
        </w:rPr>
        <w:t>Document History</w:t>
      </w:r>
    </w:p>
    <w:p w:rsidR="00A91CD7" w:rsidRPr="00611557" w:rsidRDefault="00A91CD7" w:rsidP="00A91CD7">
      <w:pPr>
        <w:jc w:val="cente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7685"/>
      </w:tblGrid>
      <w:tr w:rsidR="00A91CD7" w:rsidRPr="00C12E35" w:rsidTr="00132010">
        <w:tc>
          <w:tcPr>
            <w:tcW w:w="9069" w:type="dxa"/>
            <w:gridSpan w:val="2"/>
            <w:shd w:val="clear" w:color="auto" w:fill="auto"/>
          </w:tcPr>
          <w:p w:rsidR="00A91CD7" w:rsidRPr="00132010" w:rsidRDefault="00A91CD7" w:rsidP="004277B1">
            <w:pPr>
              <w:jc w:val="left"/>
              <w:rPr>
                <w:rFonts w:ascii="Arial" w:hAnsi="Arial" w:cs="Arial"/>
                <w:sz w:val="18"/>
              </w:rPr>
            </w:pPr>
            <w:r w:rsidRPr="00132010">
              <w:rPr>
                <w:rFonts w:ascii="Arial" w:hAnsi="Arial" w:cs="Arial"/>
                <w:sz w:val="18"/>
              </w:rPr>
              <w:t>History</w:t>
            </w:r>
          </w:p>
        </w:tc>
      </w:tr>
      <w:tr w:rsidR="005D7F06" w:rsidRPr="00C12E35" w:rsidTr="00132010">
        <w:tc>
          <w:tcPr>
            <w:tcW w:w="1384" w:type="dxa"/>
            <w:shd w:val="clear" w:color="auto" w:fill="auto"/>
          </w:tcPr>
          <w:p w:rsidR="005D7F06" w:rsidRPr="00132010" w:rsidRDefault="005D7F06" w:rsidP="00132010">
            <w:pPr>
              <w:ind w:left="-284" w:firstLine="284"/>
              <w:jc w:val="left"/>
              <w:rPr>
                <w:rFonts w:ascii="Arial" w:hAnsi="Arial" w:cs="Arial"/>
                <w:sz w:val="18"/>
              </w:rPr>
            </w:pPr>
            <w:r w:rsidRPr="00132010">
              <w:rPr>
                <w:rFonts w:ascii="Arial" w:hAnsi="Arial" w:cs="Arial"/>
                <w:sz w:val="18"/>
              </w:rPr>
              <w:t>V 0.0</w:t>
            </w:r>
          </w:p>
        </w:tc>
        <w:tc>
          <w:tcPr>
            <w:tcW w:w="7685" w:type="dxa"/>
            <w:shd w:val="clear" w:color="auto" w:fill="auto"/>
          </w:tcPr>
          <w:p w:rsidR="005D7F06" w:rsidRPr="00132010" w:rsidRDefault="005D7F06" w:rsidP="00132010">
            <w:pPr>
              <w:keepNext/>
              <w:tabs>
                <w:tab w:val="num" w:pos="425"/>
              </w:tabs>
              <w:autoSpaceDE w:val="0"/>
              <w:autoSpaceDN w:val="0"/>
              <w:adjustRightInd w:val="0"/>
              <w:spacing w:before="80" w:after="80"/>
              <w:ind w:left="34"/>
              <w:jc w:val="left"/>
              <w:rPr>
                <w:rFonts w:ascii="Arial" w:hAnsi="Arial" w:cs="Arial"/>
                <w:sz w:val="18"/>
              </w:rPr>
            </w:pPr>
            <w:r w:rsidRPr="00132010">
              <w:rPr>
                <w:rFonts w:ascii="Arial" w:hAnsi="Arial" w:cs="Arial"/>
                <w:sz w:val="18"/>
              </w:rPr>
              <w:t>29/01/2013: Initial version with “empty” chapters</w:t>
            </w:r>
          </w:p>
        </w:tc>
      </w:tr>
      <w:tr w:rsidR="00A91CD7" w:rsidRPr="00C12E35" w:rsidTr="00132010">
        <w:tc>
          <w:tcPr>
            <w:tcW w:w="1384" w:type="dxa"/>
            <w:shd w:val="clear" w:color="auto" w:fill="auto"/>
          </w:tcPr>
          <w:p w:rsidR="00A91CD7" w:rsidRPr="00132010" w:rsidRDefault="00EC6074" w:rsidP="00132010">
            <w:pPr>
              <w:keepNext/>
              <w:tabs>
                <w:tab w:val="num" w:pos="425"/>
              </w:tabs>
              <w:autoSpaceDE w:val="0"/>
              <w:autoSpaceDN w:val="0"/>
              <w:adjustRightInd w:val="0"/>
              <w:ind w:left="-284" w:firstLine="284"/>
              <w:jc w:val="left"/>
              <w:rPr>
                <w:rFonts w:ascii="Arial" w:hAnsi="Arial" w:cs="Arial"/>
                <w:sz w:val="18"/>
              </w:rPr>
            </w:pPr>
            <w:r w:rsidRPr="00132010">
              <w:rPr>
                <w:rFonts w:ascii="Arial" w:hAnsi="Arial" w:cs="Arial"/>
                <w:sz w:val="18"/>
              </w:rPr>
              <w:t xml:space="preserve">V </w:t>
            </w:r>
            <w:r w:rsidR="00D765C0" w:rsidRPr="00132010">
              <w:rPr>
                <w:rFonts w:ascii="Arial" w:hAnsi="Arial" w:cs="Arial"/>
                <w:sz w:val="18"/>
              </w:rPr>
              <w:t>0</w:t>
            </w:r>
            <w:r w:rsidR="00084673" w:rsidRPr="00132010">
              <w:rPr>
                <w:rFonts w:ascii="Arial" w:hAnsi="Arial" w:cs="Arial"/>
                <w:sz w:val="18"/>
              </w:rPr>
              <w:t>.1</w:t>
            </w:r>
          </w:p>
        </w:tc>
        <w:tc>
          <w:tcPr>
            <w:tcW w:w="7685" w:type="dxa"/>
            <w:shd w:val="clear" w:color="auto" w:fill="auto"/>
          </w:tcPr>
          <w:p w:rsidR="00EC6074" w:rsidRPr="00132010" w:rsidRDefault="004934EF" w:rsidP="00132010">
            <w:pPr>
              <w:keepNext/>
              <w:tabs>
                <w:tab w:val="num" w:pos="425"/>
              </w:tabs>
              <w:autoSpaceDE w:val="0"/>
              <w:autoSpaceDN w:val="0"/>
              <w:adjustRightInd w:val="0"/>
              <w:spacing w:before="80" w:after="80"/>
              <w:ind w:left="34"/>
              <w:jc w:val="left"/>
              <w:rPr>
                <w:rFonts w:ascii="Arial" w:hAnsi="Arial" w:cs="Arial"/>
                <w:sz w:val="18"/>
              </w:rPr>
            </w:pPr>
            <w:r w:rsidRPr="00132010">
              <w:rPr>
                <w:rFonts w:ascii="Arial" w:hAnsi="Arial" w:cs="Arial"/>
                <w:sz w:val="18"/>
              </w:rPr>
              <w:t>10/03/2013: 1</w:t>
            </w:r>
            <w:r w:rsidRPr="00132010">
              <w:rPr>
                <w:rFonts w:ascii="Arial" w:hAnsi="Arial" w:cs="Arial"/>
                <w:sz w:val="18"/>
                <w:vertAlign w:val="superscript"/>
              </w:rPr>
              <w:t>st</w:t>
            </w:r>
            <w:r w:rsidRPr="00132010">
              <w:rPr>
                <w:rFonts w:ascii="Arial" w:hAnsi="Arial" w:cs="Arial"/>
                <w:sz w:val="18"/>
              </w:rPr>
              <w:t xml:space="preserve"> draft version with CR already discussed (but not final)</w:t>
            </w:r>
          </w:p>
        </w:tc>
      </w:tr>
      <w:tr w:rsidR="00D765C0" w:rsidRPr="00C12E35" w:rsidTr="00132010">
        <w:tc>
          <w:tcPr>
            <w:tcW w:w="1384" w:type="dxa"/>
            <w:shd w:val="clear" w:color="auto" w:fill="auto"/>
          </w:tcPr>
          <w:p w:rsidR="00D765C0" w:rsidRPr="00132010" w:rsidRDefault="00D07A0D" w:rsidP="00132010">
            <w:pPr>
              <w:keepNext/>
              <w:tabs>
                <w:tab w:val="num" w:pos="425"/>
              </w:tabs>
              <w:autoSpaceDE w:val="0"/>
              <w:autoSpaceDN w:val="0"/>
              <w:adjustRightInd w:val="0"/>
              <w:spacing w:before="80" w:after="80"/>
              <w:ind w:left="-284" w:firstLine="284"/>
              <w:jc w:val="left"/>
              <w:rPr>
                <w:rFonts w:ascii="Arial" w:hAnsi="Arial" w:cs="Arial"/>
                <w:sz w:val="18"/>
              </w:rPr>
            </w:pPr>
            <w:r w:rsidRPr="00132010">
              <w:rPr>
                <w:rFonts w:ascii="Arial" w:hAnsi="Arial" w:cs="Arial"/>
                <w:sz w:val="18"/>
              </w:rPr>
              <w:t>V</w:t>
            </w:r>
            <w:r w:rsidR="00BF1498" w:rsidRPr="00132010">
              <w:rPr>
                <w:rFonts w:ascii="Arial" w:hAnsi="Arial" w:cs="Arial"/>
                <w:sz w:val="18"/>
              </w:rPr>
              <w:t xml:space="preserve"> </w:t>
            </w:r>
            <w:r w:rsidRPr="00132010">
              <w:rPr>
                <w:rFonts w:ascii="Arial" w:hAnsi="Arial" w:cs="Arial"/>
                <w:sz w:val="18"/>
              </w:rPr>
              <w:t>0.2</w:t>
            </w:r>
          </w:p>
        </w:tc>
        <w:tc>
          <w:tcPr>
            <w:tcW w:w="7685" w:type="dxa"/>
            <w:shd w:val="clear" w:color="auto" w:fill="auto"/>
          </w:tcPr>
          <w:p w:rsidR="00D765C0" w:rsidRPr="00132010" w:rsidRDefault="00D278D8" w:rsidP="00132010">
            <w:pPr>
              <w:keepNext/>
              <w:tabs>
                <w:tab w:val="num" w:pos="425"/>
              </w:tabs>
              <w:autoSpaceDE w:val="0"/>
              <w:autoSpaceDN w:val="0"/>
              <w:adjustRightInd w:val="0"/>
              <w:spacing w:before="80" w:after="80"/>
              <w:ind w:left="34"/>
              <w:jc w:val="left"/>
              <w:rPr>
                <w:rFonts w:ascii="Arial" w:hAnsi="Arial" w:cs="Arial"/>
                <w:sz w:val="18"/>
              </w:rPr>
            </w:pPr>
            <w:r w:rsidRPr="00132010">
              <w:rPr>
                <w:rFonts w:ascii="Arial" w:hAnsi="Arial" w:cs="Arial"/>
                <w:sz w:val="18"/>
              </w:rPr>
              <w:t>19/04/2013: 2</w:t>
            </w:r>
            <w:r w:rsidRPr="00132010">
              <w:rPr>
                <w:rFonts w:ascii="Arial" w:hAnsi="Arial" w:cs="Arial"/>
                <w:sz w:val="18"/>
                <w:vertAlign w:val="superscript"/>
              </w:rPr>
              <w:t>nd</w:t>
            </w:r>
            <w:r w:rsidRPr="00132010">
              <w:rPr>
                <w:rFonts w:ascii="Arial" w:hAnsi="Arial" w:cs="Arial"/>
                <w:sz w:val="18"/>
              </w:rPr>
              <w:t xml:space="preserve"> draft including all CR to date</w:t>
            </w:r>
          </w:p>
        </w:tc>
      </w:tr>
      <w:tr w:rsidR="00D765C0" w:rsidRPr="00C12E35" w:rsidTr="00132010">
        <w:tc>
          <w:tcPr>
            <w:tcW w:w="1384" w:type="dxa"/>
            <w:shd w:val="clear" w:color="auto" w:fill="auto"/>
          </w:tcPr>
          <w:p w:rsidR="00D765C0" w:rsidRPr="00132010" w:rsidRDefault="004E1C17" w:rsidP="00132010">
            <w:pPr>
              <w:keepNext/>
              <w:tabs>
                <w:tab w:val="num" w:pos="425"/>
              </w:tabs>
              <w:autoSpaceDE w:val="0"/>
              <w:autoSpaceDN w:val="0"/>
              <w:adjustRightInd w:val="0"/>
              <w:spacing w:before="80" w:after="80"/>
              <w:ind w:left="-284" w:firstLine="284"/>
              <w:jc w:val="left"/>
              <w:rPr>
                <w:rFonts w:ascii="Arial" w:hAnsi="Arial" w:cs="Arial"/>
                <w:sz w:val="18"/>
              </w:rPr>
            </w:pPr>
            <w:r w:rsidRPr="00132010">
              <w:rPr>
                <w:rFonts w:ascii="Arial" w:hAnsi="Arial" w:cs="Arial"/>
                <w:sz w:val="18"/>
              </w:rPr>
              <w:t>V 0.</w:t>
            </w:r>
            <w:r w:rsidR="00D278D8" w:rsidRPr="00132010">
              <w:rPr>
                <w:rFonts w:ascii="Arial" w:hAnsi="Arial" w:cs="Arial"/>
                <w:sz w:val="18"/>
              </w:rPr>
              <w:t>2.1</w:t>
            </w:r>
          </w:p>
        </w:tc>
        <w:tc>
          <w:tcPr>
            <w:tcW w:w="7685" w:type="dxa"/>
            <w:shd w:val="clear" w:color="auto" w:fill="auto"/>
          </w:tcPr>
          <w:p w:rsidR="00D765C0" w:rsidRPr="00132010" w:rsidRDefault="00D278D8" w:rsidP="00132010">
            <w:pPr>
              <w:keepNext/>
              <w:tabs>
                <w:tab w:val="num" w:pos="425"/>
              </w:tabs>
              <w:autoSpaceDE w:val="0"/>
              <w:autoSpaceDN w:val="0"/>
              <w:adjustRightInd w:val="0"/>
              <w:spacing w:before="80" w:after="80"/>
              <w:ind w:left="34"/>
              <w:jc w:val="left"/>
              <w:rPr>
                <w:rFonts w:ascii="Arial" w:hAnsi="Arial" w:cs="Arial"/>
                <w:sz w:val="18"/>
              </w:rPr>
            </w:pPr>
            <w:r w:rsidRPr="00132010">
              <w:rPr>
                <w:rFonts w:ascii="Arial" w:hAnsi="Arial" w:cs="Arial"/>
                <w:sz w:val="18"/>
              </w:rPr>
              <w:t>19/04/2013: Adding ‘Telefonica CR for Diameter (IF1)’ and Annex for homerouting</w:t>
            </w:r>
          </w:p>
        </w:tc>
      </w:tr>
      <w:tr w:rsidR="00EE4D8E" w:rsidRPr="00C12E35" w:rsidTr="00132010">
        <w:tc>
          <w:tcPr>
            <w:tcW w:w="1384" w:type="dxa"/>
            <w:shd w:val="clear" w:color="auto" w:fill="auto"/>
          </w:tcPr>
          <w:p w:rsidR="00EE4D8E" w:rsidRPr="00132010" w:rsidRDefault="00EE4D8E" w:rsidP="00132010">
            <w:pPr>
              <w:keepNext/>
              <w:tabs>
                <w:tab w:val="num" w:pos="425"/>
              </w:tabs>
              <w:autoSpaceDE w:val="0"/>
              <w:autoSpaceDN w:val="0"/>
              <w:adjustRightInd w:val="0"/>
              <w:spacing w:before="80" w:after="80"/>
              <w:ind w:left="-284" w:firstLine="284"/>
              <w:jc w:val="left"/>
              <w:rPr>
                <w:rFonts w:ascii="Arial" w:hAnsi="Arial" w:cs="Arial"/>
                <w:sz w:val="18"/>
              </w:rPr>
            </w:pPr>
            <w:r w:rsidRPr="00132010">
              <w:rPr>
                <w:rFonts w:ascii="Arial" w:hAnsi="Arial" w:cs="Arial"/>
                <w:sz w:val="18"/>
              </w:rPr>
              <w:t>V 0.</w:t>
            </w:r>
            <w:r w:rsidR="00F87E1E" w:rsidRPr="00132010">
              <w:rPr>
                <w:rFonts w:ascii="Arial" w:hAnsi="Arial" w:cs="Arial"/>
                <w:sz w:val="18"/>
              </w:rPr>
              <w:t>3</w:t>
            </w:r>
          </w:p>
        </w:tc>
        <w:tc>
          <w:tcPr>
            <w:tcW w:w="7685" w:type="dxa"/>
            <w:shd w:val="clear" w:color="auto" w:fill="auto"/>
          </w:tcPr>
          <w:p w:rsidR="00EE4D8E" w:rsidRPr="00132010" w:rsidRDefault="008474E4" w:rsidP="00132010">
            <w:pPr>
              <w:keepNext/>
              <w:tabs>
                <w:tab w:val="num" w:pos="425"/>
              </w:tabs>
              <w:autoSpaceDE w:val="0"/>
              <w:autoSpaceDN w:val="0"/>
              <w:adjustRightInd w:val="0"/>
              <w:spacing w:before="80" w:after="80"/>
              <w:ind w:left="34"/>
              <w:jc w:val="left"/>
              <w:rPr>
                <w:rFonts w:ascii="Arial" w:hAnsi="Arial" w:cs="Arial"/>
                <w:sz w:val="18"/>
              </w:rPr>
            </w:pPr>
            <w:r>
              <w:rPr>
                <w:rFonts w:ascii="Arial" w:hAnsi="Arial" w:cs="Arial"/>
                <w:sz w:val="18"/>
              </w:rPr>
              <w:t>21</w:t>
            </w:r>
            <w:r w:rsidR="00F87E1E" w:rsidRPr="00132010">
              <w:rPr>
                <w:rFonts w:ascii="Arial" w:hAnsi="Arial" w:cs="Arial"/>
                <w:sz w:val="18"/>
              </w:rPr>
              <w:t>/05/2013: integration of adjusted sections (IF1, IF2, IF3</w:t>
            </w:r>
            <w:proofErr w:type="gramStart"/>
            <w:r w:rsidR="00F87E1E" w:rsidRPr="00132010">
              <w:rPr>
                <w:rFonts w:ascii="Arial" w:hAnsi="Arial" w:cs="Arial"/>
                <w:sz w:val="18"/>
              </w:rPr>
              <w:t>,IF4</w:t>
            </w:r>
            <w:proofErr w:type="gramEnd"/>
            <w:r w:rsidR="00F87E1E" w:rsidRPr="00132010">
              <w:rPr>
                <w:rFonts w:ascii="Arial" w:hAnsi="Arial" w:cs="Arial"/>
                <w:sz w:val="18"/>
              </w:rPr>
              <w:t xml:space="preserve"> and IF5). The section will be subject to additional adjustement as agreed to F2F Meeting on May 13-14</w:t>
            </w:r>
          </w:p>
        </w:tc>
      </w:tr>
      <w:tr w:rsidR="00563A52" w:rsidRPr="00C12E35" w:rsidTr="00132010">
        <w:tc>
          <w:tcPr>
            <w:tcW w:w="1384" w:type="dxa"/>
            <w:shd w:val="clear" w:color="auto" w:fill="auto"/>
          </w:tcPr>
          <w:p w:rsidR="00563A52" w:rsidRPr="00132010" w:rsidRDefault="00563A52" w:rsidP="00330C95">
            <w:pPr>
              <w:keepNext/>
              <w:tabs>
                <w:tab w:val="num" w:pos="425"/>
              </w:tabs>
              <w:autoSpaceDE w:val="0"/>
              <w:autoSpaceDN w:val="0"/>
              <w:adjustRightInd w:val="0"/>
              <w:spacing w:before="80" w:after="80"/>
              <w:ind w:left="-284" w:firstLine="284"/>
              <w:jc w:val="left"/>
              <w:rPr>
                <w:rFonts w:ascii="Arial" w:hAnsi="Arial" w:cs="Arial"/>
                <w:sz w:val="18"/>
              </w:rPr>
            </w:pPr>
            <w:r>
              <w:rPr>
                <w:rFonts w:ascii="Arial" w:hAnsi="Arial" w:cs="Arial"/>
                <w:sz w:val="18"/>
              </w:rPr>
              <w:t xml:space="preserve">V 0.4 </w:t>
            </w:r>
          </w:p>
        </w:tc>
        <w:tc>
          <w:tcPr>
            <w:tcW w:w="7685" w:type="dxa"/>
            <w:shd w:val="clear" w:color="auto" w:fill="auto"/>
          </w:tcPr>
          <w:p w:rsidR="00563A52" w:rsidRDefault="00563A52" w:rsidP="00132010">
            <w:pPr>
              <w:keepNext/>
              <w:tabs>
                <w:tab w:val="num" w:pos="425"/>
              </w:tabs>
              <w:autoSpaceDE w:val="0"/>
              <w:autoSpaceDN w:val="0"/>
              <w:adjustRightInd w:val="0"/>
              <w:spacing w:before="80" w:after="80"/>
              <w:ind w:left="34"/>
              <w:jc w:val="left"/>
              <w:rPr>
                <w:rFonts w:ascii="Arial" w:hAnsi="Arial" w:cs="Arial"/>
                <w:sz w:val="18"/>
              </w:rPr>
            </w:pPr>
            <w:r>
              <w:rPr>
                <w:rFonts w:ascii="Arial" w:hAnsi="Arial" w:cs="Arial"/>
                <w:sz w:val="18"/>
              </w:rPr>
              <w:t>18/06/2013: integration of working assumptions, revised IF1 and IF3.</w:t>
            </w:r>
          </w:p>
        </w:tc>
      </w:tr>
      <w:tr w:rsidR="00330C95" w:rsidRPr="00A62DA8" w:rsidTr="00132010">
        <w:tc>
          <w:tcPr>
            <w:tcW w:w="1384" w:type="dxa"/>
            <w:shd w:val="clear" w:color="auto" w:fill="auto"/>
          </w:tcPr>
          <w:p w:rsidR="00330C95" w:rsidRDefault="00330C95" w:rsidP="008D6C9F">
            <w:pPr>
              <w:keepNext/>
              <w:tabs>
                <w:tab w:val="num" w:pos="425"/>
              </w:tabs>
              <w:autoSpaceDE w:val="0"/>
              <w:autoSpaceDN w:val="0"/>
              <w:adjustRightInd w:val="0"/>
              <w:spacing w:before="80" w:after="80"/>
              <w:ind w:left="-284" w:firstLine="284"/>
              <w:jc w:val="left"/>
              <w:rPr>
                <w:rFonts w:ascii="Arial" w:hAnsi="Arial" w:cs="Arial"/>
                <w:sz w:val="18"/>
              </w:rPr>
            </w:pPr>
            <w:r>
              <w:rPr>
                <w:rFonts w:ascii="Arial" w:hAnsi="Arial" w:cs="Arial"/>
                <w:sz w:val="18"/>
              </w:rPr>
              <w:t>V 0.5</w:t>
            </w:r>
          </w:p>
        </w:tc>
        <w:tc>
          <w:tcPr>
            <w:tcW w:w="7685" w:type="dxa"/>
            <w:shd w:val="clear" w:color="auto" w:fill="auto"/>
          </w:tcPr>
          <w:p w:rsidR="00330C95" w:rsidRDefault="00330C95" w:rsidP="00132010">
            <w:pPr>
              <w:keepNext/>
              <w:tabs>
                <w:tab w:val="num" w:pos="425"/>
              </w:tabs>
              <w:autoSpaceDE w:val="0"/>
              <w:autoSpaceDN w:val="0"/>
              <w:adjustRightInd w:val="0"/>
              <w:spacing w:before="80" w:after="80"/>
              <w:ind w:left="34"/>
              <w:jc w:val="left"/>
              <w:rPr>
                <w:rFonts w:ascii="Arial" w:hAnsi="Arial" w:cs="Arial"/>
                <w:sz w:val="18"/>
              </w:rPr>
            </w:pPr>
            <w:r>
              <w:rPr>
                <w:rFonts w:ascii="Arial" w:hAnsi="Arial" w:cs="Arial"/>
                <w:sz w:val="18"/>
              </w:rPr>
              <w:t>11/07/2013: integration of comments received from Christian (E+), Normunds (TSG), Ignacio (TEF), Fredrik (Tele2) and David (RW).</w:t>
            </w:r>
          </w:p>
          <w:p w:rsidR="00A62DA8" w:rsidRDefault="00A62DA8" w:rsidP="00132010">
            <w:pPr>
              <w:keepNext/>
              <w:tabs>
                <w:tab w:val="num" w:pos="425"/>
              </w:tabs>
              <w:autoSpaceDE w:val="0"/>
              <w:autoSpaceDN w:val="0"/>
              <w:adjustRightInd w:val="0"/>
              <w:spacing w:before="80" w:after="80"/>
              <w:ind w:left="34"/>
              <w:jc w:val="left"/>
              <w:rPr>
                <w:rFonts w:ascii="Arial" w:hAnsi="Arial" w:cs="Arial"/>
                <w:sz w:val="18"/>
              </w:rPr>
            </w:pPr>
            <w:r>
              <w:rPr>
                <w:rFonts w:ascii="Arial" w:hAnsi="Arial" w:cs="Arial"/>
                <w:sz w:val="18"/>
              </w:rPr>
              <w:t>17/07/2013: includes complete document review adaptation (David)</w:t>
            </w:r>
          </w:p>
          <w:p w:rsidR="00330C95" w:rsidRPr="00AF0F07" w:rsidRDefault="00A62DA8" w:rsidP="00CA6AED">
            <w:pPr>
              <w:keepNext/>
              <w:tabs>
                <w:tab w:val="num" w:pos="425"/>
              </w:tabs>
              <w:autoSpaceDE w:val="0"/>
              <w:autoSpaceDN w:val="0"/>
              <w:adjustRightInd w:val="0"/>
              <w:spacing w:before="80" w:after="80"/>
              <w:ind w:left="34"/>
              <w:jc w:val="left"/>
              <w:rPr>
                <w:rFonts w:ascii="Arial" w:hAnsi="Arial" w:cs="Arial"/>
                <w:sz w:val="18"/>
              </w:rPr>
            </w:pPr>
            <w:r w:rsidRPr="00AF0F07">
              <w:rPr>
                <w:rFonts w:ascii="Arial" w:hAnsi="Arial" w:cs="Arial"/>
                <w:sz w:val="18"/>
              </w:rPr>
              <w:t>I</w:t>
            </w:r>
            <w:r w:rsidR="00330C95" w:rsidRPr="00AF0F07">
              <w:rPr>
                <w:rFonts w:ascii="Arial" w:hAnsi="Arial" w:cs="Arial"/>
                <w:sz w:val="18"/>
              </w:rPr>
              <w:t>ncludes editorial (font, alignment, etc) adaptations.</w:t>
            </w:r>
          </w:p>
          <w:p w:rsidR="008D6C9F" w:rsidRPr="00AF0F07" w:rsidRDefault="008D6C9F" w:rsidP="00087D6B">
            <w:pPr>
              <w:keepNext/>
              <w:tabs>
                <w:tab w:val="num" w:pos="425"/>
              </w:tabs>
              <w:autoSpaceDE w:val="0"/>
              <w:autoSpaceDN w:val="0"/>
              <w:adjustRightInd w:val="0"/>
              <w:spacing w:before="80" w:after="80"/>
              <w:ind w:left="34"/>
              <w:jc w:val="left"/>
              <w:rPr>
                <w:rFonts w:ascii="Arial" w:hAnsi="Arial" w:cs="Arial"/>
                <w:sz w:val="18"/>
                <w:lang w:val="en-US"/>
              </w:rPr>
            </w:pPr>
            <w:r w:rsidRPr="00AF0F07">
              <w:rPr>
                <w:rFonts w:ascii="Arial" w:hAnsi="Arial" w:cs="Arial"/>
                <w:sz w:val="18"/>
                <w:lang w:val="en-US"/>
              </w:rPr>
              <w:t>22/07/2013:</w:t>
            </w:r>
            <w:r w:rsidR="00087D6B">
              <w:rPr>
                <w:rFonts w:ascii="Arial" w:hAnsi="Arial" w:cs="Arial"/>
                <w:sz w:val="18"/>
                <w:lang w:val="en-US"/>
              </w:rPr>
              <w:t xml:space="preserve"> </w:t>
            </w:r>
            <w:r w:rsidRPr="00AF0F07">
              <w:rPr>
                <w:rFonts w:ascii="Arial" w:hAnsi="Arial" w:cs="Arial"/>
                <w:sz w:val="18"/>
                <w:lang w:val="en-US"/>
              </w:rPr>
              <w:t>includes adjustments for short codes, CAMEL operation, LBO scope</w:t>
            </w:r>
          </w:p>
        </w:tc>
      </w:tr>
      <w:tr w:rsidR="00396CEF" w:rsidRPr="00A62DA8" w:rsidTr="00132010">
        <w:tc>
          <w:tcPr>
            <w:tcW w:w="1384" w:type="dxa"/>
            <w:shd w:val="clear" w:color="auto" w:fill="auto"/>
          </w:tcPr>
          <w:p w:rsidR="00396CEF" w:rsidRDefault="00396CEF" w:rsidP="008D6C9F">
            <w:pPr>
              <w:keepNext/>
              <w:tabs>
                <w:tab w:val="num" w:pos="425"/>
              </w:tabs>
              <w:autoSpaceDE w:val="0"/>
              <w:autoSpaceDN w:val="0"/>
              <w:adjustRightInd w:val="0"/>
              <w:spacing w:before="80" w:after="80"/>
              <w:ind w:left="-284" w:firstLine="284"/>
              <w:jc w:val="left"/>
              <w:rPr>
                <w:rFonts w:ascii="Arial" w:hAnsi="Arial" w:cs="Arial"/>
                <w:sz w:val="18"/>
              </w:rPr>
            </w:pPr>
            <w:r>
              <w:rPr>
                <w:rFonts w:ascii="Arial" w:hAnsi="Arial" w:cs="Arial"/>
                <w:sz w:val="18"/>
              </w:rPr>
              <w:t>V 1.0</w:t>
            </w:r>
          </w:p>
        </w:tc>
        <w:tc>
          <w:tcPr>
            <w:tcW w:w="7685" w:type="dxa"/>
            <w:shd w:val="clear" w:color="auto" w:fill="auto"/>
          </w:tcPr>
          <w:p w:rsidR="00396CEF" w:rsidRDefault="00087D6B" w:rsidP="00132010">
            <w:pPr>
              <w:keepNext/>
              <w:tabs>
                <w:tab w:val="num" w:pos="425"/>
              </w:tabs>
              <w:autoSpaceDE w:val="0"/>
              <w:autoSpaceDN w:val="0"/>
              <w:adjustRightInd w:val="0"/>
              <w:spacing w:before="80" w:after="80"/>
              <w:ind w:left="34"/>
              <w:jc w:val="left"/>
              <w:rPr>
                <w:rFonts w:ascii="Arial" w:hAnsi="Arial" w:cs="Arial"/>
                <w:sz w:val="18"/>
              </w:rPr>
            </w:pPr>
            <w:r>
              <w:rPr>
                <w:rFonts w:ascii="Arial" w:hAnsi="Arial" w:cs="Arial"/>
                <w:sz w:val="18"/>
              </w:rPr>
              <w:t xml:space="preserve">27/07/2013: </w:t>
            </w:r>
            <w:r w:rsidR="00396CEF">
              <w:rPr>
                <w:rFonts w:ascii="Arial" w:hAnsi="Arial" w:cs="Arial"/>
                <w:sz w:val="18"/>
              </w:rPr>
              <w:t>Agreement on all latest changes</w:t>
            </w:r>
          </w:p>
          <w:p w:rsidR="00396CEF" w:rsidRDefault="00396CEF" w:rsidP="00396CEF">
            <w:pPr>
              <w:keepNext/>
              <w:tabs>
                <w:tab w:val="num" w:pos="425"/>
              </w:tabs>
              <w:autoSpaceDE w:val="0"/>
              <w:autoSpaceDN w:val="0"/>
              <w:adjustRightInd w:val="0"/>
              <w:spacing w:before="80" w:after="80"/>
              <w:ind w:left="34"/>
              <w:jc w:val="left"/>
              <w:rPr>
                <w:rFonts w:ascii="Arial" w:hAnsi="Arial" w:cs="Arial"/>
                <w:sz w:val="18"/>
              </w:rPr>
            </w:pPr>
            <w:r>
              <w:rPr>
                <w:rFonts w:ascii="Arial" w:hAnsi="Arial" w:cs="Arial"/>
                <w:sz w:val="18"/>
              </w:rPr>
              <w:t>Minor change on SMS ECUR flow: added Used Service Unit AVP in Termination Request</w:t>
            </w:r>
          </w:p>
        </w:tc>
      </w:tr>
      <w:tr w:rsidR="00A00F0B" w:rsidRPr="00A62DA8" w:rsidTr="00132010">
        <w:tc>
          <w:tcPr>
            <w:tcW w:w="1384" w:type="dxa"/>
            <w:shd w:val="clear" w:color="auto" w:fill="auto"/>
          </w:tcPr>
          <w:p w:rsidR="00A00F0B" w:rsidRDefault="00A00F0B" w:rsidP="008D6C9F">
            <w:pPr>
              <w:keepNext/>
              <w:tabs>
                <w:tab w:val="num" w:pos="425"/>
              </w:tabs>
              <w:autoSpaceDE w:val="0"/>
              <w:autoSpaceDN w:val="0"/>
              <w:adjustRightInd w:val="0"/>
              <w:spacing w:before="80" w:after="80"/>
              <w:ind w:left="-284" w:firstLine="284"/>
              <w:jc w:val="left"/>
              <w:rPr>
                <w:rFonts w:ascii="Arial" w:hAnsi="Arial" w:cs="Arial"/>
                <w:sz w:val="18"/>
              </w:rPr>
            </w:pPr>
            <w:r>
              <w:rPr>
                <w:rFonts w:ascii="Arial" w:hAnsi="Arial" w:cs="Arial"/>
                <w:sz w:val="18"/>
              </w:rPr>
              <w:t>V1.1</w:t>
            </w:r>
          </w:p>
        </w:tc>
        <w:tc>
          <w:tcPr>
            <w:tcW w:w="7685" w:type="dxa"/>
            <w:shd w:val="clear" w:color="auto" w:fill="auto"/>
          </w:tcPr>
          <w:p w:rsidR="00A00F0B" w:rsidRDefault="00A00F0B" w:rsidP="00CA7E6F">
            <w:pPr>
              <w:keepNext/>
              <w:tabs>
                <w:tab w:val="num" w:pos="425"/>
              </w:tabs>
              <w:autoSpaceDE w:val="0"/>
              <w:autoSpaceDN w:val="0"/>
              <w:adjustRightInd w:val="0"/>
              <w:spacing w:before="80" w:after="80"/>
              <w:ind w:left="34"/>
              <w:jc w:val="left"/>
              <w:rPr>
                <w:rFonts w:ascii="Arial" w:hAnsi="Arial" w:cs="Arial"/>
                <w:sz w:val="18"/>
              </w:rPr>
            </w:pPr>
            <w:r>
              <w:rPr>
                <w:rFonts w:ascii="Arial" w:hAnsi="Arial" w:cs="Arial"/>
                <w:sz w:val="18"/>
              </w:rPr>
              <w:t>31/01/2014: Added Description of the LBO-IF2. Amendments of the IF4 content for ensuring coherence with OMA spec</w:t>
            </w:r>
            <w:r w:rsidR="00CA7E6F">
              <w:rPr>
                <w:rFonts w:ascii="Arial" w:hAnsi="Arial" w:cs="Arial"/>
                <w:sz w:val="18"/>
              </w:rPr>
              <w:t>s, Correction of examples and removal of the storing requirement for IF4 (consistence with other interfaces).</w:t>
            </w:r>
          </w:p>
        </w:tc>
      </w:tr>
    </w:tbl>
    <w:p w:rsidR="001C0C52" w:rsidRPr="00AF0F07" w:rsidRDefault="001C0C52" w:rsidP="003E2E3D">
      <w:pPr>
        <w:rPr>
          <w:rFonts w:ascii="Arial" w:hAnsi="Arial" w:cs="Arial"/>
          <w:lang w:val="en-US"/>
        </w:rPr>
      </w:pPr>
    </w:p>
    <w:p w:rsidR="007520D0" w:rsidRPr="00AF0F07" w:rsidRDefault="007520D0" w:rsidP="0090691B">
      <w:pPr>
        <w:jc w:val="center"/>
        <w:rPr>
          <w:rFonts w:ascii="Arial" w:hAnsi="Arial" w:cs="Arial"/>
          <w:lang w:val="en-US"/>
        </w:rPr>
      </w:pPr>
    </w:p>
    <w:p w:rsidR="00AA4B04" w:rsidRDefault="00AA4B04" w:rsidP="00AA4B04">
      <w:pPr>
        <w:pStyle w:val="P1"/>
        <w:spacing w:before="0"/>
        <w:ind w:left="0"/>
        <w:rPr>
          <w:rFonts w:ascii="Arial" w:hAnsi="Arial" w:cs="Arial"/>
          <w:lang w:val="en-US"/>
        </w:rPr>
      </w:pPr>
    </w:p>
    <w:p w:rsidR="009B06B1" w:rsidRPr="00AF0F07" w:rsidRDefault="009B06B1" w:rsidP="00AA4B04">
      <w:pPr>
        <w:pStyle w:val="P1"/>
        <w:spacing w:before="0"/>
        <w:ind w:left="0"/>
        <w:rPr>
          <w:rFonts w:ascii="Arial" w:hAnsi="Arial" w:cs="Arial"/>
          <w:lang w:val="en-US"/>
        </w:rPr>
      </w:pPr>
    </w:p>
    <w:p w:rsidR="00F5441B" w:rsidRPr="00611557" w:rsidRDefault="00B61329" w:rsidP="005D7243">
      <w:pPr>
        <w:pBdr>
          <w:bottom w:val="single" w:sz="4" w:space="1" w:color="F79646"/>
        </w:pBdr>
        <w:spacing w:after="240"/>
        <w:jc w:val="left"/>
        <w:rPr>
          <w:rFonts w:ascii="Arial" w:hAnsi="Arial" w:cs="Arial"/>
          <w:b/>
          <w:sz w:val="32"/>
          <w:szCs w:val="32"/>
        </w:rPr>
      </w:pPr>
      <w:r w:rsidRPr="00611557">
        <w:rPr>
          <w:rFonts w:ascii="Arial" w:hAnsi="Arial" w:cs="Arial"/>
          <w:b/>
          <w:sz w:val="32"/>
          <w:szCs w:val="32"/>
        </w:rPr>
        <w:t>Summary</w:t>
      </w:r>
    </w:p>
    <w:p w:rsidR="00FD221A" w:rsidRDefault="002F57AB">
      <w:pPr>
        <w:pStyle w:val="TOC2"/>
        <w:tabs>
          <w:tab w:val="right" w:leader="dot" w:pos="9061"/>
        </w:tabs>
        <w:rPr>
          <w:rFonts w:asciiTheme="minorHAnsi" w:eastAsiaTheme="minorEastAsia" w:hAnsiTheme="minorHAnsi" w:cstheme="minorBidi"/>
          <w:smallCaps w:val="0"/>
          <w:noProof/>
          <w:sz w:val="22"/>
          <w:szCs w:val="22"/>
          <w:lang w:val="en-US"/>
        </w:rPr>
      </w:pPr>
      <w:r w:rsidRPr="00132010">
        <w:rPr>
          <w:rFonts w:ascii="Arial" w:hAnsi="Arial" w:cs="Arial"/>
        </w:rPr>
        <w:fldChar w:fldCharType="begin"/>
      </w:r>
      <w:r w:rsidR="00F5441B" w:rsidRPr="00611557">
        <w:rPr>
          <w:rFonts w:ascii="Arial" w:hAnsi="Arial" w:cs="Arial"/>
        </w:rPr>
        <w:instrText xml:space="preserve"> TOC \o "1-5" \h \z \u </w:instrText>
      </w:r>
      <w:r w:rsidRPr="00132010">
        <w:rPr>
          <w:rFonts w:ascii="Arial" w:hAnsi="Arial" w:cs="Arial"/>
        </w:rPr>
        <w:fldChar w:fldCharType="separate"/>
      </w:r>
      <w:hyperlink w:anchor="_Toc378975178" w:history="1">
        <w:r w:rsidR="00FD221A" w:rsidRPr="005226A6">
          <w:rPr>
            <w:rStyle w:val="Hyperlink"/>
            <w:noProof/>
          </w:rPr>
          <w:t>References</w:t>
        </w:r>
        <w:r w:rsidR="00FD221A">
          <w:rPr>
            <w:noProof/>
            <w:webHidden/>
          </w:rPr>
          <w:tab/>
        </w:r>
        <w:r w:rsidR="00FD221A">
          <w:rPr>
            <w:noProof/>
            <w:webHidden/>
          </w:rPr>
          <w:fldChar w:fldCharType="begin"/>
        </w:r>
        <w:r w:rsidR="00FD221A">
          <w:rPr>
            <w:noProof/>
            <w:webHidden/>
          </w:rPr>
          <w:instrText xml:space="preserve"> PAGEREF _Toc378975178 \h </w:instrText>
        </w:r>
        <w:r w:rsidR="00FD221A">
          <w:rPr>
            <w:noProof/>
            <w:webHidden/>
          </w:rPr>
        </w:r>
        <w:r w:rsidR="00FD221A">
          <w:rPr>
            <w:noProof/>
            <w:webHidden/>
          </w:rPr>
          <w:fldChar w:fldCharType="separate"/>
        </w:r>
        <w:r w:rsidR="00FD221A">
          <w:rPr>
            <w:noProof/>
            <w:webHidden/>
          </w:rPr>
          <w:t>7</w:t>
        </w:r>
        <w:r w:rsidR="00FD221A">
          <w:rPr>
            <w:noProof/>
            <w:webHidden/>
          </w:rPr>
          <w:fldChar w:fldCharType="end"/>
        </w:r>
      </w:hyperlink>
    </w:p>
    <w:p w:rsidR="00FD221A" w:rsidRDefault="00F071EC">
      <w:pPr>
        <w:pStyle w:val="TOC2"/>
        <w:tabs>
          <w:tab w:val="right" w:leader="dot" w:pos="9061"/>
        </w:tabs>
        <w:rPr>
          <w:rFonts w:asciiTheme="minorHAnsi" w:eastAsiaTheme="minorEastAsia" w:hAnsiTheme="minorHAnsi" w:cstheme="minorBidi"/>
          <w:smallCaps w:val="0"/>
          <w:noProof/>
          <w:sz w:val="22"/>
          <w:szCs w:val="22"/>
          <w:lang w:val="en-US"/>
        </w:rPr>
      </w:pPr>
      <w:hyperlink w:anchor="_Toc378975179" w:history="1">
        <w:r w:rsidR="00FD221A" w:rsidRPr="005226A6">
          <w:rPr>
            <w:rStyle w:val="Hyperlink"/>
            <w:noProof/>
          </w:rPr>
          <w:t>Definitions</w:t>
        </w:r>
        <w:r w:rsidR="00FD221A">
          <w:rPr>
            <w:noProof/>
            <w:webHidden/>
          </w:rPr>
          <w:tab/>
        </w:r>
        <w:r w:rsidR="00FD221A">
          <w:rPr>
            <w:noProof/>
            <w:webHidden/>
          </w:rPr>
          <w:fldChar w:fldCharType="begin"/>
        </w:r>
        <w:r w:rsidR="00FD221A">
          <w:rPr>
            <w:noProof/>
            <w:webHidden/>
          </w:rPr>
          <w:instrText xml:space="preserve"> PAGEREF _Toc378975179 \h </w:instrText>
        </w:r>
        <w:r w:rsidR="00FD221A">
          <w:rPr>
            <w:noProof/>
            <w:webHidden/>
          </w:rPr>
        </w:r>
        <w:r w:rsidR="00FD221A">
          <w:rPr>
            <w:noProof/>
            <w:webHidden/>
          </w:rPr>
          <w:fldChar w:fldCharType="separate"/>
        </w:r>
        <w:r w:rsidR="00FD221A">
          <w:rPr>
            <w:noProof/>
            <w:webHidden/>
          </w:rPr>
          <w:t>8</w:t>
        </w:r>
        <w:r w:rsidR="00FD221A">
          <w:rPr>
            <w:noProof/>
            <w:webHidden/>
          </w:rPr>
          <w:fldChar w:fldCharType="end"/>
        </w:r>
      </w:hyperlink>
    </w:p>
    <w:p w:rsidR="00FD221A" w:rsidRDefault="00F071EC">
      <w:pPr>
        <w:pStyle w:val="TOC2"/>
        <w:tabs>
          <w:tab w:val="right" w:leader="dot" w:pos="9061"/>
        </w:tabs>
        <w:rPr>
          <w:rFonts w:asciiTheme="minorHAnsi" w:eastAsiaTheme="minorEastAsia" w:hAnsiTheme="minorHAnsi" w:cstheme="minorBidi"/>
          <w:smallCaps w:val="0"/>
          <w:noProof/>
          <w:sz w:val="22"/>
          <w:szCs w:val="22"/>
          <w:lang w:val="en-US"/>
        </w:rPr>
      </w:pPr>
      <w:hyperlink w:anchor="_Toc378975180" w:history="1">
        <w:r w:rsidR="00FD221A" w:rsidRPr="005226A6">
          <w:rPr>
            <w:rStyle w:val="Hyperlink"/>
            <w:noProof/>
          </w:rPr>
          <w:t>Abbreviations</w:t>
        </w:r>
        <w:r w:rsidR="00FD221A">
          <w:rPr>
            <w:noProof/>
            <w:webHidden/>
          </w:rPr>
          <w:tab/>
        </w:r>
        <w:r w:rsidR="00FD221A">
          <w:rPr>
            <w:noProof/>
            <w:webHidden/>
          </w:rPr>
          <w:fldChar w:fldCharType="begin"/>
        </w:r>
        <w:r w:rsidR="00FD221A">
          <w:rPr>
            <w:noProof/>
            <w:webHidden/>
          </w:rPr>
          <w:instrText xml:space="preserve"> PAGEREF _Toc378975180 \h </w:instrText>
        </w:r>
        <w:r w:rsidR="00FD221A">
          <w:rPr>
            <w:noProof/>
            <w:webHidden/>
          </w:rPr>
        </w:r>
        <w:r w:rsidR="00FD221A">
          <w:rPr>
            <w:noProof/>
            <w:webHidden/>
          </w:rPr>
          <w:fldChar w:fldCharType="separate"/>
        </w:r>
        <w:r w:rsidR="00FD221A">
          <w:rPr>
            <w:noProof/>
            <w:webHidden/>
          </w:rPr>
          <w:t>11</w:t>
        </w:r>
        <w:r w:rsidR="00FD221A">
          <w:rPr>
            <w:noProof/>
            <w:webHidden/>
          </w:rPr>
          <w:fldChar w:fldCharType="end"/>
        </w:r>
      </w:hyperlink>
    </w:p>
    <w:p w:rsidR="00FD221A" w:rsidRDefault="00F071EC">
      <w:pPr>
        <w:pStyle w:val="TOC1"/>
        <w:tabs>
          <w:tab w:val="left" w:pos="400"/>
          <w:tab w:val="right" w:leader="dot" w:pos="9061"/>
        </w:tabs>
        <w:rPr>
          <w:rFonts w:asciiTheme="minorHAnsi" w:eastAsiaTheme="minorEastAsia" w:hAnsiTheme="minorHAnsi" w:cstheme="minorBidi"/>
          <w:b w:val="0"/>
          <w:caps w:val="0"/>
          <w:noProof/>
          <w:sz w:val="22"/>
          <w:szCs w:val="22"/>
          <w:lang w:val="en-US"/>
        </w:rPr>
      </w:pPr>
      <w:hyperlink w:anchor="_Toc378975181" w:history="1">
        <w:r w:rsidR="00FD221A" w:rsidRPr="005226A6">
          <w:rPr>
            <w:rStyle w:val="Hyperlink"/>
            <w:rFonts w:ascii="Arial" w:hAnsi="Arial" w:cs="Arial"/>
            <w:noProof/>
          </w:rPr>
          <w:t>1</w:t>
        </w:r>
        <w:r w:rsidR="00FD221A">
          <w:rPr>
            <w:rFonts w:asciiTheme="minorHAnsi" w:eastAsiaTheme="minorEastAsia" w:hAnsiTheme="minorHAnsi" w:cstheme="minorBidi"/>
            <w:b w:val="0"/>
            <w:caps w:val="0"/>
            <w:noProof/>
            <w:sz w:val="22"/>
            <w:szCs w:val="22"/>
            <w:lang w:val="en-US"/>
          </w:rPr>
          <w:tab/>
        </w:r>
        <w:r w:rsidR="00FD221A" w:rsidRPr="005226A6">
          <w:rPr>
            <w:rStyle w:val="Hyperlink"/>
            <w:rFonts w:ascii="Arial" w:hAnsi="Arial" w:cs="Arial"/>
            <w:noProof/>
          </w:rPr>
          <w:t>Scope</w:t>
        </w:r>
        <w:r w:rsidR="00FD221A">
          <w:rPr>
            <w:noProof/>
            <w:webHidden/>
          </w:rPr>
          <w:tab/>
        </w:r>
        <w:r w:rsidR="00FD221A">
          <w:rPr>
            <w:noProof/>
            <w:webHidden/>
          </w:rPr>
          <w:fldChar w:fldCharType="begin"/>
        </w:r>
        <w:r w:rsidR="00FD221A">
          <w:rPr>
            <w:noProof/>
            <w:webHidden/>
          </w:rPr>
          <w:instrText xml:space="preserve"> PAGEREF _Toc378975181 \h </w:instrText>
        </w:r>
        <w:r w:rsidR="00FD221A">
          <w:rPr>
            <w:noProof/>
            <w:webHidden/>
          </w:rPr>
        </w:r>
        <w:r w:rsidR="00FD221A">
          <w:rPr>
            <w:noProof/>
            <w:webHidden/>
          </w:rPr>
          <w:fldChar w:fldCharType="separate"/>
        </w:r>
        <w:r w:rsidR="00FD221A">
          <w:rPr>
            <w:noProof/>
            <w:webHidden/>
          </w:rPr>
          <w:t>12</w:t>
        </w:r>
        <w:r w:rsidR="00FD221A">
          <w:rPr>
            <w:noProof/>
            <w:webHidden/>
          </w:rPr>
          <w:fldChar w:fldCharType="end"/>
        </w:r>
      </w:hyperlink>
    </w:p>
    <w:p w:rsidR="00FD221A" w:rsidRDefault="00F071EC">
      <w:pPr>
        <w:pStyle w:val="TOC2"/>
        <w:tabs>
          <w:tab w:val="left" w:pos="720"/>
          <w:tab w:val="right" w:leader="dot" w:pos="9061"/>
        </w:tabs>
        <w:rPr>
          <w:rFonts w:asciiTheme="minorHAnsi" w:eastAsiaTheme="minorEastAsia" w:hAnsiTheme="minorHAnsi" w:cstheme="minorBidi"/>
          <w:smallCaps w:val="0"/>
          <w:noProof/>
          <w:sz w:val="22"/>
          <w:szCs w:val="22"/>
          <w:lang w:val="en-US"/>
        </w:rPr>
      </w:pPr>
      <w:hyperlink w:anchor="_Toc378975182" w:history="1">
        <w:r w:rsidR="00FD221A" w:rsidRPr="005226A6">
          <w:rPr>
            <w:rStyle w:val="Hyperlink"/>
            <w:noProof/>
          </w:rPr>
          <w:t>1.1</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Document structure</w:t>
        </w:r>
        <w:r w:rsidR="00FD221A">
          <w:rPr>
            <w:noProof/>
            <w:webHidden/>
          </w:rPr>
          <w:tab/>
        </w:r>
        <w:r w:rsidR="00FD221A">
          <w:rPr>
            <w:noProof/>
            <w:webHidden/>
          </w:rPr>
          <w:fldChar w:fldCharType="begin"/>
        </w:r>
        <w:r w:rsidR="00FD221A">
          <w:rPr>
            <w:noProof/>
            <w:webHidden/>
          </w:rPr>
          <w:instrText xml:space="preserve"> PAGEREF _Toc378975182 \h </w:instrText>
        </w:r>
        <w:r w:rsidR="00FD221A">
          <w:rPr>
            <w:noProof/>
            <w:webHidden/>
          </w:rPr>
        </w:r>
        <w:r w:rsidR="00FD221A">
          <w:rPr>
            <w:noProof/>
            <w:webHidden/>
          </w:rPr>
          <w:fldChar w:fldCharType="separate"/>
        </w:r>
        <w:r w:rsidR="00FD221A">
          <w:rPr>
            <w:noProof/>
            <w:webHidden/>
          </w:rPr>
          <w:t>12</w:t>
        </w:r>
        <w:r w:rsidR="00FD221A">
          <w:rPr>
            <w:noProof/>
            <w:webHidden/>
          </w:rPr>
          <w:fldChar w:fldCharType="end"/>
        </w:r>
      </w:hyperlink>
    </w:p>
    <w:p w:rsidR="00FD221A" w:rsidRDefault="00F071EC">
      <w:pPr>
        <w:pStyle w:val="TOC2"/>
        <w:tabs>
          <w:tab w:val="left" w:pos="720"/>
          <w:tab w:val="right" w:leader="dot" w:pos="9061"/>
        </w:tabs>
        <w:rPr>
          <w:rFonts w:asciiTheme="minorHAnsi" w:eastAsiaTheme="minorEastAsia" w:hAnsiTheme="minorHAnsi" w:cstheme="minorBidi"/>
          <w:smallCaps w:val="0"/>
          <w:noProof/>
          <w:sz w:val="22"/>
          <w:szCs w:val="22"/>
          <w:lang w:val="en-US"/>
        </w:rPr>
      </w:pPr>
      <w:hyperlink w:anchor="_Toc378975183" w:history="1">
        <w:r w:rsidR="00FD221A" w:rsidRPr="005226A6">
          <w:rPr>
            <w:rStyle w:val="Hyperlink"/>
            <w:noProof/>
          </w:rPr>
          <w:t>1.2</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Working Assumptions</w:t>
        </w:r>
        <w:r w:rsidR="00FD221A">
          <w:rPr>
            <w:noProof/>
            <w:webHidden/>
          </w:rPr>
          <w:tab/>
        </w:r>
        <w:r w:rsidR="00FD221A">
          <w:rPr>
            <w:noProof/>
            <w:webHidden/>
          </w:rPr>
          <w:fldChar w:fldCharType="begin"/>
        </w:r>
        <w:r w:rsidR="00FD221A">
          <w:rPr>
            <w:noProof/>
            <w:webHidden/>
          </w:rPr>
          <w:instrText xml:space="preserve"> PAGEREF _Toc378975183 \h </w:instrText>
        </w:r>
        <w:r w:rsidR="00FD221A">
          <w:rPr>
            <w:noProof/>
            <w:webHidden/>
          </w:rPr>
        </w:r>
        <w:r w:rsidR="00FD221A">
          <w:rPr>
            <w:noProof/>
            <w:webHidden/>
          </w:rPr>
          <w:fldChar w:fldCharType="separate"/>
        </w:r>
        <w:r w:rsidR="00FD221A">
          <w:rPr>
            <w:noProof/>
            <w:webHidden/>
          </w:rPr>
          <w:t>14</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184" w:history="1">
        <w:r w:rsidR="00FD221A" w:rsidRPr="005226A6">
          <w:rPr>
            <w:rStyle w:val="Hyperlink"/>
            <w:noProof/>
          </w:rPr>
          <w:t>1.2.1</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Generic Requirements</w:t>
        </w:r>
        <w:r w:rsidR="00FD221A">
          <w:rPr>
            <w:noProof/>
            <w:webHidden/>
          </w:rPr>
          <w:tab/>
        </w:r>
        <w:r w:rsidR="00FD221A">
          <w:rPr>
            <w:noProof/>
            <w:webHidden/>
          </w:rPr>
          <w:fldChar w:fldCharType="begin"/>
        </w:r>
        <w:r w:rsidR="00FD221A">
          <w:rPr>
            <w:noProof/>
            <w:webHidden/>
          </w:rPr>
          <w:instrText xml:space="preserve"> PAGEREF _Toc378975184 \h </w:instrText>
        </w:r>
        <w:r w:rsidR="00FD221A">
          <w:rPr>
            <w:noProof/>
            <w:webHidden/>
          </w:rPr>
        </w:r>
        <w:r w:rsidR="00FD221A">
          <w:rPr>
            <w:noProof/>
            <w:webHidden/>
          </w:rPr>
          <w:fldChar w:fldCharType="separate"/>
        </w:r>
        <w:r w:rsidR="00FD221A">
          <w:rPr>
            <w:noProof/>
            <w:webHidden/>
          </w:rPr>
          <w:t>14</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185" w:history="1">
        <w:r w:rsidR="00FD221A" w:rsidRPr="005226A6">
          <w:rPr>
            <w:rStyle w:val="Hyperlink"/>
            <w:noProof/>
          </w:rPr>
          <w:t>1.2.2</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Single IMSI implementation</w:t>
        </w:r>
        <w:r w:rsidR="00FD221A">
          <w:rPr>
            <w:noProof/>
            <w:webHidden/>
          </w:rPr>
          <w:tab/>
        </w:r>
        <w:r w:rsidR="00FD221A">
          <w:rPr>
            <w:noProof/>
            <w:webHidden/>
          </w:rPr>
          <w:fldChar w:fldCharType="begin"/>
        </w:r>
        <w:r w:rsidR="00FD221A">
          <w:rPr>
            <w:noProof/>
            <w:webHidden/>
          </w:rPr>
          <w:instrText xml:space="preserve"> PAGEREF _Toc378975185 \h </w:instrText>
        </w:r>
        <w:r w:rsidR="00FD221A">
          <w:rPr>
            <w:noProof/>
            <w:webHidden/>
          </w:rPr>
        </w:r>
        <w:r w:rsidR="00FD221A">
          <w:rPr>
            <w:noProof/>
            <w:webHidden/>
          </w:rPr>
          <w:fldChar w:fldCharType="separate"/>
        </w:r>
        <w:r w:rsidR="00FD221A">
          <w:rPr>
            <w:noProof/>
            <w:webHidden/>
          </w:rPr>
          <w:t>15</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186" w:history="1">
        <w:r w:rsidR="00FD221A" w:rsidRPr="005226A6">
          <w:rPr>
            <w:rStyle w:val="Hyperlink"/>
            <w:noProof/>
          </w:rPr>
          <w:t>1.2.3</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LBO implementation</w:t>
        </w:r>
        <w:r w:rsidR="00FD221A">
          <w:rPr>
            <w:noProof/>
            <w:webHidden/>
          </w:rPr>
          <w:tab/>
        </w:r>
        <w:r w:rsidR="00FD221A">
          <w:rPr>
            <w:noProof/>
            <w:webHidden/>
          </w:rPr>
          <w:fldChar w:fldCharType="begin"/>
        </w:r>
        <w:r w:rsidR="00FD221A">
          <w:rPr>
            <w:noProof/>
            <w:webHidden/>
          </w:rPr>
          <w:instrText xml:space="preserve"> PAGEREF _Toc378975186 \h </w:instrText>
        </w:r>
        <w:r w:rsidR="00FD221A">
          <w:rPr>
            <w:noProof/>
            <w:webHidden/>
          </w:rPr>
        </w:r>
        <w:r w:rsidR="00FD221A">
          <w:rPr>
            <w:noProof/>
            <w:webHidden/>
          </w:rPr>
          <w:fldChar w:fldCharType="separate"/>
        </w:r>
        <w:r w:rsidR="00FD221A">
          <w:rPr>
            <w:noProof/>
            <w:webHidden/>
          </w:rPr>
          <w:t>18</w:t>
        </w:r>
        <w:r w:rsidR="00FD221A">
          <w:rPr>
            <w:noProof/>
            <w:webHidden/>
          </w:rPr>
          <w:fldChar w:fldCharType="end"/>
        </w:r>
      </w:hyperlink>
    </w:p>
    <w:p w:rsidR="00FD221A" w:rsidRDefault="00F071EC">
      <w:pPr>
        <w:pStyle w:val="TOC1"/>
        <w:tabs>
          <w:tab w:val="left" w:pos="400"/>
          <w:tab w:val="right" w:leader="dot" w:pos="9061"/>
        </w:tabs>
        <w:rPr>
          <w:rFonts w:asciiTheme="minorHAnsi" w:eastAsiaTheme="minorEastAsia" w:hAnsiTheme="minorHAnsi" w:cstheme="minorBidi"/>
          <w:b w:val="0"/>
          <w:caps w:val="0"/>
          <w:noProof/>
          <w:sz w:val="22"/>
          <w:szCs w:val="22"/>
          <w:lang w:val="en-US"/>
        </w:rPr>
      </w:pPr>
      <w:hyperlink w:anchor="_Toc378975187" w:history="1">
        <w:r w:rsidR="00FD221A" w:rsidRPr="005226A6">
          <w:rPr>
            <w:rStyle w:val="Hyperlink"/>
            <w:rFonts w:ascii="Arial" w:hAnsi="Arial" w:cs="Arial"/>
            <w:noProof/>
          </w:rPr>
          <w:t>2</w:t>
        </w:r>
        <w:r w:rsidR="00FD221A">
          <w:rPr>
            <w:rFonts w:asciiTheme="minorHAnsi" w:eastAsiaTheme="minorEastAsia" w:hAnsiTheme="minorHAnsi" w:cstheme="minorBidi"/>
            <w:b w:val="0"/>
            <w:caps w:val="0"/>
            <w:noProof/>
            <w:sz w:val="22"/>
            <w:szCs w:val="22"/>
            <w:lang w:val="en-US"/>
          </w:rPr>
          <w:tab/>
        </w:r>
        <w:r w:rsidR="00FD221A" w:rsidRPr="005226A6">
          <w:rPr>
            <w:rStyle w:val="Hyperlink"/>
            <w:rFonts w:ascii="Arial" w:hAnsi="Arial" w:cs="Arial"/>
            <w:noProof/>
          </w:rPr>
          <w:t>Interface definition for single imsi</w:t>
        </w:r>
        <w:r w:rsidR="00FD221A">
          <w:rPr>
            <w:noProof/>
            <w:webHidden/>
          </w:rPr>
          <w:tab/>
        </w:r>
        <w:r w:rsidR="00FD221A">
          <w:rPr>
            <w:noProof/>
            <w:webHidden/>
          </w:rPr>
          <w:fldChar w:fldCharType="begin"/>
        </w:r>
        <w:r w:rsidR="00FD221A">
          <w:rPr>
            <w:noProof/>
            <w:webHidden/>
          </w:rPr>
          <w:instrText xml:space="preserve"> PAGEREF _Toc378975187 \h </w:instrText>
        </w:r>
        <w:r w:rsidR="00FD221A">
          <w:rPr>
            <w:noProof/>
            <w:webHidden/>
          </w:rPr>
        </w:r>
        <w:r w:rsidR="00FD221A">
          <w:rPr>
            <w:noProof/>
            <w:webHidden/>
          </w:rPr>
          <w:fldChar w:fldCharType="separate"/>
        </w:r>
        <w:r w:rsidR="00FD221A">
          <w:rPr>
            <w:noProof/>
            <w:webHidden/>
          </w:rPr>
          <w:t>19</w:t>
        </w:r>
        <w:r w:rsidR="00FD221A">
          <w:rPr>
            <w:noProof/>
            <w:webHidden/>
          </w:rPr>
          <w:fldChar w:fldCharType="end"/>
        </w:r>
      </w:hyperlink>
    </w:p>
    <w:p w:rsidR="00FD221A" w:rsidRDefault="00F071EC">
      <w:pPr>
        <w:pStyle w:val="TOC2"/>
        <w:tabs>
          <w:tab w:val="left" w:pos="720"/>
          <w:tab w:val="right" w:leader="dot" w:pos="9061"/>
        </w:tabs>
        <w:rPr>
          <w:rFonts w:asciiTheme="minorHAnsi" w:eastAsiaTheme="minorEastAsia" w:hAnsiTheme="minorHAnsi" w:cstheme="minorBidi"/>
          <w:smallCaps w:val="0"/>
          <w:noProof/>
          <w:sz w:val="22"/>
          <w:szCs w:val="22"/>
          <w:lang w:val="en-US"/>
        </w:rPr>
      </w:pPr>
      <w:hyperlink w:anchor="_Toc378975188" w:history="1">
        <w:r w:rsidR="00FD221A" w:rsidRPr="005226A6">
          <w:rPr>
            <w:rStyle w:val="Hyperlink"/>
            <w:noProof/>
          </w:rPr>
          <w:t>2.1</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ARP – DSP Connectivity</w:t>
        </w:r>
        <w:r w:rsidR="00FD221A">
          <w:rPr>
            <w:noProof/>
            <w:webHidden/>
          </w:rPr>
          <w:tab/>
        </w:r>
        <w:r w:rsidR="00FD221A">
          <w:rPr>
            <w:noProof/>
            <w:webHidden/>
          </w:rPr>
          <w:fldChar w:fldCharType="begin"/>
        </w:r>
        <w:r w:rsidR="00FD221A">
          <w:rPr>
            <w:noProof/>
            <w:webHidden/>
          </w:rPr>
          <w:instrText xml:space="preserve"> PAGEREF _Toc378975188 \h </w:instrText>
        </w:r>
        <w:r w:rsidR="00FD221A">
          <w:rPr>
            <w:noProof/>
            <w:webHidden/>
          </w:rPr>
        </w:r>
        <w:r w:rsidR="00FD221A">
          <w:rPr>
            <w:noProof/>
            <w:webHidden/>
          </w:rPr>
          <w:fldChar w:fldCharType="separate"/>
        </w:r>
        <w:r w:rsidR="00FD221A">
          <w:rPr>
            <w:noProof/>
            <w:webHidden/>
          </w:rPr>
          <w:t>19</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189" w:history="1">
        <w:r w:rsidR="00FD221A" w:rsidRPr="005226A6">
          <w:rPr>
            <w:rStyle w:val="Hyperlink"/>
            <w:noProof/>
          </w:rPr>
          <w:t>2.1.1</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SIGTRAN</w:t>
        </w:r>
        <w:r w:rsidR="00FD221A">
          <w:rPr>
            <w:noProof/>
            <w:webHidden/>
          </w:rPr>
          <w:tab/>
        </w:r>
        <w:r w:rsidR="00FD221A">
          <w:rPr>
            <w:noProof/>
            <w:webHidden/>
          </w:rPr>
          <w:fldChar w:fldCharType="begin"/>
        </w:r>
        <w:r w:rsidR="00FD221A">
          <w:rPr>
            <w:noProof/>
            <w:webHidden/>
          </w:rPr>
          <w:instrText xml:space="preserve"> PAGEREF _Toc378975189 \h </w:instrText>
        </w:r>
        <w:r w:rsidR="00FD221A">
          <w:rPr>
            <w:noProof/>
            <w:webHidden/>
          </w:rPr>
        </w:r>
        <w:r w:rsidR="00FD221A">
          <w:rPr>
            <w:noProof/>
            <w:webHidden/>
          </w:rPr>
          <w:fldChar w:fldCharType="separate"/>
        </w:r>
        <w:r w:rsidR="00FD221A">
          <w:rPr>
            <w:noProof/>
            <w:webHidden/>
          </w:rPr>
          <w:t>19</w:t>
        </w:r>
        <w:r w:rsidR="00FD221A">
          <w:rPr>
            <w:noProof/>
            <w:webHidden/>
          </w:rPr>
          <w:fldChar w:fldCharType="end"/>
        </w:r>
      </w:hyperlink>
    </w:p>
    <w:p w:rsidR="00FD221A" w:rsidRDefault="00F071EC">
      <w:pPr>
        <w:pStyle w:val="TOC2"/>
        <w:tabs>
          <w:tab w:val="left" w:pos="720"/>
          <w:tab w:val="right" w:leader="dot" w:pos="9061"/>
        </w:tabs>
        <w:rPr>
          <w:rFonts w:asciiTheme="minorHAnsi" w:eastAsiaTheme="minorEastAsia" w:hAnsiTheme="minorHAnsi" w:cstheme="minorBidi"/>
          <w:smallCaps w:val="0"/>
          <w:noProof/>
          <w:sz w:val="22"/>
          <w:szCs w:val="22"/>
          <w:lang w:val="en-US"/>
        </w:rPr>
      </w:pPr>
      <w:hyperlink w:anchor="_Toc378975190" w:history="1">
        <w:r w:rsidR="00FD221A" w:rsidRPr="005226A6">
          <w:rPr>
            <w:rStyle w:val="Hyperlink"/>
            <w:noProof/>
          </w:rPr>
          <w:t>2.2</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Interface overview</w:t>
        </w:r>
        <w:r w:rsidR="00FD221A">
          <w:rPr>
            <w:noProof/>
            <w:webHidden/>
          </w:rPr>
          <w:tab/>
        </w:r>
        <w:r w:rsidR="00FD221A">
          <w:rPr>
            <w:noProof/>
            <w:webHidden/>
          </w:rPr>
          <w:fldChar w:fldCharType="begin"/>
        </w:r>
        <w:r w:rsidR="00FD221A">
          <w:rPr>
            <w:noProof/>
            <w:webHidden/>
          </w:rPr>
          <w:instrText xml:space="preserve"> PAGEREF _Toc378975190 \h </w:instrText>
        </w:r>
        <w:r w:rsidR="00FD221A">
          <w:rPr>
            <w:noProof/>
            <w:webHidden/>
          </w:rPr>
        </w:r>
        <w:r w:rsidR="00FD221A">
          <w:rPr>
            <w:noProof/>
            <w:webHidden/>
          </w:rPr>
          <w:fldChar w:fldCharType="separate"/>
        </w:r>
        <w:r w:rsidR="00FD221A">
          <w:rPr>
            <w:noProof/>
            <w:webHidden/>
          </w:rPr>
          <w:t>25</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191" w:history="1">
        <w:r w:rsidR="00FD221A" w:rsidRPr="005226A6">
          <w:rPr>
            <w:rStyle w:val="Hyperlink"/>
            <w:noProof/>
          </w:rPr>
          <w:t>2.2.1</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Generic rules for interface definition</w:t>
        </w:r>
        <w:r w:rsidR="00FD221A">
          <w:rPr>
            <w:noProof/>
            <w:webHidden/>
          </w:rPr>
          <w:tab/>
        </w:r>
        <w:r w:rsidR="00FD221A">
          <w:rPr>
            <w:noProof/>
            <w:webHidden/>
          </w:rPr>
          <w:fldChar w:fldCharType="begin"/>
        </w:r>
        <w:r w:rsidR="00FD221A">
          <w:rPr>
            <w:noProof/>
            <w:webHidden/>
          </w:rPr>
          <w:instrText xml:space="preserve"> PAGEREF _Toc378975191 \h </w:instrText>
        </w:r>
        <w:r w:rsidR="00FD221A">
          <w:rPr>
            <w:noProof/>
            <w:webHidden/>
          </w:rPr>
        </w:r>
        <w:r w:rsidR="00FD221A">
          <w:rPr>
            <w:noProof/>
            <w:webHidden/>
          </w:rPr>
          <w:fldChar w:fldCharType="separate"/>
        </w:r>
        <w:r w:rsidR="00FD221A">
          <w:rPr>
            <w:noProof/>
            <w:webHidden/>
          </w:rPr>
          <w:t>26</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192" w:history="1">
        <w:r w:rsidR="00FD221A" w:rsidRPr="005226A6">
          <w:rPr>
            <w:rStyle w:val="Hyperlink"/>
            <w:noProof/>
          </w:rPr>
          <w:t>2.2.2</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Preliminary Note</w:t>
        </w:r>
        <w:r w:rsidR="00FD221A">
          <w:rPr>
            <w:noProof/>
            <w:webHidden/>
          </w:rPr>
          <w:tab/>
        </w:r>
        <w:r w:rsidR="00FD221A">
          <w:rPr>
            <w:noProof/>
            <w:webHidden/>
          </w:rPr>
          <w:fldChar w:fldCharType="begin"/>
        </w:r>
        <w:r w:rsidR="00FD221A">
          <w:rPr>
            <w:noProof/>
            <w:webHidden/>
          </w:rPr>
          <w:instrText xml:space="preserve"> PAGEREF _Toc378975192 \h </w:instrText>
        </w:r>
        <w:r w:rsidR="00FD221A">
          <w:rPr>
            <w:noProof/>
            <w:webHidden/>
          </w:rPr>
        </w:r>
        <w:r w:rsidR="00FD221A">
          <w:rPr>
            <w:noProof/>
            <w:webHidden/>
          </w:rPr>
          <w:fldChar w:fldCharType="separate"/>
        </w:r>
        <w:r w:rsidR="00FD221A">
          <w:rPr>
            <w:noProof/>
            <w:webHidden/>
          </w:rPr>
          <w:t>26</w:t>
        </w:r>
        <w:r w:rsidR="00FD221A">
          <w:rPr>
            <w:noProof/>
            <w:webHidden/>
          </w:rPr>
          <w:fldChar w:fldCharType="end"/>
        </w:r>
      </w:hyperlink>
    </w:p>
    <w:p w:rsidR="00FD221A" w:rsidRDefault="00F071EC">
      <w:pPr>
        <w:pStyle w:val="TOC2"/>
        <w:tabs>
          <w:tab w:val="left" w:pos="720"/>
          <w:tab w:val="right" w:leader="dot" w:pos="9061"/>
        </w:tabs>
        <w:rPr>
          <w:rFonts w:asciiTheme="minorHAnsi" w:eastAsiaTheme="minorEastAsia" w:hAnsiTheme="minorHAnsi" w:cstheme="minorBidi"/>
          <w:smallCaps w:val="0"/>
          <w:noProof/>
          <w:sz w:val="22"/>
          <w:szCs w:val="22"/>
          <w:lang w:val="en-US"/>
        </w:rPr>
      </w:pPr>
      <w:hyperlink w:anchor="_Toc378975193" w:history="1">
        <w:r w:rsidR="00FD221A" w:rsidRPr="005226A6">
          <w:rPr>
            <w:rStyle w:val="Hyperlink"/>
            <w:noProof/>
          </w:rPr>
          <w:t>2.3</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SI-IF1 : Voice Control</w:t>
        </w:r>
        <w:r w:rsidR="00FD221A">
          <w:rPr>
            <w:noProof/>
            <w:webHidden/>
          </w:rPr>
          <w:tab/>
        </w:r>
        <w:r w:rsidR="00FD221A">
          <w:rPr>
            <w:noProof/>
            <w:webHidden/>
          </w:rPr>
          <w:fldChar w:fldCharType="begin"/>
        </w:r>
        <w:r w:rsidR="00FD221A">
          <w:rPr>
            <w:noProof/>
            <w:webHidden/>
          </w:rPr>
          <w:instrText xml:space="preserve"> PAGEREF _Toc378975193 \h </w:instrText>
        </w:r>
        <w:r w:rsidR="00FD221A">
          <w:rPr>
            <w:noProof/>
            <w:webHidden/>
          </w:rPr>
        </w:r>
        <w:r w:rsidR="00FD221A">
          <w:rPr>
            <w:noProof/>
            <w:webHidden/>
          </w:rPr>
          <w:fldChar w:fldCharType="separate"/>
        </w:r>
        <w:r w:rsidR="00FD221A">
          <w:rPr>
            <w:noProof/>
            <w:webHidden/>
          </w:rPr>
          <w:t>27</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194" w:history="1">
        <w:r w:rsidR="00FD221A" w:rsidRPr="005226A6">
          <w:rPr>
            <w:rStyle w:val="Hyperlink"/>
            <w:noProof/>
          </w:rPr>
          <w:t>2.3.1</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Description</w:t>
        </w:r>
        <w:r w:rsidR="00FD221A">
          <w:rPr>
            <w:noProof/>
            <w:webHidden/>
          </w:rPr>
          <w:tab/>
        </w:r>
        <w:r w:rsidR="00FD221A">
          <w:rPr>
            <w:noProof/>
            <w:webHidden/>
          </w:rPr>
          <w:fldChar w:fldCharType="begin"/>
        </w:r>
        <w:r w:rsidR="00FD221A">
          <w:rPr>
            <w:noProof/>
            <w:webHidden/>
          </w:rPr>
          <w:instrText xml:space="preserve"> PAGEREF _Toc378975194 \h </w:instrText>
        </w:r>
        <w:r w:rsidR="00FD221A">
          <w:rPr>
            <w:noProof/>
            <w:webHidden/>
          </w:rPr>
        </w:r>
        <w:r w:rsidR="00FD221A">
          <w:rPr>
            <w:noProof/>
            <w:webHidden/>
          </w:rPr>
          <w:fldChar w:fldCharType="separate"/>
        </w:r>
        <w:r w:rsidR="00FD221A">
          <w:rPr>
            <w:noProof/>
            <w:webHidden/>
          </w:rPr>
          <w:t>27</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195" w:history="1">
        <w:r w:rsidR="00FD221A" w:rsidRPr="005226A6">
          <w:rPr>
            <w:rStyle w:val="Hyperlink"/>
            <w:noProof/>
          </w:rPr>
          <w:t>2.3.2</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Detailed Procedures for MO Calls</w:t>
        </w:r>
        <w:r w:rsidR="00FD221A">
          <w:rPr>
            <w:noProof/>
            <w:webHidden/>
          </w:rPr>
          <w:tab/>
        </w:r>
        <w:r w:rsidR="00FD221A">
          <w:rPr>
            <w:noProof/>
            <w:webHidden/>
          </w:rPr>
          <w:fldChar w:fldCharType="begin"/>
        </w:r>
        <w:r w:rsidR="00FD221A">
          <w:rPr>
            <w:noProof/>
            <w:webHidden/>
          </w:rPr>
          <w:instrText xml:space="preserve"> PAGEREF _Toc378975195 \h </w:instrText>
        </w:r>
        <w:r w:rsidR="00FD221A">
          <w:rPr>
            <w:noProof/>
            <w:webHidden/>
          </w:rPr>
        </w:r>
        <w:r w:rsidR="00FD221A">
          <w:rPr>
            <w:noProof/>
            <w:webHidden/>
          </w:rPr>
          <w:fldChar w:fldCharType="separate"/>
        </w:r>
        <w:r w:rsidR="00FD221A">
          <w:rPr>
            <w:noProof/>
            <w:webHidden/>
          </w:rPr>
          <w:t>27</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196" w:history="1">
        <w:r w:rsidR="00FD221A" w:rsidRPr="005226A6">
          <w:rPr>
            <w:rStyle w:val="Hyperlink"/>
            <w:noProof/>
          </w:rPr>
          <w:t>2.3.3</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Detailed Procedures for MT Calls</w:t>
        </w:r>
        <w:r w:rsidR="00FD221A">
          <w:rPr>
            <w:noProof/>
            <w:webHidden/>
          </w:rPr>
          <w:tab/>
        </w:r>
        <w:r w:rsidR="00FD221A">
          <w:rPr>
            <w:noProof/>
            <w:webHidden/>
          </w:rPr>
          <w:fldChar w:fldCharType="begin"/>
        </w:r>
        <w:r w:rsidR="00FD221A">
          <w:rPr>
            <w:noProof/>
            <w:webHidden/>
          </w:rPr>
          <w:instrText xml:space="preserve"> PAGEREF _Toc378975196 \h </w:instrText>
        </w:r>
        <w:r w:rsidR="00FD221A">
          <w:rPr>
            <w:noProof/>
            <w:webHidden/>
          </w:rPr>
        </w:r>
        <w:r w:rsidR="00FD221A">
          <w:rPr>
            <w:noProof/>
            <w:webHidden/>
          </w:rPr>
          <w:fldChar w:fldCharType="separate"/>
        </w:r>
        <w:r w:rsidR="00FD221A">
          <w:rPr>
            <w:noProof/>
            <w:webHidden/>
          </w:rPr>
          <w:t>31</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197" w:history="1">
        <w:r w:rsidR="00FD221A" w:rsidRPr="005226A6">
          <w:rPr>
            <w:rStyle w:val="Hyperlink"/>
            <w:noProof/>
          </w:rPr>
          <w:t>2.3.4</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Interface Primitives</w:t>
        </w:r>
        <w:r w:rsidR="00FD221A">
          <w:rPr>
            <w:noProof/>
            <w:webHidden/>
          </w:rPr>
          <w:tab/>
        </w:r>
        <w:r w:rsidR="00FD221A">
          <w:rPr>
            <w:noProof/>
            <w:webHidden/>
          </w:rPr>
          <w:fldChar w:fldCharType="begin"/>
        </w:r>
        <w:r w:rsidR="00FD221A">
          <w:rPr>
            <w:noProof/>
            <w:webHidden/>
          </w:rPr>
          <w:instrText xml:space="preserve"> PAGEREF _Toc378975197 \h </w:instrText>
        </w:r>
        <w:r w:rsidR="00FD221A">
          <w:rPr>
            <w:noProof/>
            <w:webHidden/>
          </w:rPr>
        </w:r>
        <w:r w:rsidR="00FD221A">
          <w:rPr>
            <w:noProof/>
            <w:webHidden/>
          </w:rPr>
          <w:fldChar w:fldCharType="separate"/>
        </w:r>
        <w:r w:rsidR="00FD221A">
          <w:rPr>
            <w:noProof/>
            <w:webHidden/>
          </w:rPr>
          <w:t>34</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198" w:history="1">
        <w:r w:rsidR="00FD221A" w:rsidRPr="005226A6">
          <w:rPr>
            <w:rStyle w:val="Hyperlink"/>
            <w:noProof/>
          </w:rPr>
          <w:t>2.3.5</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Parameters, Definitions and Use</w:t>
        </w:r>
        <w:r w:rsidR="00FD221A">
          <w:rPr>
            <w:noProof/>
            <w:webHidden/>
          </w:rPr>
          <w:tab/>
        </w:r>
        <w:r w:rsidR="00FD221A">
          <w:rPr>
            <w:noProof/>
            <w:webHidden/>
          </w:rPr>
          <w:fldChar w:fldCharType="begin"/>
        </w:r>
        <w:r w:rsidR="00FD221A">
          <w:rPr>
            <w:noProof/>
            <w:webHidden/>
          </w:rPr>
          <w:instrText xml:space="preserve"> PAGEREF _Toc378975198 \h </w:instrText>
        </w:r>
        <w:r w:rsidR="00FD221A">
          <w:rPr>
            <w:noProof/>
            <w:webHidden/>
          </w:rPr>
        </w:r>
        <w:r w:rsidR="00FD221A">
          <w:rPr>
            <w:noProof/>
            <w:webHidden/>
          </w:rPr>
          <w:fldChar w:fldCharType="separate"/>
        </w:r>
        <w:r w:rsidR="00FD221A">
          <w:rPr>
            <w:noProof/>
            <w:webHidden/>
          </w:rPr>
          <w:t>34</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199" w:history="1">
        <w:r w:rsidR="00FD221A" w:rsidRPr="005226A6">
          <w:rPr>
            <w:rStyle w:val="Hyperlink"/>
            <w:noProof/>
          </w:rPr>
          <w:t>2.3.6</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Error handling</w:t>
        </w:r>
        <w:r w:rsidR="00FD221A">
          <w:rPr>
            <w:noProof/>
            <w:webHidden/>
          </w:rPr>
          <w:tab/>
        </w:r>
        <w:r w:rsidR="00FD221A">
          <w:rPr>
            <w:noProof/>
            <w:webHidden/>
          </w:rPr>
          <w:fldChar w:fldCharType="begin"/>
        </w:r>
        <w:r w:rsidR="00FD221A">
          <w:rPr>
            <w:noProof/>
            <w:webHidden/>
          </w:rPr>
          <w:instrText xml:space="preserve"> PAGEREF _Toc378975199 \h </w:instrText>
        </w:r>
        <w:r w:rsidR="00FD221A">
          <w:rPr>
            <w:noProof/>
            <w:webHidden/>
          </w:rPr>
        </w:r>
        <w:r w:rsidR="00FD221A">
          <w:rPr>
            <w:noProof/>
            <w:webHidden/>
          </w:rPr>
          <w:fldChar w:fldCharType="separate"/>
        </w:r>
        <w:r w:rsidR="00FD221A">
          <w:rPr>
            <w:noProof/>
            <w:webHidden/>
          </w:rPr>
          <w:t>34</w:t>
        </w:r>
        <w:r w:rsidR="00FD221A">
          <w:rPr>
            <w:noProof/>
            <w:webHidden/>
          </w:rPr>
          <w:fldChar w:fldCharType="end"/>
        </w:r>
      </w:hyperlink>
    </w:p>
    <w:p w:rsidR="00FD221A" w:rsidRDefault="00F071EC">
      <w:pPr>
        <w:pStyle w:val="TOC2"/>
        <w:tabs>
          <w:tab w:val="left" w:pos="720"/>
          <w:tab w:val="right" w:leader="dot" w:pos="9061"/>
        </w:tabs>
        <w:rPr>
          <w:rFonts w:asciiTheme="minorHAnsi" w:eastAsiaTheme="minorEastAsia" w:hAnsiTheme="minorHAnsi" w:cstheme="minorBidi"/>
          <w:smallCaps w:val="0"/>
          <w:noProof/>
          <w:sz w:val="22"/>
          <w:szCs w:val="22"/>
          <w:lang w:val="en-US"/>
        </w:rPr>
      </w:pPr>
      <w:hyperlink w:anchor="_Toc378975200" w:history="1">
        <w:r w:rsidR="00FD221A" w:rsidRPr="005226A6">
          <w:rPr>
            <w:rStyle w:val="Hyperlink"/>
            <w:noProof/>
          </w:rPr>
          <w:t>2.4</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SI-IF2 : SMS Control</w:t>
        </w:r>
        <w:r w:rsidR="00FD221A">
          <w:rPr>
            <w:noProof/>
            <w:webHidden/>
          </w:rPr>
          <w:tab/>
        </w:r>
        <w:r w:rsidR="00FD221A">
          <w:rPr>
            <w:noProof/>
            <w:webHidden/>
          </w:rPr>
          <w:fldChar w:fldCharType="begin"/>
        </w:r>
        <w:r w:rsidR="00FD221A">
          <w:rPr>
            <w:noProof/>
            <w:webHidden/>
          </w:rPr>
          <w:instrText xml:space="preserve"> PAGEREF _Toc378975200 \h </w:instrText>
        </w:r>
        <w:r w:rsidR="00FD221A">
          <w:rPr>
            <w:noProof/>
            <w:webHidden/>
          </w:rPr>
        </w:r>
        <w:r w:rsidR="00FD221A">
          <w:rPr>
            <w:noProof/>
            <w:webHidden/>
          </w:rPr>
          <w:fldChar w:fldCharType="separate"/>
        </w:r>
        <w:r w:rsidR="00FD221A">
          <w:rPr>
            <w:noProof/>
            <w:webHidden/>
          </w:rPr>
          <w:t>36</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01" w:history="1">
        <w:r w:rsidR="00FD221A" w:rsidRPr="005226A6">
          <w:rPr>
            <w:rStyle w:val="Hyperlink"/>
            <w:noProof/>
          </w:rPr>
          <w:t>2.4.1</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Context</w:t>
        </w:r>
        <w:r w:rsidR="00FD221A">
          <w:rPr>
            <w:noProof/>
            <w:webHidden/>
          </w:rPr>
          <w:tab/>
        </w:r>
        <w:r w:rsidR="00FD221A">
          <w:rPr>
            <w:noProof/>
            <w:webHidden/>
          </w:rPr>
          <w:fldChar w:fldCharType="begin"/>
        </w:r>
        <w:r w:rsidR="00FD221A">
          <w:rPr>
            <w:noProof/>
            <w:webHidden/>
          </w:rPr>
          <w:instrText xml:space="preserve"> PAGEREF _Toc378975201 \h </w:instrText>
        </w:r>
        <w:r w:rsidR="00FD221A">
          <w:rPr>
            <w:noProof/>
            <w:webHidden/>
          </w:rPr>
        </w:r>
        <w:r w:rsidR="00FD221A">
          <w:rPr>
            <w:noProof/>
            <w:webHidden/>
          </w:rPr>
          <w:fldChar w:fldCharType="separate"/>
        </w:r>
        <w:r w:rsidR="00FD221A">
          <w:rPr>
            <w:noProof/>
            <w:webHidden/>
          </w:rPr>
          <w:t>36</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02" w:history="1">
        <w:r w:rsidR="00FD221A" w:rsidRPr="005226A6">
          <w:rPr>
            <w:rStyle w:val="Hyperlink"/>
            <w:noProof/>
          </w:rPr>
          <w:t>2.4.2</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Description</w:t>
        </w:r>
        <w:r w:rsidR="00FD221A">
          <w:rPr>
            <w:noProof/>
            <w:webHidden/>
          </w:rPr>
          <w:tab/>
        </w:r>
        <w:r w:rsidR="00FD221A">
          <w:rPr>
            <w:noProof/>
            <w:webHidden/>
          </w:rPr>
          <w:fldChar w:fldCharType="begin"/>
        </w:r>
        <w:r w:rsidR="00FD221A">
          <w:rPr>
            <w:noProof/>
            <w:webHidden/>
          </w:rPr>
          <w:instrText xml:space="preserve"> PAGEREF _Toc378975202 \h </w:instrText>
        </w:r>
        <w:r w:rsidR="00FD221A">
          <w:rPr>
            <w:noProof/>
            <w:webHidden/>
          </w:rPr>
        </w:r>
        <w:r w:rsidR="00FD221A">
          <w:rPr>
            <w:noProof/>
            <w:webHidden/>
          </w:rPr>
          <w:fldChar w:fldCharType="separate"/>
        </w:r>
        <w:r w:rsidR="00FD221A">
          <w:rPr>
            <w:noProof/>
            <w:webHidden/>
          </w:rPr>
          <w:t>37</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03" w:history="1">
        <w:r w:rsidR="00FD221A" w:rsidRPr="005226A6">
          <w:rPr>
            <w:rStyle w:val="Hyperlink"/>
            <w:noProof/>
          </w:rPr>
          <w:t>2.4.3</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CAMEL for SMS Control</w:t>
        </w:r>
        <w:r w:rsidR="00FD221A">
          <w:rPr>
            <w:noProof/>
            <w:webHidden/>
          </w:rPr>
          <w:tab/>
        </w:r>
        <w:r w:rsidR="00FD221A">
          <w:rPr>
            <w:noProof/>
            <w:webHidden/>
          </w:rPr>
          <w:fldChar w:fldCharType="begin"/>
        </w:r>
        <w:r w:rsidR="00FD221A">
          <w:rPr>
            <w:noProof/>
            <w:webHidden/>
          </w:rPr>
          <w:instrText xml:space="preserve"> PAGEREF _Toc378975203 \h </w:instrText>
        </w:r>
        <w:r w:rsidR="00FD221A">
          <w:rPr>
            <w:noProof/>
            <w:webHidden/>
          </w:rPr>
        </w:r>
        <w:r w:rsidR="00FD221A">
          <w:rPr>
            <w:noProof/>
            <w:webHidden/>
          </w:rPr>
          <w:fldChar w:fldCharType="separate"/>
        </w:r>
        <w:r w:rsidR="00FD221A">
          <w:rPr>
            <w:noProof/>
            <w:webHidden/>
          </w:rPr>
          <w:t>38</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04" w:history="1">
        <w:r w:rsidR="00FD221A" w:rsidRPr="005226A6">
          <w:rPr>
            <w:rStyle w:val="Hyperlink"/>
            <w:noProof/>
          </w:rPr>
          <w:t>2.4.4</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DIAMETER</w:t>
        </w:r>
        <w:r w:rsidR="00FD221A">
          <w:rPr>
            <w:noProof/>
            <w:webHidden/>
          </w:rPr>
          <w:tab/>
        </w:r>
        <w:r w:rsidR="00FD221A">
          <w:rPr>
            <w:noProof/>
            <w:webHidden/>
          </w:rPr>
          <w:fldChar w:fldCharType="begin"/>
        </w:r>
        <w:r w:rsidR="00FD221A">
          <w:rPr>
            <w:noProof/>
            <w:webHidden/>
          </w:rPr>
          <w:instrText xml:space="preserve"> PAGEREF _Toc378975204 \h </w:instrText>
        </w:r>
        <w:r w:rsidR="00FD221A">
          <w:rPr>
            <w:noProof/>
            <w:webHidden/>
          </w:rPr>
        </w:r>
        <w:r w:rsidR="00FD221A">
          <w:rPr>
            <w:noProof/>
            <w:webHidden/>
          </w:rPr>
          <w:fldChar w:fldCharType="separate"/>
        </w:r>
        <w:r w:rsidR="00FD221A">
          <w:rPr>
            <w:noProof/>
            <w:webHidden/>
          </w:rPr>
          <w:t>41</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05" w:history="1">
        <w:r w:rsidR="00FD221A" w:rsidRPr="005226A6">
          <w:rPr>
            <w:rStyle w:val="Hyperlink"/>
            <w:noProof/>
          </w:rPr>
          <w:t>2.4.5</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Detailed Procedures at DSP</w:t>
        </w:r>
        <w:r w:rsidR="00FD221A">
          <w:rPr>
            <w:noProof/>
            <w:webHidden/>
          </w:rPr>
          <w:tab/>
        </w:r>
        <w:r w:rsidR="00FD221A">
          <w:rPr>
            <w:noProof/>
            <w:webHidden/>
          </w:rPr>
          <w:fldChar w:fldCharType="begin"/>
        </w:r>
        <w:r w:rsidR="00FD221A">
          <w:rPr>
            <w:noProof/>
            <w:webHidden/>
          </w:rPr>
          <w:instrText xml:space="preserve"> PAGEREF _Toc378975205 \h </w:instrText>
        </w:r>
        <w:r w:rsidR="00FD221A">
          <w:rPr>
            <w:noProof/>
            <w:webHidden/>
          </w:rPr>
        </w:r>
        <w:r w:rsidR="00FD221A">
          <w:rPr>
            <w:noProof/>
            <w:webHidden/>
          </w:rPr>
          <w:fldChar w:fldCharType="separate"/>
        </w:r>
        <w:r w:rsidR="00FD221A">
          <w:rPr>
            <w:noProof/>
            <w:webHidden/>
          </w:rPr>
          <w:t>43</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06" w:history="1">
        <w:r w:rsidR="00FD221A" w:rsidRPr="005226A6">
          <w:rPr>
            <w:rStyle w:val="Hyperlink"/>
            <w:noProof/>
          </w:rPr>
          <w:t>2.4.6</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Detailed Procedures at ARP</w:t>
        </w:r>
        <w:r w:rsidR="00FD221A">
          <w:rPr>
            <w:noProof/>
            <w:webHidden/>
          </w:rPr>
          <w:tab/>
        </w:r>
        <w:r w:rsidR="00FD221A">
          <w:rPr>
            <w:noProof/>
            <w:webHidden/>
          </w:rPr>
          <w:fldChar w:fldCharType="begin"/>
        </w:r>
        <w:r w:rsidR="00FD221A">
          <w:rPr>
            <w:noProof/>
            <w:webHidden/>
          </w:rPr>
          <w:instrText xml:space="preserve"> PAGEREF _Toc378975206 \h </w:instrText>
        </w:r>
        <w:r w:rsidR="00FD221A">
          <w:rPr>
            <w:noProof/>
            <w:webHidden/>
          </w:rPr>
        </w:r>
        <w:r w:rsidR="00FD221A">
          <w:rPr>
            <w:noProof/>
            <w:webHidden/>
          </w:rPr>
          <w:fldChar w:fldCharType="separate"/>
        </w:r>
        <w:r w:rsidR="00FD221A">
          <w:rPr>
            <w:noProof/>
            <w:webHidden/>
          </w:rPr>
          <w:t>44</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07" w:history="1">
        <w:r w:rsidR="00FD221A" w:rsidRPr="005226A6">
          <w:rPr>
            <w:rStyle w:val="Hyperlink"/>
            <w:noProof/>
          </w:rPr>
          <w:t>2.4.7</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Interface primitives</w:t>
        </w:r>
        <w:r w:rsidR="00FD221A">
          <w:rPr>
            <w:noProof/>
            <w:webHidden/>
          </w:rPr>
          <w:tab/>
        </w:r>
        <w:r w:rsidR="00FD221A">
          <w:rPr>
            <w:noProof/>
            <w:webHidden/>
          </w:rPr>
          <w:fldChar w:fldCharType="begin"/>
        </w:r>
        <w:r w:rsidR="00FD221A">
          <w:rPr>
            <w:noProof/>
            <w:webHidden/>
          </w:rPr>
          <w:instrText xml:space="preserve"> PAGEREF _Toc378975207 \h </w:instrText>
        </w:r>
        <w:r w:rsidR="00FD221A">
          <w:rPr>
            <w:noProof/>
            <w:webHidden/>
          </w:rPr>
        </w:r>
        <w:r w:rsidR="00FD221A">
          <w:rPr>
            <w:noProof/>
            <w:webHidden/>
          </w:rPr>
          <w:fldChar w:fldCharType="separate"/>
        </w:r>
        <w:r w:rsidR="00FD221A">
          <w:rPr>
            <w:noProof/>
            <w:webHidden/>
          </w:rPr>
          <w:t>44</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08" w:history="1">
        <w:r w:rsidR="00FD221A" w:rsidRPr="005226A6">
          <w:rPr>
            <w:rStyle w:val="Hyperlink"/>
            <w:noProof/>
          </w:rPr>
          <w:t>2.4.8</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Parameters Definitions and Use</w:t>
        </w:r>
        <w:r w:rsidR="00FD221A">
          <w:rPr>
            <w:noProof/>
            <w:webHidden/>
          </w:rPr>
          <w:tab/>
        </w:r>
        <w:r w:rsidR="00FD221A">
          <w:rPr>
            <w:noProof/>
            <w:webHidden/>
          </w:rPr>
          <w:fldChar w:fldCharType="begin"/>
        </w:r>
        <w:r w:rsidR="00FD221A">
          <w:rPr>
            <w:noProof/>
            <w:webHidden/>
          </w:rPr>
          <w:instrText xml:space="preserve"> PAGEREF _Toc378975208 \h </w:instrText>
        </w:r>
        <w:r w:rsidR="00FD221A">
          <w:rPr>
            <w:noProof/>
            <w:webHidden/>
          </w:rPr>
        </w:r>
        <w:r w:rsidR="00FD221A">
          <w:rPr>
            <w:noProof/>
            <w:webHidden/>
          </w:rPr>
          <w:fldChar w:fldCharType="separate"/>
        </w:r>
        <w:r w:rsidR="00FD221A">
          <w:rPr>
            <w:noProof/>
            <w:webHidden/>
          </w:rPr>
          <w:t>46</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09" w:history="1">
        <w:r w:rsidR="00FD221A" w:rsidRPr="005226A6">
          <w:rPr>
            <w:rStyle w:val="Hyperlink"/>
            <w:noProof/>
          </w:rPr>
          <w:t>2.4.9</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Error Handling</w:t>
        </w:r>
        <w:r w:rsidR="00FD221A">
          <w:rPr>
            <w:noProof/>
            <w:webHidden/>
          </w:rPr>
          <w:tab/>
        </w:r>
        <w:r w:rsidR="00FD221A">
          <w:rPr>
            <w:noProof/>
            <w:webHidden/>
          </w:rPr>
          <w:fldChar w:fldCharType="begin"/>
        </w:r>
        <w:r w:rsidR="00FD221A">
          <w:rPr>
            <w:noProof/>
            <w:webHidden/>
          </w:rPr>
          <w:instrText xml:space="preserve"> PAGEREF _Toc378975209 \h </w:instrText>
        </w:r>
        <w:r w:rsidR="00FD221A">
          <w:rPr>
            <w:noProof/>
            <w:webHidden/>
          </w:rPr>
        </w:r>
        <w:r w:rsidR="00FD221A">
          <w:rPr>
            <w:noProof/>
            <w:webHidden/>
          </w:rPr>
          <w:fldChar w:fldCharType="separate"/>
        </w:r>
        <w:r w:rsidR="00FD221A">
          <w:rPr>
            <w:noProof/>
            <w:webHidden/>
          </w:rPr>
          <w:t>48</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10" w:history="1">
        <w:r w:rsidR="00FD221A" w:rsidRPr="005226A6">
          <w:rPr>
            <w:rStyle w:val="Hyperlink"/>
            <w:noProof/>
          </w:rPr>
          <w:t>2.4.10</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Limitations</w:t>
        </w:r>
        <w:r w:rsidR="00FD221A">
          <w:rPr>
            <w:noProof/>
            <w:webHidden/>
          </w:rPr>
          <w:tab/>
        </w:r>
        <w:r w:rsidR="00FD221A">
          <w:rPr>
            <w:noProof/>
            <w:webHidden/>
          </w:rPr>
          <w:fldChar w:fldCharType="begin"/>
        </w:r>
        <w:r w:rsidR="00FD221A">
          <w:rPr>
            <w:noProof/>
            <w:webHidden/>
          </w:rPr>
          <w:instrText xml:space="preserve"> PAGEREF _Toc378975210 \h </w:instrText>
        </w:r>
        <w:r w:rsidR="00FD221A">
          <w:rPr>
            <w:noProof/>
            <w:webHidden/>
          </w:rPr>
        </w:r>
        <w:r w:rsidR="00FD221A">
          <w:rPr>
            <w:noProof/>
            <w:webHidden/>
          </w:rPr>
          <w:fldChar w:fldCharType="separate"/>
        </w:r>
        <w:r w:rsidR="00FD221A">
          <w:rPr>
            <w:noProof/>
            <w:webHidden/>
          </w:rPr>
          <w:t>48</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11" w:history="1">
        <w:r w:rsidR="00FD221A" w:rsidRPr="005226A6">
          <w:rPr>
            <w:rStyle w:val="Hyperlink"/>
            <w:noProof/>
          </w:rPr>
          <w:t>2.4.11</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Special Use Case: Short Code</w:t>
        </w:r>
        <w:r w:rsidR="00FD221A">
          <w:rPr>
            <w:noProof/>
            <w:webHidden/>
          </w:rPr>
          <w:tab/>
        </w:r>
        <w:r w:rsidR="00FD221A">
          <w:rPr>
            <w:noProof/>
            <w:webHidden/>
          </w:rPr>
          <w:fldChar w:fldCharType="begin"/>
        </w:r>
        <w:r w:rsidR="00FD221A">
          <w:rPr>
            <w:noProof/>
            <w:webHidden/>
          </w:rPr>
          <w:instrText xml:space="preserve"> PAGEREF _Toc378975211 \h </w:instrText>
        </w:r>
        <w:r w:rsidR="00FD221A">
          <w:rPr>
            <w:noProof/>
            <w:webHidden/>
          </w:rPr>
        </w:r>
        <w:r w:rsidR="00FD221A">
          <w:rPr>
            <w:noProof/>
            <w:webHidden/>
          </w:rPr>
          <w:fldChar w:fldCharType="separate"/>
        </w:r>
        <w:r w:rsidR="00FD221A">
          <w:rPr>
            <w:noProof/>
            <w:webHidden/>
          </w:rPr>
          <w:t>48</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12" w:history="1">
        <w:r w:rsidR="00FD221A" w:rsidRPr="005226A6">
          <w:rPr>
            <w:rStyle w:val="Hyperlink"/>
            <w:noProof/>
          </w:rPr>
          <w:t>2.4.12</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Summary table</w:t>
        </w:r>
        <w:r w:rsidR="00FD221A">
          <w:rPr>
            <w:noProof/>
            <w:webHidden/>
          </w:rPr>
          <w:tab/>
        </w:r>
        <w:r w:rsidR="00FD221A">
          <w:rPr>
            <w:noProof/>
            <w:webHidden/>
          </w:rPr>
          <w:fldChar w:fldCharType="begin"/>
        </w:r>
        <w:r w:rsidR="00FD221A">
          <w:rPr>
            <w:noProof/>
            <w:webHidden/>
          </w:rPr>
          <w:instrText xml:space="preserve"> PAGEREF _Toc378975212 \h </w:instrText>
        </w:r>
        <w:r w:rsidR="00FD221A">
          <w:rPr>
            <w:noProof/>
            <w:webHidden/>
          </w:rPr>
        </w:r>
        <w:r w:rsidR="00FD221A">
          <w:rPr>
            <w:noProof/>
            <w:webHidden/>
          </w:rPr>
          <w:fldChar w:fldCharType="separate"/>
        </w:r>
        <w:r w:rsidR="00FD221A">
          <w:rPr>
            <w:noProof/>
            <w:webHidden/>
          </w:rPr>
          <w:t>49</w:t>
        </w:r>
        <w:r w:rsidR="00FD221A">
          <w:rPr>
            <w:noProof/>
            <w:webHidden/>
          </w:rPr>
          <w:fldChar w:fldCharType="end"/>
        </w:r>
      </w:hyperlink>
    </w:p>
    <w:p w:rsidR="00FD221A" w:rsidRDefault="00F071EC">
      <w:pPr>
        <w:pStyle w:val="TOC2"/>
        <w:tabs>
          <w:tab w:val="left" w:pos="720"/>
          <w:tab w:val="right" w:leader="dot" w:pos="9061"/>
        </w:tabs>
        <w:rPr>
          <w:rFonts w:asciiTheme="minorHAnsi" w:eastAsiaTheme="minorEastAsia" w:hAnsiTheme="minorHAnsi" w:cstheme="minorBidi"/>
          <w:smallCaps w:val="0"/>
          <w:noProof/>
          <w:sz w:val="22"/>
          <w:szCs w:val="22"/>
          <w:lang w:val="en-US"/>
        </w:rPr>
      </w:pPr>
      <w:hyperlink w:anchor="_Toc378975213" w:history="1">
        <w:r w:rsidR="00FD221A" w:rsidRPr="005226A6">
          <w:rPr>
            <w:rStyle w:val="Hyperlink"/>
            <w:noProof/>
          </w:rPr>
          <w:t>2.5</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SI-IF3 : Data Control</w:t>
        </w:r>
        <w:r w:rsidR="00FD221A">
          <w:rPr>
            <w:noProof/>
            <w:webHidden/>
          </w:rPr>
          <w:tab/>
        </w:r>
        <w:r w:rsidR="00FD221A">
          <w:rPr>
            <w:noProof/>
            <w:webHidden/>
          </w:rPr>
          <w:fldChar w:fldCharType="begin"/>
        </w:r>
        <w:r w:rsidR="00FD221A">
          <w:rPr>
            <w:noProof/>
            <w:webHidden/>
          </w:rPr>
          <w:instrText xml:space="preserve"> PAGEREF _Toc378975213 \h </w:instrText>
        </w:r>
        <w:r w:rsidR="00FD221A">
          <w:rPr>
            <w:noProof/>
            <w:webHidden/>
          </w:rPr>
        </w:r>
        <w:r w:rsidR="00FD221A">
          <w:rPr>
            <w:noProof/>
            <w:webHidden/>
          </w:rPr>
          <w:fldChar w:fldCharType="separate"/>
        </w:r>
        <w:r w:rsidR="00FD221A">
          <w:rPr>
            <w:noProof/>
            <w:webHidden/>
          </w:rPr>
          <w:t>50</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14" w:history="1">
        <w:r w:rsidR="00FD221A" w:rsidRPr="005226A6">
          <w:rPr>
            <w:rStyle w:val="Hyperlink"/>
            <w:noProof/>
          </w:rPr>
          <w:t>2.5.1</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Architecture, Description and Definitions</w:t>
        </w:r>
        <w:r w:rsidR="00FD221A">
          <w:rPr>
            <w:noProof/>
            <w:webHidden/>
          </w:rPr>
          <w:tab/>
        </w:r>
        <w:r w:rsidR="00FD221A">
          <w:rPr>
            <w:noProof/>
            <w:webHidden/>
          </w:rPr>
          <w:fldChar w:fldCharType="begin"/>
        </w:r>
        <w:r w:rsidR="00FD221A">
          <w:rPr>
            <w:noProof/>
            <w:webHidden/>
          </w:rPr>
          <w:instrText xml:space="preserve"> PAGEREF _Toc378975214 \h </w:instrText>
        </w:r>
        <w:r w:rsidR="00FD221A">
          <w:rPr>
            <w:noProof/>
            <w:webHidden/>
          </w:rPr>
        </w:r>
        <w:r w:rsidR="00FD221A">
          <w:rPr>
            <w:noProof/>
            <w:webHidden/>
          </w:rPr>
          <w:fldChar w:fldCharType="separate"/>
        </w:r>
        <w:r w:rsidR="00FD221A">
          <w:rPr>
            <w:noProof/>
            <w:webHidden/>
          </w:rPr>
          <w:t>50</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15" w:history="1">
        <w:r w:rsidR="00FD221A" w:rsidRPr="005226A6">
          <w:rPr>
            <w:rStyle w:val="Hyperlink"/>
            <w:noProof/>
          </w:rPr>
          <w:t>2.5.2</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Definitions</w:t>
        </w:r>
        <w:r w:rsidR="00FD221A">
          <w:rPr>
            <w:noProof/>
            <w:webHidden/>
          </w:rPr>
          <w:tab/>
        </w:r>
        <w:r w:rsidR="00FD221A">
          <w:rPr>
            <w:noProof/>
            <w:webHidden/>
          </w:rPr>
          <w:fldChar w:fldCharType="begin"/>
        </w:r>
        <w:r w:rsidR="00FD221A">
          <w:rPr>
            <w:noProof/>
            <w:webHidden/>
          </w:rPr>
          <w:instrText xml:space="preserve"> PAGEREF _Toc378975215 \h </w:instrText>
        </w:r>
        <w:r w:rsidR="00FD221A">
          <w:rPr>
            <w:noProof/>
            <w:webHidden/>
          </w:rPr>
        </w:r>
        <w:r w:rsidR="00FD221A">
          <w:rPr>
            <w:noProof/>
            <w:webHidden/>
          </w:rPr>
          <w:fldChar w:fldCharType="separate"/>
        </w:r>
        <w:r w:rsidR="00FD221A">
          <w:rPr>
            <w:noProof/>
            <w:webHidden/>
          </w:rPr>
          <w:t>52</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16" w:history="1">
        <w:r w:rsidR="00FD221A" w:rsidRPr="005226A6">
          <w:rPr>
            <w:rStyle w:val="Hyperlink"/>
            <w:noProof/>
          </w:rPr>
          <w:t>2.5.3</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Detailed Procedures at DSP</w:t>
        </w:r>
        <w:r w:rsidR="00FD221A">
          <w:rPr>
            <w:noProof/>
            <w:webHidden/>
          </w:rPr>
          <w:tab/>
        </w:r>
        <w:r w:rsidR="00FD221A">
          <w:rPr>
            <w:noProof/>
            <w:webHidden/>
          </w:rPr>
          <w:fldChar w:fldCharType="begin"/>
        </w:r>
        <w:r w:rsidR="00FD221A">
          <w:rPr>
            <w:noProof/>
            <w:webHidden/>
          </w:rPr>
          <w:instrText xml:space="preserve"> PAGEREF _Toc378975216 \h </w:instrText>
        </w:r>
        <w:r w:rsidR="00FD221A">
          <w:rPr>
            <w:noProof/>
            <w:webHidden/>
          </w:rPr>
        </w:r>
        <w:r w:rsidR="00FD221A">
          <w:rPr>
            <w:noProof/>
            <w:webHidden/>
          </w:rPr>
          <w:fldChar w:fldCharType="separate"/>
        </w:r>
        <w:r w:rsidR="00FD221A">
          <w:rPr>
            <w:noProof/>
            <w:webHidden/>
          </w:rPr>
          <w:t>52</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17" w:history="1">
        <w:r w:rsidR="00FD221A" w:rsidRPr="005226A6">
          <w:rPr>
            <w:rStyle w:val="Hyperlink"/>
            <w:noProof/>
          </w:rPr>
          <w:t>2.5.4</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Interface primitives</w:t>
        </w:r>
        <w:r w:rsidR="00FD221A">
          <w:rPr>
            <w:noProof/>
            <w:webHidden/>
          </w:rPr>
          <w:tab/>
        </w:r>
        <w:r w:rsidR="00FD221A">
          <w:rPr>
            <w:noProof/>
            <w:webHidden/>
          </w:rPr>
          <w:fldChar w:fldCharType="begin"/>
        </w:r>
        <w:r w:rsidR="00FD221A">
          <w:rPr>
            <w:noProof/>
            <w:webHidden/>
          </w:rPr>
          <w:instrText xml:space="preserve"> PAGEREF _Toc378975217 \h </w:instrText>
        </w:r>
        <w:r w:rsidR="00FD221A">
          <w:rPr>
            <w:noProof/>
            <w:webHidden/>
          </w:rPr>
        </w:r>
        <w:r w:rsidR="00FD221A">
          <w:rPr>
            <w:noProof/>
            <w:webHidden/>
          </w:rPr>
          <w:fldChar w:fldCharType="separate"/>
        </w:r>
        <w:r w:rsidR="00FD221A">
          <w:rPr>
            <w:noProof/>
            <w:webHidden/>
          </w:rPr>
          <w:t>53</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18" w:history="1">
        <w:r w:rsidR="00FD221A" w:rsidRPr="005226A6">
          <w:rPr>
            <w:rStyle w:val="Hyperlink"/>
            <w:noProof/>
          </w:rPr>
          <w:t>2.5.5</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Parameters Definitions and Use</w:t>
        </w:r>
        <w:r w:rsidR="00FD221A">
          <w:rPr>
            <w:noProof/>
            <w:webHidden/>
          </w:rPr>
          <w:tab/>
        </w:r>
        <w:r w:rsidR="00FD221A">
          <w:rPr>
            <w:noProof/>
            <w:webHidden/>
          </w:rPr>
          <w:fldChar w:fldCharType="begin"/>
        </w:r>
        <w:r w:rsidR="00FD221A">
          <w:rPr>
            <w:noProof/>
            <w:webHidden/>
          </w:rPr>
          <w:instrText xml:space="preserve"> PAGEREF _Toc378975218 \h </w:instrText>
        </w:r>
        <w:r w:rsidR="00FD221A">
          <w:rPr>
            <w:noProof/>
            <w:webHidden/>
          </w:rPr>
        </w:r>
        <w:r w:rsidR="00FD221A">
          <w:rPr>
            <w:noProof/>
            <w:webHidden/>
          </w:rPr>
          <w:fldChar w:fldCharType="separate"/>
        </w:r>
        <w:r w:rsidR="00FD221A">
          <w:rPr>
            <w:noProof/>
            <w:webHidden/>
          </w:rPr>
          <w:t>67</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19" w:history="1">
        <w:r w:rsidR="00FD221A" w:rsidRPr="005226A6">
          <w:rPr>
            <w:rStyle w:val="Hyperlink"/>
            <w:noProof/>
          </w:rPr>
          <w:t>2.5.6</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Error Handling</w:t>
        </w:r>
        <w:r w:rsidR="00FD221A">
          <w:rPr>
            <w:noProof/>
            <w:webHidden/>
          </w:rPr>
          <w:tab/>
        </w:r>
        <w:r w:rsidR="00FD221A">
          <w:rPr>
            <w:noProof/>
            <w:webHidden/>
          </w:rPr>
          <w:fldChar w:fldCharType="begin"/>
        </w:r>
        <w:r w:rsidR="00FD221A">
          <w:rPr>
            <w:noProof/>
            <w:webHidden/>
          </w:rPr>
          <w:instrText xml:space="preserve"> PAGEREF _Toc378975219 \h </w:instrText>
        </w:r>
        <w:r w:rsidR="00FD221A">
          <w:rPr>
            <w:noProof/>
            <w:webHidden/>
          </w:rPr>
        </w:r>
        <w:r w:rsidR="00FD221A">
          <w:rPr>
            <w:noProof/>
            <w:webHidden/>
          </w:rPr>
          <w:fldChar w:fldCharType="separate"/>
        </w:r>
        <w:r w:rsidR="00FD221A">
          <w:rPr>
            <w:noProof/>
            <w:webHidden/>
          </w:rPr>
          <w:t>67</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20" w:history="1">
        <w:r w:rsidR="00FD221A" w:rsidRPr="005226A6">
          <w:rPr>
            <w:rStyle w:val="Hyperlink"/>
            <w:noProof/>
          </w:rPr>
          <w:t>2.5.7</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Summary table</w:t>
        </w:r>
        <w:r w:rsidR="00FD221A">
          <w:rPr>
            <w:noProof/>
            <w:webHidden/>
          </w:rPr>
          <w:tab/>
        </w:r>
        <w:r w:rsidR="00FD221A">
          <w:rPr>
            <w:noProof/>
            <w:webHidden/>
          </w:rPr>
          <w:fldChar w:fldCharType="begin"/>
        </w:r>
        <w:r w:rsidR="00FD221A">
          <w:rPr>
            <w:noProof/>
            <w:webHidden/>
          </w:rPr>
          <w:instrText xml:space="preserve"> PAGEREF _Toc378975220 \h </w:instrText>
        </w:r>
        <w:r w:rsidR="00FD221A">
          <w:rPr>
            <w:noProof/>
            <w:webHidden/>
          </w:rPr>
        </w:r>
        <w:r w:rsidR="00FD221A">
          <w:rPr>
            <w:noProof/>
            <w:webHidden/>
          </w:rPr>
          <w:fldChar w:fldCharType="separate"/>
        </w:r>
        <w:r w:rsidR="00FD221A">
          <w:rPr>
            <w:noProof/>
            <w:webHidden/>
          </w:rPr>
          <w:t>68</w:t>
        </w:r>
        <w:r w:rsidR="00FD221A">
          <w:rPr>
            <w:noProof/>
            <w:webHidden/>
          </w:rPr>
          <w:fldChar w:fldCharType="end"/>
        </w:r>
      </w:hyperlink>
    </w:p>
    <w:p w:rsidR="00FD221A" w:rsidRDefault="00F071EC">
      <w:pPr>
        <w:pStyle w:val="TOC2"/>
        <w:tabs>
          <w:tab w:val="left" w:pos="720"/>
          <w:tab w:val="right" w:leader="dot" w:pos="9061"/>
        </w:tabs>
        <w:rPr>
          <w:rFonts w:asciiTheme="minorHAnsi" w:eastAsiaTheme="minorEastAsia" w:hAnsiTheme="minorHAnsi" w:cstheme="minorBidi"/>
          <w:smallCaps w:val="0"/>
          <w:noProof/>
          <w:sz w:val="22"/>
          <w:szCs w:val="22"/>
          <w:lang w:val="en-US"/>
        </w:rPr>
      </w:pPr>
      <w:hyperlink w:anchor="_Toc378975221" w:history="1">
        <w:r w:rsidR="00FD221A" w:rsidRPr="005226A6">
          <w:rPr>
            <w:rStyle w:val="Hyperlink"/>
            <w:noProof/>
          </w:rPr>
          <w:t>2.6</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SI-IF4 : Mobility Control</w:t>
        </w:r>
        <w:r w:rsidR="00FD221A">
          <w:rPr>
            <w:noProof/>
            <w:webHidden/>
          </w:rPr>
          <w:tab/>
        </w:r>
        <w:r w:rsidR="00FD221A">
          <w:rPr>
            <w:noProof/>
            <w:webHidden/>
          </w:rPr>
          <w:fldChar w:fldCharType="begin"/>
        </w:r>
        <w:r w:rsidR="00FD221A">
          <w:rPr>
            <w:noProof/>
            <w:webHidden/>
          </w:rPr>
          <w:instrText xml:space="preserve"> PAGEREF _Toc378975221 \h </w:instrText>
        </w:r>
        <w:r w:rsidR="00FD221A">
          <w:rPr>
            <w:noProof/>
            <w:webHidden/>
          </w:rPr>
        </w:r>
        <w:r w:rsidR="00FD221A">
          <w:rPr>
            <w:noProof/>
            <w:webHidden/>
          </w:rPr>
          <w:fldChar w:fldCharType="separate"/>
        </w:r>
        <w:r w:rsidR="00FD221A">
          <w:rPr>
            <w:noProof/>
            <w:webHidden/>
          </w:rPr>
          <w:t>69</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22" w:history="1">
        <w:r w:rsidR="00FD221A" w:rsidRPr="005226A6">
          <w:rPr>
            <w:rStyle w:val="Hyperlink"/>
            <w:noProof/>
          </w:rPr>
          <w:t>2.6.1</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Description</w:t>
        </w:r>
        <w:r w:rsidR="00FD221A">
          <w:rPr>
            <w:noProof/>
            <w:webHidden/>
          </w:rPr>
          <w:tab/>
        </w:r>
        <w:r w:rsidR="00FD221A">
          <w:rPr>
            <w:noProof/>
            <w:webHidden/>
          </w:rPr>
          <w:fldChar w:fldCharType="begin"/>
        </w:r>
        <w:r w:rsidR="00FD221A">
          <w:rPr>
            <w:noProof/>
            <w:webHidden/>
          </w:rPr>
          <w:instrText xml:space="preserve"> PAGEREF _Toc378975222 \h </w:instrText>
        </w:r>
        <w:r w:rsidR="00FD221A">
          <w:rPr>
            <w:noProof/>
            <w:webHidden/>
          </w:rPr>
        </w:r>
        <w:r w:rsidR="00FD221A">
          <w:rPr>
            <w:noProof/>
            <w:webHidden/>
          </w:rPr>
          <w:fldChar w:fldCharType="separate"/>
        </w:r>
        <w:r w:rsidR="00FD221A">
          <w:rPr>
            <w:noProof/>
            <w:webHidden/>
          </w:rPr>
          <w:t>69</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23" w:history="1">
        <w:r w:rsidR="00FD221A" w:rsidRPr="005226A6">
          <w:rPr>
            <w:rStyle w:val="Hyperlink"/>
            <w:noProof/>
          </w:rPr>
          <w:t>2.6.2</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Detailed Procedures at DSP</w:t>
        </w:r>
        <w:r w:rsidR="00FD221A">
          <w:rPr>
            <w:noProof/>
            <w:webHidden/>
          </w:rPr>
          <w:tab/>
        </w:r>
        <w:r w:rsidR="00FD221A">
          <w:rPr>
            <w:noProof/>
            <w:webHidden/>
          </w:rPr>
          <w:fldChar w:fldCharType="begin"/>
        </w:r>
        <w:r w:rsidR="00FD221A">
          <w:rPr>
            <w:noProof/>
            <w:webHidden/>
          </w:rPr>
          <w:instrText xml:space="preserve"> PAGEREF _Toc378975223 \h </w:instrText>
        </w:r>
        <w:r w:rsidR="00FD221A">
          <w:rPr>
            <w:noProof/>
            <w:webHidden/>
          </w:rPr>
        </w:r>
        <w:r w:rsidR="00FD221A">
          <w:rPr>
            <w:noProof/>
            <w:webHidden/>
          </w:rPr>
          <w:fldChar w:fldCharType="separate"/>
        </w:r>
        <w:r w:rsidR="00FD221A">
          <w:rPr>
            <w:noProof/>
            <w:webHidden/>
          </w:rPr>
          <w:t>69</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24" w:history="1">
        <w:r w:rsidR="00FD221A" w:rsidRPr="005226A6">
          <w:rPr>
            <w:rStyle w:val="Hyperlink"/>
            <w:noProof/>
          </w:rPr>
          <w:t>2.6.3</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Detailed Procedures at ARP</w:t>
        </w:r>
        <w:r w:rsidR="00FD221A">
          <w:rPr>
            <w:noProof/>
            <w:webHidden/>
          </w:rPr>
          <w:tab/>
        </w:r>
        <w:r w:rsidR="00FD221A">
          <w:rPr>
            <w:noProof/>
            <w:webHidden/>
          </w:rPr>
          <w:fldChar w:fldCharType="begin"/>
        </w:r>
        <w:r w:rsidR="00FD221A">
          <w:rPr>
            <w:noProof/>
            <w:webHidden/>
          </w:rPr>
          <w:instrText xml:space="preserve"> PAGEREF _Toc378975224 \h </w:instrText>
        </w:r>
        <w:r w:rsidR="00FD221A">
          <w:rPr>
            <w:noProof/>
            <w:webHidden/>
          </w:rPr>
        </w:r>
        <w:r w:rsidR="00FD221A">
          <w:rPr>
            <w:noProof/>
            <w:webHidden/>
          </w:rPr>
          <w:fldChar w:fldCharType="separate"/>
        </w:r>
        <w:r w:rsidR="00FD221A">
          <w:rPr>
            <w:noProof/>
            <w:webHidden/>
          </w:rPr>
          <w:t>69</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25" w:history="1">
        <w:r w:rsidR="00FD221A" w:rsidRPr="005226A6">
          <w:rPr>
            <w:rStyle w:val="Hyperlink"/>
            <w:noProof/>
          </w:rPr>
          <w:t>2.6.4</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Interface primitives</w:t>
        </w:r>
        <w:r w:rsidR="00FD221A">
          <w:rPr>
            <w:noProof/>
            <w:webHidden/>
          </w:rPr>
          <w:tab/>
        </w:r>
        <w:r w:rsidR="00FD221A">
          <w:rPr>
            <w:noProof/>
            <w:webHidden/>
          </w:rPr>
          <w:fldChar w:fldCharType="begin"/>
        </w:r>
        <w:r w:rsidR="00FD221A">
          <w:rPr>
            <w:noProof/>
            <w:webHidden/>
          </w:rPr>
          <w:instrText xml:space="preserve"> PAGEREF _Toc378975225 \h </w:instrText>
        </w:r>
        <w:r w:rsidR="00FD221A">
          <w:rPr>
            <w:noProof/>
            <w:webHidden/>
          </w:rPr>
        </w:r>
        <w:r w:rsidR="00FD221A">
          <w:rPr>
            <w:noProof/>
            <w:webHidden/>
          </w:rPr>
          <w:fldChar w:fldCharType="separate"/>
        </w:r>
        <w:r w:rsidR="00FD221A">
          <w:rPr>
            <w:noProof/>
            <w:webHidden/>
          </w:rPr>
          <w:t>70</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26" w:history="1">
        <w:r w:rsidR="00FD221A" w:rsidRPr="005226A6">
          <w:rPr>
            <w:rStyle w:val="Hyperlink"/>
            <w:noProof/>
          </w:rPr>
          <w:t>2.6.5</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Parameters Definitions and Use</w:t>
        </w:r>
        <w:r w:rsidR="00FD221A">
          <w:rPr>
            <w:noProof/>
            <w:webHidden/>
          </w:rPr>
          <w:tab/>
        </w:r>
        <w:r w:rsidR="00FD221A">
          <w:rPr>
            <w:noProof/>
            <w:webHidden/>
          </w:rPr>
          <w:fldChar w:fldCharType="begin"/>
        </w:r>
        <w:r w:rsidR="00FD221A">
          <w:rPr>
            <w:noProof/>
            <w:webHidden/>
          </w:rPr>
          <w:instrText xml:space="preserve"> PAGEREF _Toc378975226 \h </w:instrText>
        </w:r>
        <w:r w:rsidR="00FD221A">
          <w:rPr>
            <w:noProof/>
            <w:webHidden/>
          </w:rPr>
        </w:r>
        <w:r w:rsidR="00FD221A">
          <w:rPr>
            <w:noProof/>
            <w:webHidden/>
          </w:rPr>
          <w:fldChar w:fldCharType="separate"/>
        </w:r>
        <w:r w:rsidR="00FD221A">
          <w:rPr>
            <w:noProof/>
            <w:webHidden/>
          </w:rPr>
          <w:t>71</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27" w:history="1">
        <w:r w:rsidR="00FD221A" w:rsidRPr="005226A6">
          <w:rPr>
            <w:rStyle w:val="Hyperlink"/>
            <w:noProof/>
          </w:rPr>
          <w:t>2.6.6</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Error Handling</w:t>
        </w:r>
        <w:r w:rsidR="00FD221A">
          <w:rPr>
            <w:noProof/>
            <w:webHidden/>
          </w:rPr>
          <w:tab/>
        </w:r>
        <w:r w:rsidR="00FD221A">
          <w:rPr>
            <w:noProof/>
            <w:webHidden/>
          </w:rPr>
          <w:fldChar w:fldCharType="begin"/>
        </w:r>
        <w:r w:rsidR="00FD221A">
          <w:rPr>
            <w:noProof/>
            <w:webHidden/>
          </w:rPr>
          <w:instrText xml:space="preserve"> PAGEREF _Toc378975227 \h </w:instrText>
        </w:r>
        <w:r w:rsidR="00FD221A">
          <w:rPr>
            <w:noProof/>
            <w:webHidden/>
          </w:rPr>
        </w:r>
        <w:r w:rsidR="00FD221A">
          <w:rPr>
            <w:noProof/>
            <w:webHidden/>
          </w:rPr>
          <w:fldChar w:fldCharType="separate"/>
        </w:r>
        <w:r w:rsidR="00FD221A">
          <w:rPr>
            <w:noProof/>
            <w:webHidden/>
          </w:rPr>
          <w:t>76</w:t>
        </w:r>
        <w:r w:rsidR="00FD221A">
          <w:rPr>
            <w:noProof/>
            <w:webHidden/>
          </w:rPr>
          <w:fldChar w:fldCharType="end"/>
        </w:r>
      </w:hyperlink>
    </w:p>
    <w:p w:rsidR="00FD221A" w:rsidRDefault="00F071EC">
      <w:pPr>
        <w:pStyle w:val="TOC2"/>
        <w:tabs>
          <w:tab w:val="left" w:pos="720"/>
          <w:tab w:val="right" w:leader="dot" w:pos="9061"/>
        </w:tabs>
        <w:rPr>
          <w:rFonts w:asciiTheme="minorHAnsi" w:eastAsiaTheme="minorEastAsia" w:hAnsiTheme="minorHAnsi" w:cstheme="minorBidi"/>
          <w:smallCaps w:val="0"/>
          <w:noProof/>
          <w:sz w:val="22"/>
          <w:szCs w:val="22"/>
          <w:lang w:val="en-US"/>
        </w:rPr>
      </w:pPr>
      <w:hyperlink w:anchor="_Toc378975228" w:history="1">
        <w:r w:rsidR="00FD221A" w:rsidRPr="005226A6">
          <w:rPr>
            <w:rStyle w:val="Hyperlink"/>
            <w:noProof/>
          </w:rPr>
          <w:t>2.7</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SI-IF5 : USSD Control</w:t>
        </w:r>
        <w:r w:rsidR="00FD221A">
          <w:rPr>
            <w:noProof/>
            <w:webHidden/>
          </w:rPr>
          <w:tab/>
        </w:r>
        <w:r w:rsidR="00FD221A">
          <w:rPr>
            <w:noProof/>
            <w:webHidden/>
          </w:rPr>
          <w:fldChar w:fldCharType="begin"/>
        </w:r>
        <w:r w:rsidR="00FD221A">
          <w:rPr>
            <w:noProof/>
            <w:webHidden/>
          </w:rPr>
          <w:instrText xml:space="preserve"> PAGEREF _Toc378975228 \h </w:instrText>
        </w:r>
        <w:r w:rsidR="00FD221A">
          <w:rPr>
            <w:noProof/>
            <w:webHidden/>
          </w:rPr>
        </w:r>
        <w:r w:rsidR="00FD221A">
          <w:rPr>
            <w:noProof/>
            <w:webHidden/>
          </w:rPr>
          <w:fldChar w:fldCharType="separate"/>
        </w:r>
        <w:r w:rsidR="00FD221A">
          <w:rPr>
            <w:noProof/>
            <w:webHidden/>
          </w:rPr>
          <w:t>78</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29" w:history="1">
        <w:r w:rsidR="00FD221A" w:rsidRPr="005226A6">
          <w:rPr>
            <w:rStyle w:val="Hyperlink"/>
            <w:noProof/>
          </w:rPr>
          <w:t>2.7.1</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Description</w:t>
        </w:r>
        <w:r w:rsidR="00FD221A">
          <w:rPr>
            <w:noProof/>
            <w:webHidden/>
          </w:rPr>
          <w:tab/>
        </w:r>
        <w:r w:rsidR="00FD221A">
          <w:rPr>
            <w:noProof/>
            <w:webHidden/>
          </w:rPr>
          <w:fldChar w:fldCharType="begin"/>
        </w:r>
        <w:r w:rsidR="00FD221A">
          <w:rPr>
            <w:noProof/>
            <w:webHidden/>
          </w:rPr>
          <w:instrText xml:space="preserve"> PAGEREF _Toc378975229 \h </w:instrText>
        </w:r>
        <w:r w:rsidR="00FD221A">
          <w:rPr>
            <w:noProof/>
            <w:webHidden/>
          </w:rPr>
        </w:r>
        <w:r w:rsidR="00FD221A">
          <w:rPr>
            <w:noProof/>
            <w:webHidden/>
          </w:rPr>
          <w:fldChar w:fldCharType="separate"/>
        </w:r>
        <w:r w:rsidR="00FD221A">
          <w:rPr>
            <w:noProof/>
            <w:webHidden/>
          </w:rPr>
          <w:t>78</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30" w:history="1">
        <w:r w:rsidR="00FD221A" w:rsidRPr="005226A6">
          <w:rPr>
            <w:rStyle w:val="Hyperlink"/>
            <w:noProof/>
          </w:rPr>
          <w:t>2.7.2</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Detailed Procedures at DSP</w:t>
        </w:r>
        <w:r w:rsidR="00FD221A">
          <w:rPr>
            <w:noProof/>
            <w:webHidden/>
          </w:rPr>
          <w:tab/>
        </w:r>
        <w:r w:rsidR="00FD221A">
          <w:rPr>
            <w:noProof/>
            <w:webHidden/>
          </w:rPr>
          <w:fldChar w:fldCharType="begin"/>
        </w:r>
        <w:r w:rsidR="00FD221A">
          <w:rPr>
            <w:noProof/>
            <w:webHidden/>
          </w:rPr>
          <w:instrText xml:space="preserve"> PAGEREF _Toc378975230 \h </w:instrText>
        </w:r>
        <w:r w:rsidR="00FD221A">
          <w:rPr>
            <w:noProof/>
            <w:webHidden/>
          </w:rPr>
        </w:r>
        <w:r w:rsidR="00FD221A">
          <w:rPr>
            <w:noProof/>
            <w:webHidden/>
          </w:rPr>
          <w:fldChar w:fldCharType="separate"/>
        </w:r>
        <w:r w:rsidR="00FD221A">
          <w:rPr>
            <w:noProof/>
            <w:webHidden/>
          </w:rPr>
          <w:t>79</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31" w:history="1">
        <w:r w:rsidR="00FD221A" w:rsidRPr="005226A6">
          <w:rPr>
            <w:rStyle w:val="Hyperlink"/>
            <w:noProof/>
          </w:rPr>
          <w:t>2.7.3</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Detailed Procedures at ARP</w:t>
        </w:r>
        <w:r w:rsidR="00FD221A">
          <w:rPr>
            <w:noProof/>
            <w:webHidden/>
          </w:rPr>
          <w:tab/>
        </w:r>
        <w:r w:rsidR="00FD221A">
          <w:rPr>
            <w:noProof/>
            <w:webHidden/>
          </w:rPr>
          <w:fldChar w:fldCharType="begin"/>
        </w:r>
        <w:r w:rsidR="00FD221A">
          <w:rPr>
            <w:noProof/>
            <w:webHidden/>
          </w:rPr>
          <w:instrText xml:space="preserve"> PAGEREF _Toc378975231 \h </w:instrText>
        </w:r>
        <w:r w:rsidR="00FD221A">
          <w:rPr>
            <w:noProof/>
            <w:webHidden/>
          </w:rPr>
        </w:r>
        <w:r w:rsidR="00FD221A">
          <w:rPr>
            <w:noProof/>
            <w:webHidden/>
          </w:rPr>
          <w:fldChar w:fldCharType="separate"/>
        </w:r>
        <w:r w:rsidR="00FD221A">
          <w:rPr>
            <w:noProof/>
            <w:webHidden/>
          </w:rPr>
          <w:t>80</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32" w:history="1">
        <w:r w:rsidR="00FD221A" w:rsidRPr="005226A6">
          <w:rPr>
            <w:rStyle w:val="Hyperlink"/>
            <w:noProof/>
          </w:rPr>
          <w:t>2.7.4</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Interface primitives</w:t>
        </w:r>
        <w:r w:rsidR="00FD221A">
          <w:rPr>
            <w:noProof/>
            <w:webHidden/>
          </w:rPr>
          <w:tab/>
        </w:r>
        <w:r w:rsidR="00FD221A">
          <w:rPr>
            <w:noProof/>
            <w:webHidden/>
          </w:rPr>
          <w:fldChar w:fldCharType="begin"/>
        </w:r>
        <w:r w:rsidR="00FD221A">
          <w:rPr>
            <w:noProof/>
            <w:webHidden/>
          </w:rPr>
          <w:instrText xml:space="preserve"> PAGEREF _Toc378975232 \h </w:instrText>
        </w:r>
        <w:r w:rsidR="00FD221A">
          <w:rPr>
            <w:noProof/>
            <w:webHidden/>
          </w:rPr>
        </w:r>
        <w:r w:rsidR="00FD221A">
          <w:rPr>
            <w:noProof/>
            <w:webHidden/>
          </w:rPr>
          <w:fldChar w:fldCharType="separate"/>
        </w:r>
        <w:r w:rsidR="00FD221A">
          <w:rPr>
            <w:noProof/>
            <w:webHidden/>
          </w:rPr>
          <w:t>80</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33" w:history="1">
        <w:r w:rsidR="00FD221A" w:rsidRPr="005226A6">
          <w:rPr>
            <w:rStyle w:val="Hyperlink"/>
            <w:noProof/>
          </w:rPr>
          <w:t>2.7.5</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Parameters Definitions and Use</w:t>
        </w:r>
        <w:r w:rsidR="00FD221A">
          <w:rPr>
            <w:noProof/>
            <w:webHidden/>
          </w:rPr>
          <w:tab/>
        </w:r>
        <w:r w:rsidR="00FD221A">
          <w:rPr>
            <w:noProof/>
            <w:webHidden/>
          </w:rPr>
          <w:fldChar w:fldCharType="begin"/>
        </w:r>
        <w:r w:rsidR="00FD221A">
          <w:rPr>
            <w:noProof/>
            <w:webHidden/>
          </w:rPr>
          <w:instrText xml:space="preserve"> PAGEREF _Toc378975233 \h </w:instrText>
        </w:r>
        <w:r w:rsidR="00FD221A">
          <w:rPr>
            <w:noProof/>
            <w:webHidden/>
          </w:rPr>
        </w:r>
        <w:r w:rsidR="00FD221A">
          <w:rPr>
            <w:noProof/>
            <w:webHidden/>
          </w:rPr>
          <w:fldChar w:fldCharType="separate"/>
        </w:r>
        <w:r w:rsidR="00FD221A">
          <w:rPr>
            <w:noProof/>
            <w:webHidden/>
          </w:rPr>
          <w:t>81</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34" w:history="1">
        <w:r w:rsidR="00FD221A" w:rsidRPr="005226A6">
          <w:rPr>
            <w:rStyle w:val="Hyperlink"/>
            <w:noProof/>
          </w:rPr>
          <w:t>2.7.6</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Error Handling</w:t>
        </w:r>
        <w:r w:rsidR="00FD221A">
          <w:rPr>
            <w:noProof/>
            <w:webHidden/>
          </w:rPr>
          <w:tab/>
        </w:r>
        <w:r w:rsidR="00FD221A">
          <w:rPr>
            <w:noProof/>
            <w:webHidden/>
          </w:rPr>
          <w:fldChar w:fldCharType="begin"/>
        </w:r>
        <w:r w:rsidR="00FD221A">
          <w:rPr>
            <w:noProof/>
            <w:webHidden/>
          </w:rPr>
          <w:instrText xml:space="preserve"> PAGEREF _Toc378975234 \h </w:instrText>
        </w:r>
        <w:r w:rsidR="00FD221A">
          <w:rPr>
            <w:noProof/>
            <w:webHidden/>
          </w:rPr>
        </w:r>
        <w:r w:rsidR="00FD221A">
          <w:rPr>
            <w:noProof/>
            <w:webHidden/>
          </w:rPr>
          <w:fldChar w:fldCharType="separate"/>
        </w:r>
        <w:r w:rsidR="00FD221A">
          <w:rPr>
            <w:noProof/>
            <w:webHidden/>
          </w:rPr>
          <w:t>82</w:t>
        </w:r>
        <w:r w:rsidR="00FD221A">
          <w:rPr>
            <w:noProof/>
            <w:webHidden/>
          </w:rPr>
          <w:fldChar w:fldCharType="end"/>
        </w:r>
      </w:hyperlink>
    </w:p>
    <w:p w:rsidR="00FD221A" w:rsidRDefault="00F071EC">
      <w:pPr>
        <w:pStyle w:val="TOC2"/>
        <w:tabs>
          <w:tab w:val="left" w:pos="720"/>
          <w:tab w:val="right" w:leader="dot" w:pos="9061"/>
        </w:tabs>
        <w:rPr>
          <w:rFonts w:asciiTheme="minorHAnsi" w:eastAsiaTheme="minorEastAsia" w:hAnsiTheme="minorHAnsi" w:cstheme="minorBidi"/>
          <w:smallCaps w:val="0"/>
          <w:noProof/>
          <w:sz w:val="22"/>
          <w:szCs w:val="22"/>
          <w:lang w:val="en-US"/>
        </w:rPr>
      </w:pPr>
      <w:hyperlink w:anchor="_Toc378975235" w:history="1">
        <w:r w:rsidR="00FD221A" w:rsidRPr="005226A6">
          <w:rPr>
            <w:rStyle w:val="Hyperlink"/>
            <w:noProof/>
          </w:rPr>
          <w:t>2.8</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SI-IF9 : SMS Wholesale Interface (MO+MT)</w:t>
        </w:r>
        <w:r w:rsidR="00FD221A">
          <w:rPr>
            <w:noProof/>
            <w:webHidden/>
          </w:rPr>
          <w:tab/>
        </w:r>
        <w:r w:rsidR="00FD221A">
          <w:rPr>
            <w:noProof/>
            <w:webHidden/>
          </w:rPr>
          <w:fldChar w:fldCharType="begin"/>
        </w:r>
        <w:r w:rsidR="00FD221A">
          <w:rPr>
            <w:noProof/>
            <w:webHidden/>
          </w:rPr>
          <w:instrText xml:space="preserve"> PAGEREF _Toc378975235 \h </w:instrText>
        </w:r>
        <w:r w:rsidR="00FD221A">
          <w:rPr>
            <w:noProof/>
            <w:webHidden/>
          </w:rPr>
        </w:r>
        <w:r w:rsidR="00FD221A">
          <w:rPr>
            <w:noProof/>
            <w:webHidden/>
          </w:rPr>
          <w:fldChar w:fldCharType="separate"/>
        </w:r>
        <w:r w:rsidR="00FD221A">
          <w:rPr>
            <w:noProof/>
            <w:webHidden/>
          </w:rPr>
          <w:t>83</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36" w:history="1">
        <w:r w:rsidR="00FD221A" w:rsidRPr="005226A6">
          <w:rPr>
            <w:rStyle w:val="Hyperlink"/>
            <w:noProof/>
          </w:rPr>
          <w:t>2.8.1</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Description</w:t>
        </w:r>
        <w:r w:rsidR="00FD221A">
          <w:rPr>
            <w:noProof/>
            <w:webHidden/>
          </w:rPr>
          <w:tab/>
        </w:r>
        <w:r w:rsidR="00FD221A">
          <w:rPr>
            <w:noProof/>
            <w:webHidden/>
          </w:rPr>
          <w:fldChar w:fldCharType="begin"/>
        </w:r>
        <w:r w:rsidR="00FD221A">
          <w:rPr>
            <w:noProof/>
            <w:webHidden/>
          </w:rPr>
          <w:instrText xml:space="preserve"> PAGEREF _Toc378975236 \h </w:instrText>
        </w:r>
        <w:r w:rsidR="00FD221A">
          <w:rPr>
            <w:noProof/>
            <w:webHidden/>
          </w:rPr>
        </w:r>
        <w:r w:rsidR="00FD221A">
          <w:rPr>
            <w:noProof/>
            <w:webHidden/>
          </w:rPr>
          <w:fldChar w:fldCharType="separate"/>
        </w:r>
        <w:r w:rsidR="00FD221A">
          <w:rPr>
            <w:noProof/>
            <w:webHidden/>
          </w:rPr>
          <w:t>83</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37" w:history="1">
        <w:r w:rsidR="00FD221A" w:rsidRPr="005226A6">
          <w:rPr>
            <w:rStyle w:val="Hyperlink"/>
            <w:noProof/>
          </w:rPr>
          <w:t>2.8.2</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Detailed Procedures at ARP</w:t>
        </w:r>
        <w:r w:rsidR="00FD221A">
          <w:rPr>
            <w:noProof/>
            <w:webHidden/>
          </w:rPr>
          <w:tab/>
        </w:r>
        <w:r w:rsidR="00FD221A">
          <w:rPr>
            <w:noProof/>
            <w:webHidden/>
          </w:rPr>
          <w:fldChar w:fldCharType="begin"/>
        </w:r>
        <w:r w:rsidR="00FD221A">
          <w:rPr>
            <w:noProof/>
            <w:webHidden/>
          </w:rPr>
          <w:instrText xml:space="preserve"> PAGEREF _Toc378975237 \h </w:instrText>
        </w:r>
        <w:r w:rsidR="00FD221A">
          <w:rPr>
            <w:noProof/>
            <w:webHidden/>
          </w:rPr>
        </w:r>
        <w:r w:rsidR="00FD221A">
          <w:rPr>
            <w:noProof/>
            <w:webHidden/>
          </w:rPr>
          <w:fldChar w:fldCharType="separate"/>
        </w:r>
        <w:r w:rsidR="00FD221A">
          <w:rPr>
            <w:noProof/>
            <w:webHidden/>
          </w:rPr>
          <w:t>83</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38" w:history="1">
        <w:r w:rsidR="00FD221A" w:rsidRPr="005226A6">
          <w:rPr>
            <w:rStyle w:val="Hyperlink"/>
            <w:noProof/>
          </w:rPr>
          <w:t>2.8.3</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Detailed Procedures at DSP</w:t>
        </w:r>
        <w:r w:rsidR="00FD221A">
          <w:rPr>
            <w:noProof/>
            <w:webHidden/>
          </w:rPr>
          <w:tab/>
        </w:r>
        <w:r w:rsidR="00FD221A">
          <w:rPr>
            <w:noProof/>
            <w:webHidden/>
          </w:rPr>
          <w:fldChar w:fldCharType="begin"/>
        </w:r>
        <w:r w:rsidR="00FD221A">
          <w:rPr>
            <w:noProof/>
            <w:webHidden/>
          </w:rPr>
          <w:instrText xml:space="preserve"> PAGEREF _Toc378975238 \h </w:instrText>
        </w:r>
        <w:r w:rsidR="00FD221A">
          <w:rPr>
            <w:noProof/>
            <w:webHidden/>
          </w:rPr>
        </w:r>
        <w:r w:rsidR="00FD221A">
          <w:rPr>
            <w:noProof/>
            <w:webHidden/>
          </w:rPr>
          <w:fldChar w:fldCharType="separate"/>
        </w:r>
        <w:r w:rsidR="00FD221A">
          <w:rPr>
            <w:noProof/>
            <w:webHidden/>
          </w:rPr>
          <w:t>84</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39" w:history="1">
        <w:r w:rsidR="00FD221A" w:rsidRPr="005226A6">
          <w:rPr>
            <w:rStyle w:val="Hyperlink"/>
            <w:noProof/>
          </w:rPr>
          <w:t>2.8.4</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Interface primitives</w:t>
        </w:r>
        <w:r w:rsidR="00FD221A">
          <w:rPr>
            <w:noProof/>
            <w:webHidden/>
          </w:rPr>
          <w:tab/>
        </w:r>
        <w:r w:rsidR="00FD221A">
          <w:rPr>
            <w:noProof/>
            <w:webHidden/>
          </w:rPr>
          <w:fldChar w:fldCharType="begin"/>
        </w:r>
        <w:r w:rsidR="00FD221A">
          <w:rPr>
            <w:noProof/>
            <w:webHidden/>
          </w:rPr>
          <w:instrText xml:space="preserve"> PAGEREF _Toc378975239 \h </w:instrText>
        </w:r>
        <w:r w:rsidR="00FD221A">
          <w:rPr>
            <w:noProof/>
            <w:webHidden/>
          </w:rPr>
        </w:r>
        <w:r w:rsidR="00FD221A">
          <w:rPr>
            <w:noProof/>
            <w:webHidden/>
          </w:rPr>
          <w:fldChar w:fldCharType="separate"/>
        </w:r>
        <w:r w:rsidR="00FD221A">
          <w:rPr>
            <w:noProof/>
            <w:webHidden/>
          </w:rPr>
          <w:t>84</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40" w:history="1">
        <w:r w:rsidR="00FD221A" w:rsidRPr="005226A6">
          <w:rPr>
            <w:rStyle w:val="Hyperlink"/>
            <w:noProof/>
          </w:rPr>
          <w:t>2.8.5</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Parameters Definitions and Use</w:t>
        </w:r>
        <w:r w:rsidR="00FD221A">
          <w:rPr>
            <w:noProof/>
            <w:webHidden/>
          </w:rPr>
          <w:tab/>
        </w:r>
        <w:r w:rsidR="00FD221A">
          <w:rPr>
            <w:noProof/>
            <w:webHidden/>
          </w:rPr>
          <w:fldChar w:fldCharType="begin"/>
        </w:r>
        <w:r w:rsidR="00FD221A">
          <w:rPr>
            <w:noProof/>
            <w:webHidden/>
          </w:rPr>
          <w:instrText xml:space="preserve"> PAGEREF _Toc378975240 \h </w:instrText>
        </w:r>
        <w:r w:rsidR="00FD221A">
          <w:rPr>
            <w:noProof/>
            <w:webHidden/>
          </w:rPr>
        </w:r>
        <w:r w:rsidR="00FD221A">
          <w:rPr>
            <w:noProof/>
            <w:webHidden/>
          </w:rPr>
          <w:fldChar w:fldCharType="separate"/>
        </w:r>
        <w:r w:rsidR="00FD221A">
          <w:rPr>
            <w:noProof/>
            <w:webHidden/>
          </w:rPr>
          <w:t>86</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41" w:history="1">
        <w:r w:rsidR="00FD221A" w:rsidRPr="005226A6">
          <w:rPr>
            <w:rStyle w:val="Hyperlink"/>
            <w:noProof/>
          </w:rPr>
          <w:t>2.8.6</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Error Handling</w:t>
        </w:r>
        <w:r w:rsidR="00FD221A">
          <w:rPr>
            <w:noProof/>
            <w:webHidden/>
          </w:rPr>
          <w:tab/>
        </w:r>
        <w:r w:rsidR="00FD221A">
          <w:rPr>
            <w:noProof/>
            <w:webHidden/>
          </w:rPr>
          <w:fldChar w:fldCharType="begin"/>
        </w:r>
        <w:r w:rsidR="00FD221A">
          <w:rPr>
            <w:noProof/>
            <w:webHidden/>
          </w:rPr>
          <w:instrText xml:space="preserve"> PAGEREF _Toc378975241 \h </w:instrText>
        </w:r>
        <w:r w:rsidR="00FD221A">
          <w:rPr>
            <w:noProof/>
            <w:webHidden/>
          </w:rPr>
        </w:r>
        <w:r w:rsidR="00FD221A">
          <w:rPr>
            <w:noProof/>
            <w:webHidden/>
          </w:rPr>
          <w:fldChar w:fldCharType="separate"/>
        </w:r>
        <w:r w:rsidR="00FD221A">
          <w:rPr>
            <w:noProof/>
            <w:webHidden/>
          </w:rPr>
          <w:t>86</w:t>
        </w:r>
        <w:r w:rsidR="00FD221A">
          <w:rPr>
            <w:noProof/>
            <w:webHidden/>
          </w:rPr>
          <w:fldChar w:fldCharType="end"/>
        </w:r>
      </w:hyperlink>
    </w:p>
    <w:p w:rsidR="00FD221A" w:rsidRDefault="00F071EC">
      <w:pPr>
        <w:pStyle w:val="TOC1"/>
        <w:tabs>
          <w:tab w:val="left" w:pos="400"/>
          <w:tab w:val="right" w:leader="dot" w:pos="9061"/>
        </w:tabs>
        <w:rPr>
          <w:rFonts w:asciiTheme="minorHAnsi" w:eastAsiaTheme="minorEastAsia" w:hAnsiTheme="minorHAnsi" w:cstheme="minorBidi"/>
          <w:b w:val="0"/>
          <w:caps w:val="0"/>
          <w:noProof/>
          <w:sz w:val="22"/>
          <w:szCs w:val="22"/>
          <w:lang w:val="en-US"/>
        </w:rPr>
      </w:pPr>
      <w:hyperlink w:anchor="_Toc378975242" w:history="1">
        <w:r w:rsidR="00FD221A" w:rsidRPr="005226A6">
          <w:rPr>
            <w:rStyle w:val="Hyperlink"/>
            <w:rFonts w:ascii="Arial" w:hAnsi="Arial" w:cs="Arial"/>
            <w:noProof/>
          </w:rPr>
          <w:t>3</w:t>
        </w:r>
        <w:r w:rsidR="00FD221A">
          <w:rPr>
            <w:rFonts w:asciiTheme="minorHAnsi" w:eastAsiaTheme="minorEastAsia" w:hAnsiTheme="minorHAnsi" w:cstheme="minorBidi"/>
            <w:b w:val="0"/>
            <w:caps w:val="0"/>
            <w:noProof/>
            <w:sz w:val="22"/>
            <w:szCs w:val="22"/>
            <w:lang w:val="en-US"/>
          </w:rPr>
          <w:tab/>
        </w:r>
        <w:r w:rsidR="00FD221A" w:rsidRPr="005226A6">
          <w:rPr>
            <w:rStyle w:val="Hyperlink"/>
            <w:rFonts w:ascii="Arial" w:hAnsi="Arial" w:cs="Arial"/>
            <w:noProof/>
          </w:rPr>
          <w:t>Interface definition for LBO</w:t>
        </w:r>
        <w:r w:rsidR="00FD221A">
          <w:rPr>
            <w:noProof/>
            <w:webHidden/>
          </w:rPr>
          <w:tab/>
        </w:r>
        <w:r w:rsidR="00FD221A">
          <w:rPr>
            <w:noProof/>
            <w:webHidden/>
          </w:rPr>
          <w:fldChar w:fldCharType="begin"/>
        </w:r>
        <w:r w:rsidR="00FD221A">
          <w:rPr>
            <w:noProof/>
            <w:webHidden/>
          </w:rPr>
          <w:instrText xml:space="preserve"> PAGEREF _Toc378975242 \h </w:instrText>
        </w:r>
        <w:r w:rsidR="00FD221A">
          <w:rPr>
            <w:noProof/>
            <w:webHidden/>
          </w:rPr>
        </w:r>
        <w:r w:rsidR="00FD221A">
          <w:rPr>
            <w:noProof/>
            <w:webHidden/>
          </w:rPr>
          <w:fldChar w:fldCharType="separate"/>
        </w:r>
        <w:r w:rsidR="00FD221A">
          <w:rPr>
            <w:noProof/>
            <w:webHidden/>
          </w:rPr>
          <w:t>87</w:t>
        </w:r>
        <w:r w:rsidR="00FD221A">
          <w:rPr>
            <w:noProof/>
            <w:webHidden/>
          </w:rPr>
          <w:fldChar w:fldCharType="end"/>
        </w:r>
      </w:hyperlink>
    </w:p>
    <w:p w:rsidR="00FD221A" w:rsidRDefault="00F071EC">
      <w:pPr>
        <w:pStyle w:val="TOC2"/>
        <w:tabs>
          <w:tab w:val="left" w:pos="720"/>
          <w:tab w:val="right" w:leader="dot" w:pos="9061"/>
        </w:tabs>
        <w:rPr>
          <w:rFonts w:asciiTheme="minorHAnsi" w:eastAsiaTheme="minorEastAsia" w:hAnsiTheme="minorHAnsi" w:cstheme="minorBidi"/>
          <w:smallCaps w:val="0"/>
          <w:noProof/>
          <w:sz w:val="22"/>
          <w:szCs w:val="22"/>
          <w:lang w:val="en-US"/>
        </w:rPr>
      </w:pPr>
      <w:hyperlink w:anchor="_Toc378975243" w:history="1">
        <w:r w:rsidR="00FD221A" w:rsidRPr="005226A6">
          <w:rPr>
            <w:rStyle w:val="Hyperlink"/>
            <w:noProof/>
          </w:rPr>
          <w:t>3.1</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Assumptions</w:t>
        </w:r>
        <w:r w:rsidR="00FD221A">
          <w:rPr>
            <w:noProof/>
            <w:webHidden/>
          </w:rPr>
          <w:tab/>
        </w:r>
        <w:r w:rsidR="00FD221A">
          <w:rPr>
            <w:noProof/>
            <w:webHidden/>
          </w:rPr>
          <w:fldChar w:fldCharType="begin"/>
        </w:r>
        <w:r w:rsidR="00FD221A">
          <w:rPr>
            <w:noProof/>
            <w:webHidden/>
          </w:rPr>
          <w:instrText xml:space="preserve"> PAGEREF _Toc378975243 \h </w:instrText>
        </w:r>
        <w:r w:rsidR="00FD221A">
          <w:rPr>
            <w:noProof/>
            <w:webHidden/>
          </w:rPr>
        </w:r>
        <w:r w:rsidR="00FD221A">
          <w:rPr>
            <w:noProof/>
            <w:webHidden/>
          </w:rPr>
          <w:fldChar w:fldCharType="separate"/>
        </w:r>
        <w:r w:rsidR="00FD221A">
          <w:rPr>
            <w:noProof/>
            <w:webHidden/>
          </w:rPr>
          <w:t>87</w:t>
        </w:r>
        <w:r w:rsidR="00FD221A">
          <w:rPr>
            <w:noProof/>
            <w:webHidden/>
          </w:rPr>
          <w:fldChar w:fldCharType="end"/>
        </w:r>
      </w:hyperlink>
    </w:p>
    <w:p w:rsidR="00FD221A" w:rsidRDefault="00F071EC">
      <w:pPr>
        <w:pStyle w:val="TOC2"/>
        <w:tabs>
          <w:tab w:val="left" w:pos="720"/>
          <w:tab w:val="right" w:leader="dot" w:pos="9061"/>
        </w:tabs>
        <w:rPr>
          <w:rFonts w:asciiTheme="minorHAnsi" w:eastAsiaTheme="minorEastAsia" w:hAnsiTheme="minorHAnsi" w:cstheme="minorBidi"/>
          <w:smallCaps w:val="0"/>
          <w:noProof/>
          <w:sz w:val="22"/>
          <w:szCs w:val="22"/>
          <w:lang w:val="en-US"/>
        </w:rPr>
      </w:pPr>
      <w:hyperlink w:anchor="_Toc378975244" w:history="1">
        <w:r w:rsidR="00FD221A" w:rsidRPr="005226A6">
          <w:rPr>
            <w:rStyle w:val="Hyperlink"/>
            <w:noProof/>
          </w:rPr>
          <w:t>3.2</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Interface overview</w:t>
        </w:r>
        <w:r w:rsidR="00FD221A">
          <w:rPr>
            <w:noProof/>
            <w:webHidden/>
          </w:rPr>
          <w:tab/>
        </w:r>
        <w:r w:rsidR="00FD221A">
          <w:rPr>
            <w:noProof/>
            <w:webHidden/>
          </w:rPr>
          <w:fldChar w:fldCharType="begin"/>
        </w:r>
        <w:r w:rsidR="00FD221A">
          <w:rPr>
            <w:noProof/>
            <w:webHidden/>
          </w:rPr>
          <w:instrText xml:space="preserve"> PAGEREF _Toc378975244 \h </w:instrText>
        </w:r>
        <w:r w:rsidR="00FD221A">
          <w:rPr>
            <w:noProof/>
            <w:webHidden/>
          </w:rPr>
        </w:r>
        <w:r w:rsidR="00FD221A">
          <w:rPr>
            <w:noProof/>
            <w:webHidden/>
          </w:rPr>
          <w:fldChar w:fldCharType="separate"/>
        </w:r>
        <w:r w:rsidR="00FD221A">
          <w:rPr>
            <w:noProof/>
            <w:webHidden/>
          </w:rPr>
          <w:t>87</w:t>
        </w:r>
        <w:r w:rsidR="00FD221A">
          <w:rPr>
            <w:noProof/>
            <w:webHidden/>
          </w:rPr>
          <w:fldChar w:fldCharType="end"/>
        </w:r>
      </w:hyperlink>
    </w:p>
    <w:p w:rsidR="00FD221A" w:rsidRDefault="00F071EC">
      <w:pPr>
        <w:pStyle w:val="TOC2"/>
        <w:tabs>
          <w:tab w:val="left" w:pos="720"/>
          <w:tab w:val="right" w:leader="dot" w:pos="9061"/>
        </w:tabs>
        <w:rPr>
          <w:rFonts w:asciiTheme="minorHAnsi" w:eastAsiaTheme="minorEastAsia" w:hAnsiTheme="minorHAnsi" w:cstheme="minorBidi"/>
          <w:smallCaps w:val="0"/>
          <w:noProof/>
          <w:sz w:val="22"/>
          <w:szCs w:val="22"/>
          <w:lang w:val="en-US"/>
        </w:rPr>
      </w:pPr>
      <w:hyperlink w:anchor="_Toc378975245" w:history="1">
        <w:r w:rsidR="00FD221A" w:rsidRPr="005226A6">
          <w:rPr>
            <w:rStyle w:val="Hyperlink"/>
            <w:noProof/>
          </w:rPr>
          <w:t>3.3</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LBO-IF1 : Mobility  / Profile Control</w:t>
        </w:r>
        <w:r w:rsidR="00FD221A">
          <w:rPr>
            <w:noProof/>
            <w:webHidden/>
          </w:rPr>
          <w:tab/>
        </w:r>
        <w:r w:rsidR="00FD221A">
          <w:rPr>
            <w:noProof/>
            <w:webHidden/>
          </w:rPr>
          <w:fldChar w:fldCharType="begin"/>
        </w:r>
        <w:r w:rsidR="00FD221A">
          <w:rPr>
            <w:noProof/>
            <w:webHidden/>
          </w:rPr>
          <w:instrText xml:space="preserve"> PAGEREF _Toc378975245 \h </w:instrText>
        </w:r>
        <w:r w:rsidR="00FD221A">
          <w:rPr>
            <w:noProof/>
            <w:webHidden/>
          </w:rPr>
        </w:r>
        <w:r w:rsidR="00FD221A">
          <w:rPr>
            <w:noProof/>
            <w:webHidden/>
          </w:rPr>
          <w:fldChar w:fldCharType="separate"/>
        </w:r>
        <w:r w:rsidR="00FD221A">
          <w:rPr>
            <w:noProof/>
            <w:webHidden/>
          </w:rPr>
          <w:t>88</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46" w:history="1">
        <w:r w:rsidR="00FD221A" w:rsidRPr="005226A6">
          <w:rPr>
            <w:rStyle w:val="Hyperlink"/>
            <w:noProof/>
          </w:rPr>
          <w:t>3.3.1</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Description</w:t>
        </w:r>
        <w:r w:rsidR="00FD221A">
          <w:rPr>
            <w:noProof/>
            <w:webHidden/>
          </w:rPr>
          <w:tab/>
        </w:r>
        <w:r w:rsidR="00FD221A">
          <w:rPr>
            <w:noProof/>
            <w:webHidden/>
          </w:rPr>
          <w:fldChar w:fldCharType="begin"/>
        </w:r>
        <w:r w:rsidR="00FD221A">
          <w:rPr>
            <w:noProof/>
            <w:webHidden/>
          </w:rPr>
          <w:instrText xml:space="preserve"> PAGEREF _Toc378975246 \h </w:instrText>
        </w:r>
        <w:r w:rsidR="00FD221A">
          <w:rPr>
            <w:noProof/>
            <w:webHidden/>
          </w:rPr>
        </w:r>
        <w:r w:rsidR="00FD221A">
          <w:rPr>
            <w:noProof/>
            <w:webHidden/>
          </w:rPr>
          <w:fldChar w:fldCharType="separate"/>
        </w:r>
        <w:r w:rsidR="00FD221A">
          <w:rPr>
            <w:noProof/>
            <w:webHidden/>
          </w:rPr>
          <w:t>88</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47" w:history="1">
        <w:r w:rsidR="00FD221A" w:rsidRPr="005226A6">
          <w:rPr>
            <w:rStyle w:val="Hyperlink"/>
            <w:noProof/>
          </w:rPr>
          <w:t>3.3.2</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Detailed Procedures at HPMN</w:t>
        </w:r>
        <w:r w:rsidR="00FD221A">
          <w:rPr>
            <w:noProof/>
            <w:webHidden/>
          </w:rPr>
          <w:tab/>
        </w:r>
        <w:r w:rsidR="00FD221A">
          <w:rPr>
            <w:noProof/>
            <w:webHidden/>
          </w:rPr>
          <w:fldChar w:fldCharType="begin"/>
        </w:r>
        <w:r w:rsidR="00FD221A">
          <w:rPr>
            <w:noProof/>
            <w:webHidden/>
          </w:rPr>
          <w:instrText xml:space="preserve"> PAGEREF _Toc378975247 \h </w:instrText>
        </w:r>
        <w:r w:rsidR="00FD221A">
          <w:rPr>
            <w:noProof/>
            <w:webHidden/>
          </w:rPr>
        </w:r>
        <w:r w:rsidR="00FD221A">
          <w:rPr>
            <w:noProof/>
            <w:webHidden/>
          </w:rPr>
          <w:fldChar w:fldCharType="separate"/>
        </w:r>
        <w:r w:rsidR="00FD221A">
          <w:rPr>
            <w:noProof/>
            <w:webHidden/>
          </w:rPr>
          <w:t>88</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48" w:history="1">
        <w:r w:rsidR="00FD221A" w:rsidRPr="005226A6">
          <w:rPr>
            <w:rStyle w:val="Hyperlink"/>
            <w:noProof/>
          </w:rPr>
          <w:t>3.3.3</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Detailed Procedures at LBO</w:t>
        </w:r>
        <w:r w:rsidR="00FD221A">
          <w:rPr>
            <w:noProof/>
            <w:webHidden/>
          </w:rPr>
          <w:tab/>
        </w:r>
        <w:r w:rsidR="00FD221A">
          <w:rPr>
            <w:noProof/>
            <w:webHidden/>
          </w:rPr>
          <w:fldChar w:fldCharType="begin"/>
        </w:r>
        <w:r w:rsidR="00FD221A">
          <w:rPr>
            <w:noProof/>
            <w:webHidden/>
          </w:rPr>
          <w:instrText xml:space="preserve"> PAGEREF _Toc378975248 \h </w:instrText>
        </w:r>
        <w:r w:rsidR="00FD221A">
          <w:rPr>
            <w:noProof/>
            <w:webHidden/>
          </w:rPr>
        </w:r>
        <w:r w:rsidR="00FD221A">
          <w:rPr>
            <w:noProof/>
            <w:webHidden/>
          </w:rPr>
          <w:fldChar w:fldCharType="separate"/>
        </w:r>
        <w:r w:rsidR="00FD221A">
          <w:rPr>
            <w:noProof/>
            <w:webHidden/>
          </w:rPr>
          <w:t>89</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49" w:history="1">
        <w:r w:rsidR="00FD221A" w:rsidRPr="005226A6">
          <w:rPr>
            <w:rStyle w:val="Hyperlink"/>
            <w:noProof/>
          </w:rPr>
          <w:t>3.3.4</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Interface primitives</w:t>
        </w:r>
        <w:r w:rsidR="00FD221A">
          <w:rPr>
            <w:noProof/>
            <w:webHidden/>
          </w:rPr>
          <w:tab/>
        </w:r>
        <w:r w:rsidR="00FD221A">
          <w:rPr>
            <w:noProof/>
            <w:webHidden/>
          </w:rPr>
          <w:fldChar w:fldCharType="begin"/>
        </w:r>
        <w:r w:rsidR="00FD221A">
          <w:rPr>
            <w:noProof/>
            <w:webHidden/>
          </w:rPr>
          <w:instrText xml:space="preserve"> PAGEREF _Toc378975249 \h </w:instrText>
        </w:r>
        <w:r w:rsidR="00FD221A">
          <w:rPr>
            <w:noProof/>
            <w:webHidden/>
          </w:rPr>
        </w:r>
        <w:r w:rsidR="00FD221A">
          <w:rPr>
            <w:noProof/>
            <w:webHidden/>
          </w:rPr>
          <w:fldChar w:fldCharType="separate"/>
        </w:r>
        <w:r w:rsidR="00FD221A">
          <w:rPr>
            <w:noProof/>
            <w:webHidden/>
          </w:rPr>
          <w:t>90</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50" w:history="1">
        <w:r w:rsidR="00FD221A" w:rsidRPr="005226A6">
          <w:rPr>
            <w:rStyle w:val="Hyperlink"/>
            <w:noProof/>
          </w:rPr>
          <w:t>3.3.5</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Parameters Definitions and Use</w:t>
        </w:r>
        <w:r w:rsidR="00FD221A">
          <w:rPr>
            <w:noProof/>
            <w:webHidden/>
          </w:rPr>
          <w:tab/>
        </w:r>
        <w:r w:rsidR="00FD221A">
          <w:rPr>
            <w:noProof/>
            <w:webHidden/>
          </w:rPr>
          <w:fldChar w:fldCharType="begin"/>
        </w:r>
        <w:r w:rsidR="00FD221A">
          <w:rPr>
            <w:noProof/>
            <w:webHidden/>
          </w:rPr>
          <w:instrText xml:space="preserve"> PAGEREF _Toc378975250 \h </w:instrText>
        </w:r>
        <w:r w:rsidR="00FD221A">
          <w:rPr>
            <w:noProof/>
            <w:webHidden/>
          </w:rPr>
        </w:r>
        <w:r w:rsidR="00FD221A">
          <w:rPr>
            <w:noProof/>
            <w:webHidden/>
          </w:rPr>
          <w:fldChar w:fldCharType="separate"/>
        </w:r>
        <w:r w:rsidR="00FD221A">
          <w:rPr>
            <w:noProof/>
            <w:webHidden/>
          </w:rPr>
          <w:t>91</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51" w:history="1">
        <w:r w:rsidR="00FD221A" w:rsidRPr="005226A6">
          <w:rPr>
            <w:rStyle w:val="Hyperlink"/>
            <w:noProof/>
          </w:rPr>
          <w:t>3.3.6</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Error Handling</w:t>
        </w:r>
        <w:r w:rsidR="00FD221A">
          <w:rPr>
            <w:noProof/>
            <w:webHidden/>
          </w:rPr>
          <w:tab/>
        </w:r>
        <w:r w:rsidR="00FD221A">
          <w:rPr>
            <w:noProof/>
            <w:webHidden/>
          </w:rPr>
          <w:fldChar w:fldCharType="begin"/>
        </w:r>
        <w:r w:rsidR="00FD221A">
          <w:rPr>
            <w:noProof/>
            <w:webHidden/>
          </w:rPr>
          <w:instrText xml:space="preserve"> PAGEREF _Toc378975251 \h </w:instrText>
        </w:r>
        <w:r w:rsidR="00FD221A">
          <w:rPr>
            <w:noProof/>
            <w:webHidden/>
          </w:rPr>
        </w:r>
        <w:r w:rsidR="00FD221A">
          <w:rPr>
            <w:noProof/>
            <w:webHidden/>
          </w:rPr>
          <w:fldChar w:fldCharType="separate"/>
        </w:r>
        <w:r w:rsidR="00FD221A">
          <w:rPr>
            <w:noProof/>
            <w:webHidden/>
          </w:rPr>
          <w:t>92</w:t>
        </w:r>
        <w:r w:rsidR="00FD221A">
          <w:rPr>
            <w:noProof/>
            <w:webHidden/>
          </w:rPr>
          <w:fldChar w:fldCharType="end"/>
        </w:r>
      </w:hyperlink>
    </w:p>
    <w:p w:rsidR="00FD221A" w:rsidRDefault="00F071EC">
      <w:pPr>
        <w:pStyle w:val="TOC2"/>
        <w:tabs>
          <w:tab w:val="left" w:pos="720"/>
          <w:tab w:val="right" w:leader="dot" w:pos="9061"/>
        </w:tabs>
        <w:rPr>
          <w:rFonts w:asciiTheme="minorHAnsi" w:eastAsiaTheme="minorEastAsia" w:hAnsiTheme="minorHAnsi" w:cstheme="minorBidi"/>
          <w:smallCaps w:val="0"/>
          <w:noProof/>
          <w:sz w:val="22"/>
          <w:szCs w:val="22"/>
          <w:lang w:val="en-US"/>
        </w:rPr>
      </w:pPr>
      <w:hyperlink w:anchor="_Toc378975252" w:history="1">
        <w:r w:rsidR="00FD221A" w:rsidRPr="005226A6">
          <w:rPr>
            <w:rStyle w:val="Hyperlink"/>
            <w:noProof/>
          </w:rPr>
          <w:t>3.4</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LBO-IF2 : LBO notification interface</w:t>
        </w:r>
        <w:r w:rsidR="00FD221A">
          <w:rPr>
            <w:noProof/>
            <w:webHidden/>
          </w:rPr>
          <w:tab/>
        </w:r>
        <w:r w:rsidR="00FD221A">
          <w:rPr>
            <w:noProof/>
            <w:webHidden/>
          </w:rPr>
          <w:fldChar w:fldCharType="begin"/>
        </w:r>
        <w:r w:rsidR="00FD221A">
          <w:rPr>
            <w:noProof/>
            <w:webHidden/>
          </w:rPr>
          <w:instrText xml:space="preserve"> PAGEREF _Toc378975252 \h </w:instrText>
        </w:r>
        <w:r w:rsidR="00FD221A">
          <w:rPr>
            <w:noProof/>
            <w:webHidden/>
          </w:rPr>
        </w:r>
        <w:r w:rsidR="00FD221A">
          <w:rPr>
            <w:noProof/>
            <w:webHidden/>
          </w:rPr>
          <w:fldChar w:fldCharType="separate"/>
        </w:r>
        <w:r w:rsidR="00FD221A">
          <w:rPr>
            <w:noProof/>
            <w:webHidden/>
          </w:rPr>
          <w:t>93</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53" w:history="1">
        <w:r w:rsidR="00FD221A" w:rsidRPr="005226A6">
          <w:rPr>
            <w:rStyle w:val="Hyperlink"/>
            <w:noProof/>
          </w:rPr>
          <w:t>3.4.1</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Description</w:t>
        </w:r>
        <w:r w:rsidR="00FD221A">
          <w:rPr>
            <w:noProof/>
            <w:webHidden/>
          </w:rPr>
          <w:tab/>
        </w:r>
        <w:r w:rsidR="00FD221A">
          <w:rPr>
            <w:noProof/>
            <w:webHidden/>
          </w:rPr>
          <w:fldChar w:fldCharType="begin"/>
        </w:r>
        <w:r w:rsidR="00FD221A">
          <w:rPr>
            <w:noProof/>
            <w:webHidden/>
          </w:rPr>
          <w:instrText xml:space="preserve"> PAGEREF _Toc378975253 \h </w:instrText>
        </w:r>
        <w:r w:rsidR="00FD221A">
          <w:rPr>
            <w:noProof/>
            <w:webHidden/>
          </w:rPr>
        </w:r>
        <w:r w:rsidR="00FD221A">
          <w:rPr>
            <w:noProof/>
            <w:webHidden/>
          </w:rPr>
          <w:fldChar w:fldCharType="separate"/>
        </w:r>
        <w:r w:rsidR="00FD221A">
          <w:rPr>
            <w:noProof/>
            <w:webHidden/>
          </w:rPr>
          <w:t>93</w:t>
        </w:r>
        <w:r w:rsidR="00FD221A">
          <w:rPr>
            <w:noProof/>
            <w:webHidden/>
          </w:rPr>
          <w:fldChar w:fldCharType="end"/>
        </w:r>
      </w:hyperlink>
    </w:p>
    <w:p w:rsidR="00FD221A" w:rsidRDefault="00F071EC">
      <w:pPr>
        <w:pStyle w:val="TOC2"/>
        <w:tabs>
          <w:tab w:val="left" w:pos="1200"/>
          <w:tab w:val="right" w:leader="dot" w:pos="9061"/>
        </w:tabs>
        <w:rPr>
          <w:rFonts w:asciiTheme="minorHAnsi" w:eastAsiaTheme="minorEastAsia" w:hAnsiTheme="minorHAnsi" w:cstheme="minorBidi"/>
          <w:smallCaps w:val="0"/>
          <w:noProof/>
          <w:sz w:val="22"/>
          <w:szCs w:val="22"/>
          <w:lang w:val="en-US"/>
        </w:rPr>
      </w:pPr>
      <w:hyperlink w:anchor="_Toc378975254" w:history="1">
        <w:r w:rsidR="00FD221A" w:rsidRPr="005226A6">
          <w:rPr>
            <w:rStyle w:val="Hyperlink"/>
            <w:noProof/>
          </w:rPr>
          <w:t>3.4.1.1</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Interface Setup Description</w:t>
        </w:r>
        <w:r w:rsidR="00FD221A">
          <w:rPr>
            <w:noProof/>
            <w:webHidden/>
          </w:rPr>
          <w:tab/>
        </w:r>
        <w:r w:rsidR="00FD221A">
          <w:rPr>
            <w:noProof/>
            <w:webHidden/>
          </w:rPr>
          <w:fldChar w:fldCharType="begin"/>
        </w:r>
        <w:r w:rsidR="00FD221A">
          <w:rPr>
            <w:noProof/>
            <w:webHidden/>
          </w:rPr>
          <w:instrText xml:space="preserve"> PAGEREF _Toc378975254 \h </w:instrText>
        </w:r>
        <w:r w:rsidR="00FD221A">
          <w:rPr>
            <w:noProof/>
            <w:webHidden/>
          </w:rPr>
        </w:r>
        <w:r w:rsidR="00FD221A">
          <w:rPr>
            <w:noProof/>
            <w:webHidden/>
          </w:rPr>
          <w:fldChar w:fldCharType="separate"/>
        </w:r>
        <w:r w:rsidR="00FD221A">
          <w:rPr>
            <w:noProof/>
            <w:webHidden/>
          </w:rPr>
          <w:t>93</w:t>
        </w:r>
        <w:r w:rsidR="00FD221A">
          <w:rPr>
            <w:noProof/>
            <w:webHidden/>
          </w:rPr>
          <w:fldChar w:fldCharType="end"/>
        </w:r>
      </w:hyperlink>
    </w:p>
    <w:p w:rsidR="00FD221A" w:rsidRDefault="00F071EC">
      <w:pPr>
        <w:pStyle w:val="TOC2"/>
        <w:tabs>
          <w:tab w:val="left" w:pos="1200"/>
          <w:tab w:val="right" w:leader="dot" w:pos="9061"/>
        </w:tabs>
        <w:rPr>
          <w:rFonts w:asciiTheme="minorHAnsi" w:eastAsiaTheme="minorEastAsia" w:hAnsiTheme="minorHAnsi" w:cstheme="minorBidi"/>
          <w:smallCaps w:val="0"/>
          <w:noProof/>
          <w:sz w:val="22"/>
          <w:szCs w:val="22"/>
          <w:lang w:val="en-US"/>
        </w:rPr>
      </w:pPr>
      <w:hyperlink w:anchor="_Toc378975255" w:history="1">
        <w:r w:rsidR="00FD221A" w:rsidRPr="005226A6">
          <w:rPr>
            <w:rStyle w:val="Hyperlink"/>
            <w:noProof/>
          </w:rPr>
          <w:t>3.4.1.2</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Information Exchange Description</w:t>
        </w:r>
        <w:r w:rsidR="00FD221A">
          <w:rPr>
            <w:noProof/>
            <w:webHidden/>
          </w:rPr>
          <w:tab/>
        </w:r>
        <w:r w:rsidR="00FD221A">
          <w:rPr>
            <w:noProof/>
            <w:webHidden/>
          </w:rPr>
          <w:fldChar w:fldCharType="begin"/>
        </w:r>
        <w:r w:rsidR="00FD221A">
          <w:rPr>
            <w:noProof/>
            <w:webHidden/>
          </w:rPr>
          <w:instrText xml:space="preserve"> PAGEREF _Toc378975255 \h </w:instrText>
        </w:r>
        <w:r w:rsidR="00FD221A">
          <w:rPr>
            <w:noProof/>
            <w:webHidden/>
          </w:rPr>
        </w:r>
        <w:r w:rsidR="00FD221A">
          <w:rPr>
            <w:noProof/>
            <w:webHidden/>
          </w:rPr>
          <w:fldChar w:fldCharType="separate"/>
        </w:r>
        <w:r w:rsidR="00FD221A">
          <w:rPr>
            <w:noProof/>
            <w:webHidden/>
          </w:rPr>
          <w:t>94</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56" w:history="1">
        <w:r w:rsidR="00FD221A" w:rsidRPr="005226A6">
          <w:rPr>
            <w:rStyle w:val="Hyperlink"/>
            <w:noProof/>
          </w:rPr>
          <w:t>3.4.2</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Implementation Details</w:t>
        </w:r>
        <w:r w:rsidR="00FD221A">
          <w:rPr>
            <w:noProof/>
            <w:webHidden/>
          </w:rPr>
          <w:tab/>
        </w:r>
        <w:r w:rsidR="00FD221A">
          <w:rPr>
            <w:noProof/>
            <w:webHidden/>
          </w:rPr>
          <w:fldChar w:fldCharType="begin"/>
        </w:r>
        <w:r w:rsidR="00FD221A">
          <w:rPr>
            <w:noProof/>
            <w:webHidden/>
          </w:rPr>
          <w:instrText xml:space="preserve"> PAGEREF _Toc378975256 \h </w:instrText>
        </w:r>
        <w:r w:rsidR="00FD221A">
          <w:rPr>
            <w:noProof/>
            <w:webHidden/>
          </w:rPr>
        </w:r>
        <w:r w:rsidR="00FD221A">
          <w:rPr>
            <w:noProof/>
            <w:webHidden/>
          </w:rPr>
          <w:fldChar w:fldCharType="separate"/>
        </w:r>
        <w:r w:rsidR="00FD221A">
          <w:rPr>
            <w:noProof/>
            <w:webHidden/>
          </w:rPr>
          <w:t>95</w:t>
        </w:r>
        <w:r w:rsidR="00FD221A">
          <w:rPr>
            <w:noProof/>
            <w:webHidden/>
          </w:rPr>
          <w:fldChar w:fldCharType="end"/>
        </w:r>
      </w:hyperlink>
    </w:p>
    <w:p w:rsidR="00FD221A" w:rsidRDefault="00F071EC">
      <w:pPr>
        <w:pStyle w:val="TOC2"/>
        <w:tabs>
          <w:tab w:val="left" w:pos="1200"/>
          <w:tab w:val="right" w:leader="dot" w:pos="9061"/>
        </w:tabs>
        <w:rPr>
          <w:rFonts w:asciiTheme="minorHAnsi" w:eastAsiaTheme="minorEastAsia" w:hAnsiTheme="minorHAnsi" w:cstheme="minorBidi"/>
          <w:smallCaps w:val="0"/>
          <w:noProof/>
          <w:sz w:val="22"/>
          <w:szCs w:val="22"/>
          <w:lang w:val="en-US"/>
        </w:rPr>
      </w:pPr>
      <w:hyperlink w:anchor="_Toc378975257" w:history="1">
        <w:r w:rsidR="00FD221A" w:rsidRPr="005226A6">
          <w:rPr>
            <w:rStyle w:val="Hyperlink"/>
            <w:noProof/>
          </w:rPr>
          <w:t>3.4.2.1</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Prerequisites</w:t>
        </w:r>
        <w:r w:rsidR="00FD221A">
          <w:rPr>
            <w:noProof/>
            <w:webHidden/>
          </w:rPr>
          <w:tab/>
        </w:r>
        <w:r w:rsidR="00FD221A">
          <w:rPr>
            <w:noProof/>
            <w:webHidden/>
          </w:rPr>
          <w:fldChar w:fldCharType="begin"/>
        </w:r>
        <w:r w:rsidR="00FD221A">
          <w:rPr>
            <w:noProof/>
            <w:webHidden/>
          </w:rPr>
          <w:instrText xml:space="preserve"> PAGEREF _Toc378975257 \h </w:instrText>
        </w:r>
        <w:r w:rsidR="00FD221A">
          <w:rPr>
            <w:noProof/>
            <w:webHidden/>
          </w:rPr>
        </w:r>
        <w:r w:rsidR="00FD221A">
          <w:rPr>
            <w:noProof/>
            <w:webHidden/>
          </w:rPr>
          <w:fldChar w:fldCharType="separate"/>
        </w:r>
        <w:r w:rsidR="00FD221A">
          <w:rPr>
            <w:noProof/>
            <w:webHidden/>
          </w:rPr>
          <w:t>95</w:t>
        </w:r>
        <w:r w:rsidR="00FD221A">
          <w:rPr>
            <w:noProof/>
            <w:webHidden/>
          </w:rPr>
          <w:fldChar w:fldCharType="end"/>
        </w:r>
      </w:hyperlink>
    </w:p>
    <w:p w:rsidR="00FD221A" w:rsidRDefault="00F071EC">
      <w:pPr>
        <w:pStyle w:val="TOC2"/>
        <w:tabs>
          <w:tab w:val="left" w:pos="1200"/>
          <w:tab w:val="right" w:leader="dot" w:pos="9061"/>
        </w:tabs>
        <w:rPr>
          <w:rFonts w:asciiTheme="minorHAnsi" w:eastAsiaTheme="minorEastAsia" w:hAnsiTheme="minorHAnsi" w:cstheme="minorBidi"/>
          <w:smallCaps w:val="0"/>
          <w:noProof/>
          <w:sz w:val="22"/>
          <w:szCs w:val="22"/>
          <w:lang w:val="en-US"/>
        </w:rPr>
      </w:pPr>
      <w:hyperlink w:anchor="_Toc378975258" w:history="1">
        <w:r w:rsidR="00FD221A" w:rsidRPr="005226A6">
          <w:rPr>
            <w:rStyle w:val="Hyperlink"/>
            <w:noProof/>
          </w:rPr>
          <w:t>3.4.2.2</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Implementation Approach Samples</w:t>
        </w:r>
        <w:r w:rsidR="00FD221A">
          <w:rPr>
            <w:noProof/>
            <w:webHidden/>
          </w:rPr>
          <w:tab/>
        </w:r>
        <w:r w:rsidR="00FD221A">
          <w:rPr>
            <w:noProof/>
            <w:webHidden/>
          </w:rPr>
          <w:fldChar w:fldCharType="begin"/>
        </w:r>
        <w:r w:rsidR="00FD221A">
          <w:rPr>
            <w:noProof/>
            <w:webHidden/>
          </w:rPr>
          <w:instrText xml:space="preserve"> PAGEREF _Toc378975258 \h </w:instrText>
        </w:r>
        <w:r w:rsidR="00FD221A">
          <w:rPr>
            <w:noProof/>
            <w:webHidden/>
          </w:rPr>
        </w:r>
        <w:r w:rsidR="00FD221A">
          <w:rPr>
            <w:noProof/>
            <w:webHidden/>
          </w:rPr>
          <w:fldChar w:fldCharType="separate"/>
        </w:r>
        <w:r w:rsidR="00FD221A">
          <w:rPr>
            <w:noProof/>
            <w:webHidden/>
          </w:rPr>
          <w:t>96</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59" w:history="1">
        <w:r w:rsidR="00FD221A" w:rsidRPr="005226A6">
          <w:rPr>
            <w:rStyle w:val="Hyperlink"/>
            <w:noProof/>
          </w:rPr>
          <w:t>3.4.3</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Detailed Procedures at HPMN</w:t>
        </w:r>
        <w:r w:rsidR="00FD221A">
          <w:rPr>
            <w:noProof/>
            <w:webHidden/>
          </w:rPr>
          <w:tab/>
        </w:r>
        <w:r w:rsidR="00FD221A">
          <w:rPr>
            <w:noProof/>
            <w:webHidden/>
          </w:rPr>
          <w:fldChar w:fldCharType="begin"/>
        </w:r>
        <w:r w:rsidR="00FD221A">
          <w:rPr>
            <w:noProof/>
            <w:webHidden/>
          </w:rPr>
          <w:instrText xml:space="preserve"> PAGEREF _Toc378975259 \h </w:instrText>
        </w:r>
        <w:r w:rsidR="00FD221A">
          <w:rPr>
            <w:noProof/>
            <w:webHidden/>
          </w:rPr>
        </w:r>
        <w:r w:rsidR="00FD221A">
          <w:rPr>
            <w:noProof/>
            <w:webHidden/>
          </w:rPr>
          <w:fldChar w:fldCharType="separate"/>
        </w:r>
        <w:r w:rsidR="00FD221A">
          <w:rPr>
            <w:noProof/>
            <w:webHidden/>
          </w:rPr>
          <w:t>97</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60" w:history="1">
        <w:r w:rsidR="00FD221A" w:rsidRPr="005226A6">
          <w:rPr>
            <w:rStyle w:val="Hyperlink"/>
            <w:noProof/>
          </w:rPr>
          <w:t>3.4.4</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Detailed Procedures at LBO</w:t>
        </w:r>
        <w:r w:rsidR="00FD221A">
          <w:rPr>
            <w:noProof/>
            <w:webHidden/>
          </w:rPr>
          <w:tab/>
        </w:r>
        <w:r w:rsidR="00FD221A">
          <w:rPr>
            <w:noProof/>
            <w:webHidden/>
          </w:rPr>
          <w:fldChar w:fldCharType="begin"/>
        </w:r>
        <w:r w:rsidR="00FD221A">
          <w:rPr>
            <w:noProof/>
            <w:webHidden/>
          </w:rPr>
          <w:instrText xml:space="preserve"> PAGEREF _Toc378975260 \h </w:instrText>
        </w:r>
        <w:r w:rsidR="00FD221A">
          <w:rPr>
            <w:noProof/>
            <w:webHidden/>
          </w:rPr>
        </w:r>
        <w:r w:rsidR="00FD221A">
          <w:rPr>
            <w:noProof/>
            <w:webHidden/>
          </w:rPr>
          <w:fldChar w:fldCharType="separate"/>
        </w:r>
        <w:r w:rsidR="00FD221A">
          <w:rPr>
            <w:noProof/>
            <w:webHidden/>
          </w:rPr>
          <w:t>97</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61" w:history="1">
        <w:r w:rsidR="00FD221A" w:rsidRPr="005226A6">
          <w:rPr>
            <w:rStyle w:val="Hyperlink"/>
            <w:noProof/>
          </w:rPr>
          <w:t>3.4.5</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Interface primitives</w:t>
        </w:r>
        <w:r w:rsidR="00FD221A">
          <w:rPr>
            <w:noProof/>
            <w:webHidden/>
          </w:rPr>
          <w:tab/>
        </w:r>
        <w:r w:rsidR="00FD221A">
          <w:rPr>
            <w:noProof/>
            <w:webHidden/>
          </w:rPr>
          <w:fldChar w:fldCharType="begin"/>
        </w:r>
        <w:r w:rsidR="00FD221A">
          <w:rPr>
            <w:noProof/>
            <w:webHidden/>
          </w:rPr>
          <w:instrText xml:space="preserve"> PAGEREF _Toc378975261 \h </w:instrText>
        </w:r>
        <w:r w:rsidR="00FD221A">
          <w:rPr>
            <w:noProof/>
            <w:webHidden/>
          </w:rPr>
        </w:r>
        <w:r w:rsidR="00FD221A">
          <w:rPr>
            <w:noProof/>
            <w:webHidden/>
          </w:rPr>
          <w:fldChar w:fldCharType="separate"/>
        </w:r>
        <w:r w:rsidR="00FD221A">
          <w:rPr>
            <w:noProof/>
            <w:webHidden/>
          </w:rPr>
          <w:t>98</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62" w:history="1">
        <w:r w:rsidR="00FD221A" w:rsidRPr="005226A6">
          <w:rPr>
            <w:rStyle w:val="Hyperlink"/>
            <w:noProof/>
          </w:rPr>
          <w:t>3.4.6</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Message Details</w:t>
        </w:r>
        <w:r w:rsidR="00FD221A">
          <w:rPr>
            <w:noProof/>
            <w:webHidden/>
          </w:rPr>
          <w:tab/>
        </w:r>
        <w:r w:rsidR="00FD221A">
          <w:rPr>
            <w:noProof/>
            <w:webHidden/>
          </w:rPr>
          <w:fldChar w:fldCharType="begin"/>
        </w:r>
        <w:r w:rsidR="00FD221A">
          <w:rPr>
            <w:noProof/>
            <w:webHidden/>
          </w:rPr>
          <w:instrText xml:space="preserve"> PAGEREF _Toc378975262 \h </w:instrText>
        </w:r>
        <w:r w:rsidR="00FD221A">
          <w:rPr>
            <w:noProof/>
            <w:webHidden/>
          </w:rPr>
        </w:r>
        <w:r w:rsidR="00FD221A">
          <w:rPr>
            <w:noProof/>
            <w:webHidden/>
          </w:rPr>
          <w:fldChar w:fldCharType="separate"/>
        </w:r>
        <w:r w:rsidR="00FD221A">
          <w:rPr>
            <w:noProof/>
            <w:webHidden/>
          </w:rPr>
          <w:t>98</w:t>
        </w:r>
        <w:r w:rsidR="00FD221A">
          <w:rPr>
            <w:noProof/>
            <w:webHidden/>
          </w:rPr>
          <w:fldChar w:fldCharType="end"/>
        </w:r>
      </w:hyperlink>
    </w:p>
    <w:p w:rsidR="00FD221A" w:rsidRDefault="00F071EC">
      <w:pPr>
        <w:pStyle w:val="TOC2"/>
        <w:tabs>
          <w:tab w:val="left" w:pos="1200"/>
          <w:tab w:val="right" w:leader="dot" w:pos="9061"/>
        </w:tabs>
        <w:rPr>
          <w:rFonts w:asciiTheme="minorHAnsi" w:eastAsiaTheme="minorEastAsia" w:hAnsiTheme="minorHAnsi" w:cstheme="minorBidi"/>
          <w:smallCaps w:val="0"/>
          <w:noProof/>
          <w:sz w:val="22"/>
          <w:szCs w:val="22"/>
          <w:lang w:val="en-US"/>
        </w:rPr>
      </w:pPr>
      <w:hyperlink w:anchor="_Toc378975263" w:history="1">
        <w:r w:rsidR="00FD221A" w:rsidRPr="005226A6">
          <w:rPr>
            <w:rStyle w:val="Hyperlink"/>
            <w:noProof/>
          </w:rPr>
          <w:t>3.4.6.1</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MAP SRI-SM</w:t>
        </w:r>
        <w:r w:rsidR="00FD221A">
          <w:rPr>
            <w:noProof/>
            <w:webHidden/>
          </w:rPr>
          <w:tab/>
        </w:r>
        <w:r w:rsidR="00FD221A">
          <w:rPr>
            <w:noProof/>
            <w:webHidden/>
          </w:rPr>
          <w:fldChar w:fldCharType="begin"/>
        </w:r>
        <w:r w:rsidR="00FD221A">
          <w:rPr>
            <w:noProof/>
            <w:webHidden/>
          </w:rPr>
          <w:instrText xml:space="preserve"> PAGEREF _Toc378975263 \h </w:instrText>
        </w:r>
        <w:r w:rsidR="00FD221A">
          <w:rPr>
            <w:noProof/>
            <w:webHidden/>
          </w:rPr>
        </w:r>
        <w:r w:rsidR="00FD221A">
          <w:rPr>
            <w:noProof/>
            <w:webHidden/>
          </w:rPr>
          <w:fldChar w:fldCharType="separate"/>
        </w:r>
        <w:r w:rsidR="00FD221A">
          <w:rPr>
            <w:noProof/>
            <w:webHidden/>
          </w:rPr>
          <w:t>98</w:t>
        </w:r>
        <w:r w:rsidR="00FD221A">
          <w:rPr>
            <w:noProof/>
            <w:webHidden/>
          </w:rPr>
          <w:fldChar w:fldCharType="end"/>
        </w:r>
      </w:hyperlink>
    </w:p>
    <w:p w:rsidR="00FD221A" w:rsidRDefault="00F071EC">
      <w:pPr>
        <w:pStyle w:val="TOC2"/>
        <w:tabs>
          <w:tab w:val="left" w:pos="1200"/>
          <w:tab w:val="right" w:leader="dot" w:pos="9061"/>
        </w:tabs>
        <w:rPr>
          <w:rFonts w:asciiTheme="minorHAnsi" w:eastAsiaTheme="minorEastAsia" w:hAnsiTheme="minorHAnsi" w:cstheme="minorBidi"/>
          <w:smallCaps w:val="0"/>
          <w:noProof/>
          <w:sz w:val="22"/>
          <w:szCs w:val="22"/>
          <w:lang w:val="en-US"/>
        </w:rPr>
      </w:pPr>
      <w:hyperlink w:anchor="_Toc378975264" w:history="1">
        <w:r w:rsidR="00FD221A" w:rsidRPr="005226A6">
          <w:rPr>
            <w:rStyle w:val="Hyperlink"/>
            <w:noProof/>
          </w:rPr>
          <w:t>3.4.6.2</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MAP SRI-SM ACK</w:t>
        </w:r>
        <w:r w:rsidR="00FD221A">
          <w:rPr>
            <w:noProof/>
            <w:webHidden/>
          </w:rPr>
          <w:tab/>
        </w:r>
        <w:r w:rsidR="00FD221A">
          <w:rPr>
            <w:noProof/>
            <w:webHidden/>
          </w:rPr>
          <w:fldChar w:fldCharType="begin"/>
        </w:r>
        <w:r w:rsidR="00FD221A">
          <w:rPr>
            <w:noProof/>
            <w:webHidden/>
          </w:rPr>
          <w:instrText xml:space="preserve"> PAGEREF _Toc378975264 \h </w:instrText>
        </w:r>
        <w:r w:rsidR="00FD221A">
          <w:rPr>
            <w:noProof/>
            <w:webHidden/>
          </w:rPr>
        </w:r>
        <w:r w:rsidR="00FD221A">
          <w:rPr>
            <w:noProof/>
            <w:webHidden/>
          </w:rPr>
          <w:fldChar w:fldCharType="separate"/>
        </w:r>
        <w:r w:rsidR="00FD221A">
          <w:rPr>
            <w:noProof/>
            <w:webHidden/>
          </w:rPr>
          <w:t>98</w:t>
        </w:r>
        <w:r w:rsidR="00FD221A">
          <w:rPr>
            <w:noProof/>
            <w:webHidden/>
          </w:rPr>
          <w:fldChar w:fldCharType="end"/>
        </w:r>
      </w:hyperlink>
    </w:p>
    <w:p w:rsidR="00FD221A" w:rsidRDefault="00F071EC">
      <w:pPr>
        <w:pStyle w:val="TOC2"/>
        <w:tabs>
          <w:tab w:val="left" w:pos="1200"/>
          <w:tab w:val="right" w:leader="dot" w:pos="9061"/>
        </w:tabs>
        <w:rPr>
          <w:rFonts w:asciiTheme="minorHAnsi" w:eastAsiaTheme="minorEastAsia" w:hAnsiTheme="minorHAnsi" w:cstheme="minorBidi"/>
          <w:smallCaps w:val="0"/>
          <w:noProof/>
          <w:sz w:val="22"/>
          <w:szCs w:val="22"/>
          <w:lang w:val="en-US"/>
        </w:rPr>
      </w:pPr>
      <w:hyperlink w:anchor="_Toc378975265" w:history="1">
        <w:r w:rsidR="00FD221A" w:rsidRPr="005226A6">
          <w:rPr>
            <w:rStyle w:val="Hyperlink"/>
            <w:noProof/>
          </w:rPr>
          <w:t>3.4.6.3</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MAP MT-FWD-SM or FWD-SM</w:t>
        </w:r>
        <w:r w:rsidR="00FD221A">
          <w:rPr>
            <w:noProof/>
            <w:webHidden/>
          </w:rPr>
          <w:tab/>
        </w:r>
        <w:r w:rsidR="00FD221A">
          <w:rPr>
            <w:noProof/>
            <w:webHidden/>
          </w:rPr>
          <w:fldChar w:fldCharType="begin"/>
        </w:r>
        <w:r w:rsidR="00FD221A">
          <w:rPr>
            <w:noProof/>
            <w:webHidden/>
          </w:rPr>
          <w:instrText xml:space="preserve"> PAGEREF _Toc378975265 \h </w:instrText>
        </w:r>
        <w:r w:rsidR="00FD221A">
          <w:rPr>
            <w:noProof/>
            <w:webHidden/>
          </w:rPr>
        </w:r>
        <w:r w:rsidR="00FD221A">
          <w:rPr>
            <w:noProof/>
            <w:webHidden/>
          </w:rPr>
          <w:fldChar w:fldCharType="separate"/>
        </w:r>
        <w:r w:rsidR="00FD221A">
          <w:rPr>
            <w:noProof/>
            <w:webHidden/>
          </w:rPr>
          <w:t>99</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66" w:history="1">
        <w:r w:rsidR="00FD221A" w:rsidRPr="005226A6">
          <w:rPr>
            <w:rStyle w:val="Hyperlink"/>
            <w:noProof/>
          </w:rPr>
          <w:t>3.4.7</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Error Handling</w:t>
        </w:r>
        <w:r w:rsidR="00FD221A">
          <w:rPr>
            <w:noProof/>
            <w:webHidden/>
          </w:rPr>
          <w:tab/>
        </w:r>
        <w:r w:rsidR="00FD221A">
          <w:rPr>
            <w:noProof/>
            <w:webHidden/>
          </w:rPr>
          <w:fldChar w:fldCharType="begin"/>
        </w:r>
        <w:r w:rsidR="00FD221A">
          <w:rPr>
            <w:noProof/>
            <w:webHidden/>
          </w:rPr>
          <w:instrText xml:space="preserve"> PAGEREF _Toc378975266 \h </w:instrText>
        </w:r>
        <w:r w:rsidR="00FD221A">
          <w:rPr>
            <w:noProof/>
            <w:webHidden/>
          </w:rPr>
        </w:r>
        <w:r w:rsidR="00FD221A">
          <w:rPr>
            <w:noProof/>
            <w:webHidden/>
          </w:rPr>
          <w:fldChar w:fldCharType="separate"/>
        </w:r>
        <w:r w:rsidR="00FD221A">
          <w:rPr>
            <w:noProof/>
            <w:webHidden/>
          </w:rPr>
          <w:t>101</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67" w:history="1">
        <w:r w:rsidR="00FD221A" w:rsidRPr="005226A6">
          <w:rPr>
            <w:rStyle w:val="Hyperlink"/>
            <w:noProof/>
          </w:rPr>
          <w:t>3.4.8</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Security Note</w:t>
        </w:r>
        <w:r w:rsidR="00FD221A">
          <w:rPr>
            <w:noProof/>
            <w:webHidden/>
          </w:rPr>
          <w:tab/>
        </w:r>
        <w:r w:rsidR="00FD221A">
          <w:rPr>
            <w:noProof/>
            <w:webHidden/>
          </w:rPr>
          <w:fldChar w:fldCharType="begin"/>
        </w:r>
        <w:r w:rsidR="00FD221A">
          <w:rPr>
            <w:noProof/>
            <w:webHidden/>
          </w:rPr>
          <w:instrText xml:space="preserve"> PAGEREF _Toc378975267 \h </w:instrText>
        </w:r>
        <w:r w:rsidR="00FD221A">
          <w:rPr>
            <w:noProof/>
            <w:webHidden/>
          </w:rPr>
        </w:r>
        <w:r w:rsidR="00FD221A">
          <w:rPr>
            <w:noProof/>
            <w:webHidden/>
          </w:rPr>
          <w:fldChar w:fldCharType="separate"/>
        </w:r>
        <w:r w:rsidR="00FD221A">
          <w:rPr>
            <w:noProof/>
            <w:webHidden/>
          </w:rPr>
          <w:t>101</w:t>
        </w:r>
        <w:r w:rsidR="00FD221A">
          <w:rPr>
            <w:noProof/>
            <w:webHidden/>
          </w:rPr>
          <w:fldChar w:fldCharType="end"/>
        </w:r>
      </w:hyperlink>
    </w:p>
    <w:p w:rsidR="00FD221A" w:rsidRDefault="00F071EC">
      <w:pPr>
        <w:pStyle w:val="TOC2"/>
        <w:tabs>
          <w:tab w:val="left" w:pos="720"/>
          <w:tab w:val="right" w:leader="dot" w:pos="9061"/>
        </w:tabs>
        <w:rPr>
          <w:rFonts w:asciiTheme="minorHAnsi" w:eastAsiaTheme="minorEastAsia" w:hAnsiTheme="minorHAnsi" w:cstheme="minorBidi"/>
          <w:smallCaps w:val="0"/>
          <w:noProof/>
          <w:sz w:val="22"/>
          <w:szCs w:val="22"/>
          <w:lang w:val="en-US"/>
        </w:rPr>
      </w:pPr>
      <w:hyperlink w:anchor="_Toc378975268" w:history="1">
        <w:r w:rsidR="00FD221A" w:rsidRPr="005226A6">
          <w:rPr>
            <w:rStyle w:val="Hyperlink"/>
            <w:noProof/>
          </w:rPr>
          <w:t>3.5</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ANNEX - Study on Home Routing and Legal interception cases</w:t>
        </w:r>
        <w:r w:rsidR="00FD221A">
          <w:rPr>
            <w:noProof/>
            <w:webHidden/>
          </w:rPr>
          <w:tab/>
        </w:r>
        <w:r w:rsidR="00FD221A">
          <w:rPr>
            <w:noProof/>
            <w:webHidden/>
          </w:rPr>
          <w:fldChar w:fldCharType="begin"/>
        </w:r>
        <w:r w:rsidR="00FD221A">
          <w:rPr>
            <w:noProof/>
            <w:webHidden/>
          </w:rPr>
          <w:instrText xml:space="preserve"> PAGEREF _Toc378975268 \h </w:instrText>
        </w:r>
        <w:r w:rsidR="00FD221A">
          <w:rPr>
            <w:noProof/>
            <w:webHidden/>
          </w:rPr>
        </w:r>
        <w:r w:rsidR="00FD221A">
          <w:rPr>
            <w:noProof/>
            <w:webHidden/>
          </w:rPr>
          <w:fldChar w:fldCharType="separate"/>
        </w:r>
        <w:r w:rsidR="00FD221A">
          <w:rPr>
            <w:noProof/>
            <w:webHidden/>
          </w:rPr>
          <w:t>102</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69" w:history="1">
        <w:r w:rsidR="00FD221A" w:rsidRPr="005226A6">
          <w:rPr>
            <w:rStyle w:val="Hyperlink"/>
            <w:noProof/>
          </w:rPr>
          <w:t>3.5.1</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DSP Home Routing – CAP v1</w:t>
        </w:r>
        <w:r w:rsidR="00FD221A">
          <w:rPr>
            <w:noProof/>
            <w:webHidden/>
          </w:rPr>
          <w:tab/>
        </w:r>
        <w:r w:rsidR="00FD221A">
          <w:rPr>
            <w:noProof/>
            <w:webHidden/>
          </w:rPr>
          <w:fldChar w:fldCharType="begin"/>
        </w:r>
        <w:r w:rsidR="00FD221A">
          <w:rPr>
            <w:noProof/>
            <w:webHidden/>
          </w:rPr>
          <w:instrText xml:space="preserve"> PAGEREF _Toc378975269 \h </w:instrText>
        </w:r>
        <w:r w:rsidR="00FD221A">
          <w:rPr>
            <w:noProof/>
            <w:webHidden/>
          </w:rPr>
        </w:r>
        <w:r w:rsidR="00FD221A">
          <w:rPr>
            <w:noProof/>
            <w:webHidden/>
          </w:rPr>
          <w:fldChar w:fldCharType="separate"/>
        </w:r>
        <w:r w:rsidR="00FD221A">
          <w:rPr>
            <w:noProof/>
            <w:webHidden/>
          </w:rPr>
          <w:t>102</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70" w:history="1">
        <w:r w:rsidR="00FD221A" w:rsidRPr="005226A6">
          <w:rPr>
            <w:rStyle w:val="Hyperlink"/>
            <w:noProof/>
          </w:rPr>
          <w:t>3.5.2</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DSP Home Routing – CAP v2</w:t>
        </w:r>
        <w:r w:rsidR="00FD221A">
          <w:rPr>
            <w:noProof/>
            <w:webHidden/>
          </w:rPr>
          <w:tab/>
        </w:r>
        <w:r w:rsidR="00FD221A">
          <w:rPr>
            <w:noProof/>
            <w:webHidden/>
          </w:rPr>
          <w:fldChar w:fldCharType="begin"/>
        </w:r>
        <w:r w:rsidR="00FD221A">
          <w:rPr>
            <w:noProof/>
            <w:webHidden/>
          </w:rPr>
          <w:instrText xml:space="preserve"> PAGEREF _Toc378975270 \h </w:instrText>
        </w:r>
        <w:r w:rsidR="00FD221A">
          <w:rPr>
            <w:noProof/>
            <w:webHidden/>
          </w:rPr>
        </w:r>
        <w:r w:rsidR="00FD221A">
          <w:rPr>
            <w:noProof/>
            <w:webHidden/>
          </w:rPr>
          <w:fldChar w:fldCharType="separate"/>
        </w:r>
        <w:r w:rsidR="00FD221A">
          <w:rPr>
            <w:noProof/>
            <w:webHidden/>
          </w:rPr>
          <w:t>103</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71" w:history="1">
        <w:r w:rsidR="00FD221A" w:rsidRPr="005226A6">
          <w:rPr>
            <w:rStyle w:val="Hyperlink"/>
            <w:noProof/>
          </w:rPr>
          <w:t>3.5.3</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ARP Home Routing – CAP v1</w:t>
        </w:r>
        <w:r w:rsidR="00FD221A">
          <w:rPr>
            <w:noProof/>
            <w:webHidden/>
          </w:rPr>
          <w:tab/>
        </w:r>
        <w:r w:rsidR="00FD221A">
          <w:rPr>
            <w:noProof/>
            <w:webHidden/>
          </w:rPr>
          <w:fldChar w:fldCharType="begin"/>
        </w:r>
        <w:r w:rsidR="00FD221A">
          <w:rPr>
            <w:noProof/>
            <w:webHidden/>
          </w:rPr>
          <w:instrText xml:space="preserve"> PAGEREF _Toc378975271 \h </w:instrText>
        </w:r>
        <w:r w:rsidR="00FD221A">
          <w:rPr>
            <w:noProof/>
            <w:webHidden/>
          </w:rPr>
        </w:r>
        <w:r w:rsidR="00FD221A">
          <w:rPr>
            <w:noProof/>
            <w:webHidden/>
          </w:rPr>
          <w:fldChar w:fldCharType="separate"/>
        </w:r>
        <w:r w:rsidR="00FD221A">
          <w:rPr>
            <w:noProof/>
            <w:webHidden/>
          </w:rPr>
          <w:t>104</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72" w:history="1">
        <w:r w:rsidR="00FD221A" w:rsidRPr="005226A6">
          <w:rPr>
            <w:rStyle w:val="Hyperlink"/>
            <w:noProof/>
          </w:rPr>
          <w:t>3.5.4</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ARP Home Routing – CAP v2</w:t>
        </w:r>
        <w:r w:rsidR="00FD221A">
          <w:rPr>
            <w:noProof/>
            <w:webHidden/>
          </w:rPr>
          <w:tab/>
        </w:r>
        <w:r w:rsidR="00FD221A">
          <w:rPr>
            <w:noProof/>
            <w:webHidden/>
          </w:rPr>
          <w:fldChar w:fldCharType="begin"/>
        </w:r>
        <w:r w:rsidR="00FD221A">
          <w:rPr>
            <w:noProof/>
            <w:webHidden/>
          </w:rPr>
          <w:instrText xml:space="preserve"> PAGEREF _Toc378975272 \h </w:instrText>
        </w:r>
        <w:r w:rsidR="00FD221A">
          <w:rPr>
            <w:noProof/>
            <w:webHidden/>
          </w:rPr>
        </w:r>
        <w:r w:rsidR="00FD221A">
          <w:rPr>
            <w:noProof/>
            <w:webHidden/>
          </w:rPr>
          <w:fldChar w:fldCharType="separate"/>
        </w:r>
        <w:r w:rsidR="00FD221A">
          <w:rPr>
            <w:noProof/>
            <w:webHidden/>
          </w:rPr>
          <w:t>105</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73" w:history="1">
        <w:r w:rsidR="00FD221A" w:rsidRPr="005226A6">
          <w:rPr>
            <w:rStyle w:val="Hyperlink"/>
            <w:noProof/>
          </w:rPr>
          <w:t>3.5.5</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Legal Interception</w:t>
        </w:r>
        <w:r w:rsidR="00FD221A">
          <w:rPr>
            <w:noProof/>
            <w:webHidden/>
          </w:rPr>
          <w:tab/>
        </w:r>
        <w:r w:rsidR="00FD221A">
          <w:rPr>
            <w:noProof/>
            <w:webHidden/>
          </w:rPr>
          <w:fldChar w:fldCharType="begin"/>
        </w:r>
        <w:r w:rsidR="00FD221A">
          <w:rPr>
            <w:noProof/>
            <w:webHidden/>
          </w:rPr>
          <w:instrText xml:space="preserve"> PAGEREF _Toc378975273 \h </w:instrText>
        </w:r>
        <w:r w:rsidR="00FD221A">
          <w:rPr>
            <w:noProof/>
            <w:webHidden/>
          </w:rPr>
        </w:r>
        <w:r w:rsidR="00FD221A">
          <w:rPr>
            <w:noProof/>
            <w:webHidden/>
          </w:rPr>
          <w:fldChar w:fldCharType="separate"/>
        </w:r>
        <w:r w:rsidR="00FD221A">
          <w:rPr>
            <w:noProof/>
            <w:webHidden/>
          </w:rPr>
          <w:t>106</w:t>
        </w:r>
        <w:r w:rsidR="00FD221A">
          <w:rPr>
            <w:noProof/>
            <w:webHidden/>
          </w:rPr>
          <w:fldChar w:fldCharType="end"/>
        </w:r>
      </w:hyperlink>
    </w:p>
    <w:p w:rsidR="00FD221A" w:rsidRDefault="00F071EC">
      <w:pPr>
        <w:pStyle w:val="TOC2"/>
        <w:tabs>
          <w:tab w:val="left" w:pos="960"/>
          <w:tab w:val="right" w:leader="dot" w:pos="9061"/>
        </w:tabs>
        <w:rPr>
          <w:rFonts w:asciiTheme="minorHAnsi" w:eastAsiaTheme="minorEastAsia" w:hAnsiTheme="minorHAnsi" w:cstheme="minorBidi"/>
          <w:smallCaps w:val="0"/>
          <w:noProof/>
          <w:sz w:val="22"/>
          <w:szCs w:val="22"/>
          <w:lang w:val="en-US"/>
        </w:rPr>
      </w:pPr>
      <w:hyperlink w:anchor="_Toc378975274" w:history="1">
        <w:r w:rsidR="00FD221A" w:rsidRPr="005226A6">
          <w:rPr>
            <w:rStyle w:val="Hyperlink"/>
            <w:noProof/>
          </w:rPr>
          <w:t>3.5.6</w:t>
        </w:r>
        <w:r w:rsidR="00FD221A">
          <w:rPr>
            <w:rFonts w:asciiTheme="minorHAnsi" w:eastAsiaTheme="minorEastAsia" w:hAnsiTheme="minorHAnsi" w:cstheme="minorBidi"/>
            <w:smallCaps w:val="0"/>
            <w:noProof/>
            <w:sz w:val="22"/>
            <w:szCs w:val="22"/>
            <w:lang w:val="en-US"/>
          </w:rPr>
          <w:tab/>
        </w:r>
        <w:r w:rsidR="00FD221A" w:rsidRPr="005226A6">
          <w:rPr>
            <w:rStyle w:val="Hyperlink"/>
            <w:noProof/>
          </w:rPr>
          <w:t>Summary of the solutions</w:t>
        </w:r>
        <w:r w:rsidR="00FD221A">
          <w:rPr>
            <w:noProof/>
            <w:webHidden/>
          </w:rPr>
          <w:tab/>
        </w:r>
        <w:r w:rsidR="00FD221A">
          <w:rPr>
            <w:noProof/>
            <w:webHidden/>
          </w:rPr>
          <w:fldChar w:fldCharType="begin"/>
        </w:r>
        <w:r w:rsidR="00FD221A">
          <w:rPr>
            <w:noProof/>
            <w:webHidden/>
          </w:rPr>
          <w:instrText xml:space="preserve"> PAGEREF _Toc378975274 \h </w:instrText>
        </w:r>
        <w:r w:rsidR="00FD221A">
          <w:rPr>
            <w:noProof/>
            <w:webHidden/>
          </w:rPr>
        </w:r>
        <w:r w:rsidR="00FD221A">
          <w:rPr>
            <w:noProof/>
            <w:webHidden/>
          </w:rPr>
          <w:fldChar w:fldCharType="separate"/>
        </w:r>
        <w:r w:rsidR="00FD221A">
          <w:rPr>
            <w:noProof/>
            <w:webHidden/>
          </w:rPr>
          <w:t>106</w:t>
        </w:r>
        <w:r w:rsidR="00FD221A">
          <w:rPr>
            <w:noProof/>
            <w:webHidden/>
          </w:rPr>
          <w:fldChar w:fldCharType="end"/>
        </w:r>
      </w:hyperlink>
    </w:p>
    <w:p w:rsidR="006429FA" w:rsidRPr="0056711C" w:rsidRDefault="002F57AB">
      <w:pPr>
        <w:jc w:val="left"/>
        <w:rPr>
          <w:rFonts w:ascii="Arial" w:hAnsi="Arial" w:cs="Arial"/>
          <w:bCs/>
          <w:caps/>
        </w:rPr>
      </w:pPr>
      <w:r w:rsidRPr="00132010">
        <w:rPr>
          <w:rFonts w:ascii="Arial" w:hAnsi="Arial" w:cs="Arial"/>
          <w:bCs/>
          <w:caps/>
        </w:rPr>
        <w:fldChar w:fldCharType="end"/>
      </w:r>
    </w:p>
    <w:p w:rsidR="005D7243" w:rsidRPr="0056711C" w:rsidRDefault="005D7243" w:rsidP="00F5441B">
      <w:pPr>
        <w:jc w:val="left"/>
        <w:rPr>
          <w:rFonts w:ascii="Arial" w:hAnsi="Arial" w:cs="Arial"/>
          <w:b/>
          <w:bCs/>
          <w:caps/>
        </w:rPr>
      </w:pPr>
    </w:p>
    <w:p w:rsidR="005D7243" w:rsidRPr="00611557" w:rsidRDefault="005D7243" w:rsidP="00F5441B">
      <w:pPr>
        <w:jc w:val="left"/>
        <w:rPr>
          <w:rFonts w:ascii="Arial" w:hAnsi="Arial" w:cs="Arial"/>
        </w:rPr>
      </w:pPr>
    </w:p>
    <w:p w:rsidR="008A5CD4" w:rsidRDefault="008A5CD4">
      <w:pPr>
        <w:jc w:val="left"/>
        <w:rPr>
          <w:rFonts w:ascii="Arial" w:hAnsi="Arial" w:cs="Arial"/>
          <w:b/>
          <w:sz w:val="32"/>
          <w:szCs w:val="32"/>
        </w:rPr>
      </w:pPr>
      <w:r>
        <w:rPr>
          <w:rFonts w:ascii="Arial" w:hAnsi="Arial" w:cs="Arial"/>
          <w:b/>
          <w:sz w:val="32"/>
          <w:szCs w:val="32"/>
        </w:rPr>
        <w:br w:type="page"/>
      </w:r>
    </w:p>
    <w:p w:rsidR="006B60A5" w:rsidRPr="00611557" w:rsidRDefault="006B60A5" w:rsidP="00636F8A">
      <w:pPr>
        <w:pBdr>
          <w:bottom w:val="single" w:sz="4" w:space="1" w:color="F79646"/>
        </w:pBdr>
        <w:spacing w:after="240"/>
        <w:jc w:val="left"/>
        <w:rPr>
          <w:rFonts w:ascii="Arial" w:hAnsi="Arial" w:cs="Arial"/>
          <w:b/>
          <w:sz w:val="32"/>
          <w:szCs w:val="32"/>
        </w:rPr>
      </w:pPr>
      <w:r w:rsidRPr="00611557">
        <w:rPr>
          <w:rFonts w:ascii="Arial" w:hAnsi="Arial" w:cs="Arial"/>
          <w:b/>
          <w:sz w:val="32"/>
          <w:szCs w:val="32"/>
        </w:rPr>
        <w:lastRenderedPageBreak/>
        <w:t>Figures</w:t>
      </w:r>
    </w:p>
    <w:p w:rsidR="000D2705" w:rsidRDefault="002F57AB">
      <w:pPr>
        <w:pStyle w:val="TableofFigures"/>
        <w:tabs>
          <w:tab w:val="right" w:leader="dot" w:pos="9061"/>
        </w:tabs>
        <w:rPr>
          <w:rFonts w:asciiTheme="minorHAnsi" w:eastAsiaTheme="minorEastAsia" w:hAnsiTheme="minorHAnsi" w:cstheme="minorBidi"/>
          <w:noProof/>
          <w:sz w:val="22"/>
          <w:szCs w:val="22"/>
          <w:lang w:val="en-US"/>
        </w:rPr>
      </w:pPr>
      <w:r w:rsidRPr="00132010">
        <w:rPr>
          <w:rStyle w:val="Hyperlink"/>
          <w:rFonts w:eastAsia="MS Mincho"/>
          <w:noProof/>
        </w:rPr>
        <w:fldChar w:fldCharType="begin"/>
      </w:r>
      <w:r w:rsidR="006B60A5" w:rsidRPr="00AF0F07">
        <w:rPr>
          <w:rStyle w:val="Hyperlink"/>
          <w:noProof/>
        </w:rPr>
        <w:instrText xml:space="preserve"> TOC \h \z \c "Figure" </w:instrText>
      </w:r>
      <w:r w:rsidRPr="00132010">
        <w:rPr>
          <w:rStyle w:val="Hyperlink"/>
          <w:rFonts w:eastAsia="MS Mincho"/>
          <w:noProof/>
        </w:rPr>
        <w:fldChar w:fldCharType="separate"/>
      </w:r>
      <w:hyperlink w:anchor="_Toc379143536" w:history="1">
        <w:r w:rsidR="000D2705" w:rsidRPr="006C3348">
          <w:rPr>
            <w:rStyle w:val="Hyperlink"/>
            <w:rFonts w:ascii="Arial" w:hAnsi="Arial" w:cs="Arial"/>
            <w:bCs/>
            <w:noProof/>
          </w:rPr>
          <w:t>Figure 1 – Requirement hierarchy &amp; classification</w:t>
        </w:r>
        <w:r w:rsidR="000D2705">
          <w:rPr>
            <w:noProof/>
            <w:webHidden/>
          </w:rPr>
          <w:tab/>
        </w:r>
        <w:r w:rsidR="000D2705">
          <w:rPr>
            <w:noProof/>
            <w:webHidden/>
          </w:rPr>
          <w:fldChar w:fldCharType="begin"/>
        </w:r>
        <w:r w:rsidR="000D2705">
          <w:rPr>
            <w:noProof/>
            <w:webHidden/>
          </w:rPr>
          <w:instrText xml:space="preserve"> PAGEREF _Toc379143536 \h </w:instrText>
        </w:r>
        <w:r w:rsidR="000D2705">
          <w:rPr>
            <w:noProof/>
            <w:webHidden/>
          </w:rPr>
        </w:r>
        <w:r w:rsidR="000D2705">
          <w:rPr>
            <w:noProof/>
            <w:webHidden/>
          </w:rPr>
          <w:fldChar w:fldCharType="separate"/>
        </w:r>
        <w:r w:rsidR="000D2705">
          <w:rPr>
            <w:noProof/>
            <w:webHidden/>
          </w:rPr>
          <w:t>12</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37" w:history="1">
        <w:r w:rsidR="000D2705" w:rsidRPr="006C3348">
          <w:rPr>
            <w:rStyle w:val="Hyperlink"/>
            <w:rFonts w:ascii="Arial" w:hAnsi="Arial" w:cs="Arial"/>
            <w:bCs/>
            <w:noProof/>
          </w:rPr>
          <w:t xml:space="preserve">Figure 2 – </w:t>
        </w:r>
        <w:r w:rsidR="000D2705" w:rsidRPr="006C3348">
          <w:rPr>
            <w:rStyle w:val="Hyperlink"/>
            <w:rFonts w:ascii="Arial" w:hAnsi="Arial" w:cs="Arial"/>
            <w:noProof/>
            <w:lang w:val="en-US"/>
          </w:rPr>
          <w:t>Overview: IP transport for different protocols</w:t>
        </w:r>
        <w:r w:rsidR="000D2705">
          <w:rPr>
            <w:noProof/>
            <w:webHidden/>
          </w:rPr>
          <w:tab/>
        </w:r>
        <w:r w:rsidR="000D2705">
          <w:rPr>
            <w:noProof/>
            <w:webHidden/>
          </w:rPr>
          <w:fldChar w:fldCharType="begin"/>
        </w:r>
        <w:r w:rsidR="000D2705">
          <w:rPr>
            <w:noProof/>
            <w:webHidden/>
          </w:rPr>
          <w:instrText xml:space="preserve"> PAGEREF _Toc379143537 \h </w:instrText>
        </w:r>
        <w:r w:rsidR="000D2705">
          <w:rPr>
            <w:noProof/>
            <w:webHidden/>
          </w:rPr>
        </w:r>
        <w:r w:rsidR="000D2705">
          <w:rPr>
            <w:noProof/>
            <w:webHidden/>
          </w:rPr>
          <w:fldChar w:fldCharType="separate"/>
        </w:r>
        <w:r w:rsidR="000D2705">
          <w:rPr>
            <w:noProof/>
            <w:webHidden/>
          </w:rPr>
          <w:t>19</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38" w:history="1">
        <w:r w:rsidR="000D2705" w:rsidRPr="006C3348">
          <w:rPr>
            <w:rStyle w:val="Hyperlink"/>
            <w:rFonts w:ascii="Arial" w:hAnsi="Arial" w:cs="Arial"/>
            <w:bCs/>
            <w:noProof/>
          </w:rPr>
          <w:t xml:space="preserve">Figure 3– </w:t>
        </w:r>
        <w:r w:rsidR="000D2705" w:rsidRPr="006C3348">
          <w:rPr>
            <w:rStyle w:val="Hyperlink"/>
            <w:rFonts w:ascii="Arial" w:hAnsi="Arial" w:cs="Arial"/>
            <w:noProof/>
            <w:lang w:val="en-US"/>
          </w:rPr>
          <w:t>M3UA stack overview</w:t>
        </w:r>
        <w:r w:rsidR="000D2705">
          <w:rPr>
            <w:noProof/>
            <w:webHidden/>
          </w:rPr>
          <w:tab/>
        </w:r>
        <w:r w:rsidR="000D2705">
          <w:rPr>
            <w:noProof/>
            <w:webHidden/>
          </w:rPr>
          <w:fldChar w:fldCharType="begin"/>
        </w:r>
        <w:r w:rsidR="000D2705">
          <w:rPr>
            <w:noProof/>
            <w:webHidden/>
          </w:rPr>
          <w:instrText xml:space="preserve"> PAGEREF _Toc379143538 \h </w:instrText>
        </w:r>
        <w:r w:rsidR="000D2705">
          <w:rPr>
            <w:noProof/>
            <w:webHidden/>
          </w:rPr>
        </w:r>
        <w:r w:rsidR="000D2705">
          <w:rPr>
            <w:noProof/>
            <w:webHidden/>
          </w:rPr>
          <w:fldChar w:fldCharType="separate"/>
        </w:r>
        <w:r w:rsidR="000D2705">
          <w:rPr>
            <w:noProof/>
            <w:webHidden/>
          </w:rPr>
          <w:t>20</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39" w:history="1">
        <w:r w:rsidR="000D2705" w:rsidRPr="006C3348">
          <w:rPr>
            <w:rStyle w:val="Hyperlink"/>
            <w:rFonts w:ascii="Arial" w:hAnsi="Arial" w:cs="Arial"/>
            <w:bCs/>
            <w:noProof/>
          </w:rPr>
          <w:t xml:space="preserve">Figure 4 – </w:t>
        </w:r>
        <w:r w:rsidR="000D2705" w:rsidRPr="006C3348">
          <w:rPr>
            <w:rStyle w:val="Hyperlink"/>
            <w:rFonts w:ascii="Arial" w:hAnsi="Arial" w:cs="Arial"/>
            <w:noProof/>
            <w:lang w:val="en-US"/>
          </w:rPr>
          <w:t>the communication between two SIGTRAN M3UA nodes in the OSI layer model</w:t>
        </w:r>
        <w:r w:rsidR="000D2705">
          <w:rPr>
            <w:noProof/>
            <w:webHidden/>
          </w:rPr>
          <w:tab/>
        </w:r>
        <w:r w:rsidR="000D2705">
          <w:rPr>
            <w:noProof/>
            <w:webHidden/>
          </w:rPr>
          <w:fldChar w:fldCharType="begin"/>
        </w:r>
        <w:r w:rsidR="000D2705">
          <w:rPr>
            <w:noProof/>
            <w:webHidden/>
          </w:rPr>
          <w:instrText xml:space="preserve"> PAGEREF _Toc379143539 \h </w:instrText>
        </w:r>
        <w:r w:rsidR="000D2705">
          <w:rPr>
            <w:noProof/>
            <w:webHidden/>
          </w:rPr>
        </w:r>
        <w:r w:rsidR="000D2705">
          <w:rPr>
            <w:noProof/>
            <w:webHidden/>
          </w:rPr>
          <w:fldChar w:fldCharType="separate"/>
        </w:r>
        <w:r w:rsidR="000D2705">
          <w:rPr>
            <w:noProof/>
            <w:webHidden/>
          </w:rPr>
          <w:t>20</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40" w:history="1">
        <w:r w:rsidR="000D2705" w:rsidRPr="006C3348">
          <w:rPr>
            <w:rStyle w:val="Hyperlink"/>
            <w:rFonts w:ascii="Arial" w:hAnsi="Arial" w:cs="Arial"/>
            <w:bCs/>
            <w:noProof/>
          </w:rPr>
          <w:t>Figure 5 –</w:t>
        </w:r>
        <w:r w:rsidR="000D2705" w:rsidRPr="006C3348">
          <w:rPr>
            <w:rStyle w:val="Hyperlink"/>
            <w:rFonts w:ascii="Arial" w:hAnsi="Arial" w:cs="Arial"/>
            <w:noProof/>
            <w:lang w:val="en-US"/>
          </w:rPr>
          <w:t xml:space="preserve"> M2PA stack overview</w:t>
        </w:r>
        <w:r w:rsidR="000D2705">
          <w:rPr>
            <w:noProof/>
            <w:webHidden/>
          </w:rPr>
          <w:tab/>
        </w:r>
        <w:r w:rsidR="000D2705">
          <w:rPr>
            <w:noProof/>
            <w:webHidden/>
          </w:rPr>
          <w:fldChar w:fldCharType="begin"/>
        </w:r>
        <w:r w:rsidR="000D2705">
          <w:rPr>
            <w:noProof/>
            <w:webHidden/>
          </w:rPr>
          <w:instrText xml:space="preserve"> PAGEREF _Toc379143540 \h </w:instrText>
        </w:r>
        <w:r w:rsidR="000D2705">
          <w:rPr>
            <w:noProof/>
            <w:webHidden/>
          </w:rPr>
        </w:r>
        <w:r w:rsidR="000D2705">
          <w:rPr>
            <w:noProof/>
            <w:webHidden/>
          </w:rPr>
          <w:fldChar w:fldCharType="separate"/>
        </w:r>
        <w:r w:rsidR="000D2705">
          <w:rPr>
            <w:noProof/>
            <w:webHidden/>
          </w:rPr>
          <w:t>21</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41" w:history="1">
        <w:r w:rsidR="000D2705" w:rsidRPr="006C3348">
          <w:rPr>
            <w:rStyle w:val="Hyperlink"/>
            <w:rFonts w:ascii="Arial" w:hAnsi="Arial" w:cs="Arial"/>
            <w:bCs/>
            <w:noProof/>
          </w:rPr>
          <w:t>Figure 6 –</w:t>
        </w:r>
        <w:r w:rsidR="000D2705" w:rsidRPr="006C3348">
          <w:rPr>
            <w:rStyle w:val="Hyperlink"/>
            <w:rFonts w:ascii="Arial" w:hAnsi="Arial" w:cs="Arial"/>
            <w:noProof/>
            <w:lang w:val="en-US"/>
          </w:rPr>
          <w:t xml:space="preserve"> The Communication between two SIGTRAN / M2PA nodes in the OSI layer model</w:t>
        </w:r>
        <w:r w:rsidR="000D2705">
          <w:rPr>
            <w:noProof/>
            <w:webHidden/>
          </w:rPr>
          <w:tab/>
        </w:r>
        <w:r w:rsidR="000D2705">
          <w:rPr>
            <w:noProof/>
            <w:webHidden/>
          </w:rPr>
          <w:fldChar w:fldCharType="begin"/>
        </w:r>
        <w:r w:rsidR="000D2705">
          <w:rPr>
            <w:noProof/>
            <w:webHidden/>
          </w:rPr>
          <w:instrText xml:space="preserve"> PAGEREF _Toc379143541 \h </w:instrText>
        </w:r>
        <w:r w:rsidR="000D2705">
          <w:rPr>
            <w:noProof/>
            <w:webHidden/>
          </w:rPr>
        </w:r>
        <w:r w:rsidR="000D2705">
          <w:rPr>
            <w:noProof/>
            <w:webHidden/>
          </w:rPr>
          <w:fldChar w:fldCharType="separate"/>
        </w:r>
        <w:r w:rsidR="000D2705">
          <w:rPr>
            <w:noProof/>
            <w:webHidden/>
          </w:rPr>
          <w:t>21</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42" w:history="1">
        <w:r w:rsidR="000D2705" w:rsidRPr="006C3348">
          <w:rPr>
            <w:rStyle w:val="Hyperlink"/>
            <w:rFonts w:ascii="Arial" w:hAnsi="Arial" w:cs="Arial"/>
            <w:bCs/>
            <w:noProof/>
          </w:rPr>
          <w:t>Figure 7 – SCTP Multihoming (IP) – option 1</w:t>
        </w:r>
        <w:r w:rsidR="000D2705">
          <w:rPr>
            <w:noProof/>
            <w:webHidden/>
          </w:rPr>
          <w:tab/>
        </w:r>
        <w:r w:rsidR="000D2705">
          <w:rPr>
            <w:noProof/>
            <w:webHidden/>
          </w:rPr>
          <w:fldChar w:fldCharType="begin"/>
        </w:r>
        <w:r w:rsidR="000D2705">
          <w:rPr>
            <w:noProof/>
            <w:webHidden/>
          </w:rPr>
          <w:instrText xml:space="preserve"> PAGEREF _Toc379143542 \h </w:instrText>
        </w:r>
        <w:r w:rsidR="000D2705">
          <w:rPr>
            <w:noProof/>
            <w:webHidden/>
          </w:rPr>
        </w:r>
        <w:r w:rsidR="000D2705">
          <w:rPr>
            <w:noProof/>
            <w:webHidden/>
          </w:rPr>
          <w:fldChar w:fldCharType="separate"/>
        </w:r>
        <w:r w:rsidR="000D2705">
          <w:rPr>
            <w:noProof/>
            <w:webHidden/>
          </w:rPr>
          <w:t>22</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43" w:history="1">
        <w:r w:rsidR="000D2705" w:rsidRPr="006C3348">
          <w:rPr>
            <w:rStyle w:val="Hyperlink"/>
            <w:rFonts w:ascii="Arial" w:hAnsi="Arial" w:cs="Arial"/>
            <w:bCs/>
            <w:noProof/>
          </w:rPr>
          <w:t>Figure 8 – SCTP Multihoming (SPC) – option 1</w:t>
        </w:r>
        <w:r w:rsidR="000D2705">
          <w:rPr>
            <w:noProof/>
            <w:webHidden/>
          </w:rPr>
          <w:tab/>
        </w:r>
        <w:r w:rsidR="000D2705">
          <w:rPr>
            <w:noProof/>
            <w:webHidden/>
          </w:rPr>
          <w:fldChar w:fldCharType="begin"/>
        </w:r>
        <w:r w:rsidR="000D2705">
          <w:rPr>
            <w:noProof/>
            <w:webHidden/>
          </w:rPr>
          <w:instrText xml:space="preserve"> PAGEREF _Toc379143543 \h </w:instrText>
        </w:r>
        <w:r w:rsidR="000D2705">
          <w:rPr>
            <w:noProof/>
            <w:webHidden/>
          </w:rPr>
        </w:r>
        <w:r w:rsidR="000D2705">
          <w:rPr>
            <w:noProof/>
            <w:webHidden/>
          </w:rPr>
          <w:fldChar w:fldCharType="separate"/>
        </w:r>
        <w:r w:rsidR="000D2705">
          <w:rPr>
            <w:noProof/>
            <w:webHidden/>
          </w:rPr>
          <w:t>22</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44" w:history="1">
        <w:r w:rsidR="000D2705" w:rsidRPr="006C3348">
          <w:rPr>
            <w:rStyle w:val="Hyperlink"/>
            <w:rFonts w:ascii="Arial" w:hAnsi="Arial" w:cs="Arial"/>
            <w:bCs/>
            <w:noProof/>
          </w:rPr>
          <w:t>Figure 9 – SCTP Multihoming (IP) – option 2</w:t>
        </w:r>
        <w:r w:rsidR="000D2705">
          <w:rPr>
            <w:noProof/>
            <w:webHidden/>
          </w:rPr>
          <w:tab/>
        </w:r>
        <w:r w:rsidR="000D2705">
          <w:rPr>
            <w:noProof/>
            <w:webHidden/>
          </w:rPr>
          <w:fldChar w:fldCharType="begin"/>
        </w:r>
        <w:r w:rsidR="000D2705">
          <w:rPr>
            <w:noProof/>
            <w:webHidden/>
          </w:rPr>
          <w:instrText xml:space="preserve"> PAGEREF _Toc379143544 \h </w:instrText>
        </w:r>
        <w:r w:rsidR="000D2705">
          <w:rPr>
            <w:noProof/>
            <w:webHidden/>
          </w:rPr>
        </w:r>
        <w:r w:rsidR="000D2705">
          <w:rPr>
            <w:noProof/>
            <w:webHidden/>
          </w:rPr>
          <w:fldChar w:fldCharType="separate"/>
        </w:r>
        <w:r w:rsidR="000D2705">
          <w:rPr>
            <w:noProof/>
            <w:webHidden/>
          </w:rPr>
          <w:t>23</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45" w:history="1">
        <w:r w:rsidR="000D2705" w:rsidRPr="006C3348">
          <w:rPr>
            <w:rStyle w:val="Hyperlink"/>
            <w:rFonts w:ascii="Arial" w:hAnsi="Arial" w:cs="Arial"/>
            <w:bCs/>
            <w:noProof/>
          </w:rPr>
          <w:t>Figure 10 – SCTP Multihoming (SPC) – option 2</w:t>
        </w:r>
        <w:r w:rsidR="000D2705">
          <w:rPr>
            <w:noProof/>
            <w:webHidden/>
          </w:rPr>
          <w:tab/>
        </w:r>
        <w:r w:rsidR="000D2705">
          <w:rPr>
            <w:noProof/>
            <w:webHidden/>
          </w:rPr>
          <w:fldChar w:fldCharType="begin"/>
        </w:r>
        <w:r w:rsidR="000D2705">
          <w:rPr>
            <w:noProof/>
            <w:webHidden/>
          </w:rPr>
          <w:instrText xml:space="preserve"> PAGEREF _Toc379143545 \h </w:instrText>
        </w:r>
        <w:r w:rsidR="000D2705">
          <w:rPr>
            <w:noProof/>
            <w:webHidden/>
          </w:rPr>
        </w:r>
        <w:r w:rsidR="000D2705">
          <w:rPr>
            <w:noProof/>
            <w:webHidden/>
          </w:rPr>
          <w:fldChar w:fldCharType="separate"/>
        </w:r>
        <w:r w:rsidR="000D2705">
          <w:rPr>
            <w:noProof/>
            <w:webHidden/>
          </w:rPr>
          <w:t>23</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46" w:history="1">
        <w:r w:rsidR="000D2705" w:rsidRPr="006C3348">
          <w:rPr>
            <w:rStyle w:val="Hyperlink"/>
            <w:rFonts w:ascii="Arial" w:hAnsi="Arial" w:cs="Arial"/>
            <w:bCs/>
            <w:noProof/>
          </w:rPr>
          <w:t>Figure 11 – SCTP Multihoming (IP) – option 3</w:t>
        </w:r>
        <w:r w:rsidR="000D2705">
          <w:rPr>
            <w:noProof/>
            <w:webHidden/>
          </w:rPr>
          <w:tab/>
        </w:r>
        <w:r w:rsidR="000D2705">
          <w:rPr>
            <w:noProof/>
            <w:webHidden/>
          </w:rPr>
          <w:fldChar w:fldCharType="begin"/>
        </w:r>
        <w:r w:rsidR="000D2705">
          <w:rPr>
            <w:noProof/>
            <w:webHidden/>
          </w:rPr>
          <w:instrText xml:space="preserve"> PAGEREF _Toc379143546 \h </w:instrText>
        </w:r>
        <w:r w:rsidR="000D2705">
          <w:rPr>
            <w:noProof/>
            <w:webHidden/>
          </w:rPr>
        </w:r>
        <w:r w:rsidR="000D2705">
          <w:rPr>
            <w:noProof/>
            <w:webHidden/>
          </w:rPr>
          <w:fldChar w:fldCharType="separate"/>
        </w:r>
        <w:r w:rsidR="000D2705">
          <w:rPr>
            <w:noProof/>
            <w:webHidden/>
          </w:rPr>
          <w:t>23</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47" w:history="1">
        <w:r w:rsidR="000D2705" w:rsidRPr="006C3348">
          <w:rPr>
            <w:rStyle w:val="Hyperlink"/>
            <w:rFonts w:ascii="Arial" w:hAnsi="Arial" w:cs="Arial"/>
            <w:bCs/>
            <w:noProof/>
          </w:rPr>
          <w:t>Figure 12 – SCTP Multihoming (SPC) – option 3</w:t>
        </w:r>
        <w:r w:rsidR="000D2705">
          <w:rPr>
            <w:noProof/>
            <w:webHidden/>
          </w:rPr>
          <w:tab/>
        </w:r>
        <w:r w:rsidR="000D2705">
          <w:rPr>
            <w:noProof/>
            <w:webHidden/>
          </w:rPr>
          <w:fldChar w:fldCharType="begin"/>
        </w:r>
        <w:r w:rsidR="000D2705">
          <w:rPr>
            <w:noProof/>
            <w:webHidden/>
          </w:rPr>
          <w:instrText xml:space="preserve"> PAGEREF _Toc379143547 \h </w:instrText>
        </w:r>
        <w:r w:rsidR="000D2705">
          <w:rPr>
            <w:noProof/>
            <w:webHidden/>
          </w:rPr>
        </w:r>
        <w:r w:rsidR="000D2705">
          <w:rPr>
            <w:noProof/>
            <w:webHidden/>
          </w:rPr>
          <w:fldChar w:fldCharType="separate"/>
        </w:r>
        <w:r w:rsidR="000D2705">
          <w:rPr>
            <w:noProof/>
            <w:webHidden/>
          </w:rPr>
          <w:t>24</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48" w:history="1">
        <w:r w:rsidR="000D2705" w:rsidRPr="006C3348">
          <w:rPr>
            <w:rStyle w:val="Hyperlink"/>
            <w:rFonts w:ascii="Arial" w:hAnsi="Arial" w:cs="Arial"/>
            <w:bCs/>
            <w:noProof/>
          </w:rPr>
          <w:t>Figure 13 – Single IMSI interface definition</w:t>
        </w:r>
        <w:r w:rsidR="000D2705">
          <w:rPr>
            <w:noProof/>
            <w:webHidden/>
          </w:rPr>
          <w:tab/>
        </w:r>
        <w:r w:rsidR="000D2705">
          <w:rPr>
            <w:noProof/>
            <w:webHidden/>
          </w:rPr>
          <w:fldChar w:fldCharType="begin"/>
        </w:r>
        <w:r w:rsidR="000D2705">
          <w:rPr>
            <w:noProof/>
            <w:webHidden/>
          </w:rPr>
          <w:instrText xml:space="preserve"> PAGEREF _Toc379143548 \h </w:instrText>
        </w:r>
        <w:r w:rsidR="000D2705">
          <w:rPr>
            <w:noProof/>
            <w:webHidden/>
          </w:rPr>
        </w:r>
        <w:r w:rsidR="000D2705">
          <w:rPr>
            <w:noProof/>
            <w:webHidden/>
          </w:rPr>
          <w:fldChar w:fldCharType="separate"/>
        </w:r>
        <w:r w:rsidR="000D2705">
          <w:rPr>
            <w:noProof/>
            <w:webHidden/>
          </w:rPr>
          <w:t>25</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49" w:history="1">
        <w:r w:rsidR="000D2705" w:rsidRPr="006C3348">
          <w:rPr>
            <w:rStyle w:val="Hyperlink"/>
            <w:rFonts w:ascii="Arial" w:hAnsi="Arial" w:cs="Arial"/>
            <w:bCs/>
            <w:noProof/>
          </w:rPr>
          <w:t>Figure 14 – Generic rules for function mapping</w:t>
        </w:r>
        <w:r w:rsidR="000D2705">
          <w:rPr>
            <w:noProof/>
            <w:webHidden/>
          </w:rPr>
          <w:tab/>
        </w:r>
        <w:r w:rsidR="000D2705">
          <w:rPr>
            <w:noProof/>
            <w:webHidden/>
          </w:rPr>
          <w:fldChar w:fldCharType="begin"/>
        </w:r>
        <w:r w:rsidR="000D2705">
          <w:rPr>
            <w:noProof/>
            <w:webHidden/>
          </w:rPr>
          <w:instrText xml:space="preserve"> PAGEREF _Toc379143549 \h </w:instrText>
        </w:r>
        <w:r w:rsidR="000D2705">
          <w:rPr>
            <w:noProof/>
            <w:webHidden/>
          </w:rPr>
        </w:r>
        <w:r w:rsidR="000D2705">
          <w:rPr>
            <w:noProof/>
            <w:webHidden/>
          </w:rPr>
          <w:fldChar w:fldCharType="separate"/>
        </w:r>
        <w:r w:rsidR="000D2705">
          <w:rPr>
            <w:noProof/>
            <w:webHidden/>
          </w:rPr>
          <w:t>26</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50" w:history="1">
        <w:r w:rsidR="000D2705" w:rsidRPr="006C3348">
          <w:rPr>
            <w:rStyle w:val="Hyperlink"/>
            <w:rFonts w:ascii="Arial" w:hAnsi="Arial" w:cs="Arial"/>
            <w:bCs/>
            <w:noProof/>
          </w:rPr>
          <w:t>Figure 15 – Voice / CAMEL architecture and associated functions</w:t>
        </w:r>
        <w:r w:rsidR="000D2705">
          <w:rPr>
            <w:noProof/>
            <w:webHidden/>
          </w:rPr>
          <w:tab/>
        </w:r>
        <w:r w:rsidR="000D2705">
          <w:rPr>
            <w:noProof/>
            <w:webHidden/>
          </w:rPr>
          <w:fldChar w:fldCharType="begin"/>
        </w:r>
        <w:r w:rsidR="000D2705">
          <w:rPr>
            <w:noProof/>
            <w:webHidden/>
          </w:rPr>
          <w:instrText xml:space="preserve"> PAGEREF _Toc379143550 \h </w:instrText>
        </w:r>
        <w:r w:rsidR="000D2705">
          <w:rPr>
            <w:noProof/>
            <w:webHidden/>
          </w:rPr>
        </w:r>
        <w:r w:rsidR="000D2705">
          <w:rPr>
            <w:noProof/>
            <w:webHidden/>
          </w:rPr>
          <w:fldChar w:fldCharType="separate"/>
        </w:r>
        <w:r w:rsidR="000D2705">
          <w:rPr>
            <w:noProof/>
            <w:webHidden/>
          </w:rPr>
          <w:t>27</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51" w:history="1">
        <w:r w:rsidR="000D2705" w:rsidRPr="006C3348">
          <w:rPr>
            <w:rStyle w:val="Hyperlink"/>
            <w:rFonts w:ascii="Arial" w:hAnsi="Arial" w:cs="Arial"/>
            <w:bCs/>
            <w:noProof/>
          </w:rPr>
          <w:t>Figure 16 – Sequence diagram for SCCP level relay of CAMEL operations (option 1)</w:t>
        </w:r>
        <w:r w:rsidR="000D2705">
          <w:rPr>
            <w:noProof/>
            <w:webHidden/>
          </w:rPr>
          <w:tab/>
        </w:r>
        <w:r w:rsidR="000D2705">
          <w:rPr>
            <w:noProof/>
            <w:webHidden/>
          </w:rPr>
          <w:fldChar w:fldCharType="begin"/>
        </w:r>
        <w:r w:rsidR="000D2705">
          <w:rPr>
            <w:noProof/>
            <w:webHidden/>
          </w:rPr>
          <w:instrText xml:space="preserve"> PAGEREF _Toc379143551 \h </w:instrText>
        </w:r>
        <w:r w:rsidR="000D2705">
          <w:rPr>
            <w:noProof/>
            <w:webHidden/>
          </w:rPr>
        </w:r>
        <w:r w:rsidR="000D2705">
          <w:rPr>
            <w:noProof/>
            <w:webHidden/>
          </w:rPr>
          <w:fldChar w:fldCharType="separate"/>
        </w:r>
        <w:r w:rsidR="000D2705">
          <w:rPr>
            <w:noProof/>
            <w:webHidden/>
          </w:rPr>
          <w:t>29</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52" w:history="1">
        <w:r w:rsidR="000D2705" w:rsidRPr="006C3348">
          <w:rPr>
            <w:rStyle w:val="Hyperlink"/>
            <w:rFonts w:ascii="Arial" w:hAnsi="Arial" w:cs="Arial"/>
            <w:bCs/>
            <w:noProof/>
          </w:rPr>
          <w:t>Figure 17 – Sequence diagram for MO call handling with separate CAMEL dialogues</w:t>
        </w:r>
        <w:r w:rsidR="000D2705">
          <w:rPr>
            <w:noProof/>
            <w:webHidden/>
          </w:rPr>
          <w:tab/>
        </w:r>
        <w:r w:rsidR="000D2705">
          <w:rPr>
            <w:noProof/>
            <w:webHidden/>
          </w:rPr>
          <w:fldChar w:fldCharType="begin"/>
        </w:r>
        <w:r w:rsidR="000D2705">
          <w:rPr>
            <w:noProof/>
            <w:webHidden/>
          </w:rPr>
          <w:instrText xml:space="preserve"> PAGEREF _Toc379143552 \h </w:instrText>
        </w:r>
        <w:r w:rsidR="000D2705">
          <w:rPr>
            <w:noProof/>
            <w:webHidden/>
          </w:rPr>
        </w:r>
        <w:r w:rsidR="000D2705">
          <w:rPr>
            <w:noProof/>
            <w:webHidden/>
          </w:rPr>
          <w:fldChar w:fldCharType="separate"/>
        </w:r>
        <w:r w:rsidR="000D2705">
          <w:rPr>
            <w:noProof/>
            <w:webHidden/>
          </w:rPr>
          <w:t>30</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53" w:history="1">
        <w:r w:rsidR="000D2705" w:rsidRPr="006C3348">
          <w:rPr>
            <w:rStyle w:val="Hyperlink"/>
            <w:rFonts w:ascii="Arial" w:hAnsi="Arial" w:cs="Arial"/>
            <w:bCs/>
            <w:noProof/>
          </w:rPr>
          <w:t xml:space="preserve">Figure 18 </w:t>
        </w:r>
        <w:r w:rsidR="000D2705" w:rsidRPr="006C3348">
          <w:rPr>
            <w:rStyle w:val="Hyperlink"/>
            <w:rFonts w:ascii="Arial" w:hAnsi="Arial" w:cs="Arial"/>
            <w:bCs/>
            <w:noProof/>
            <w:lang w:val="en-US"/>
          </w:rPr>
          <w:t xml:space="preserve">– </w:t>
        </w:r>
        <w:r w:rsidR="000D2705" w:rsidRPr="006C3348">
          <w:rPr>
            <w:rStyle w:val="Hyperlink"/>
            <w:rFonts w:ascii="Arial" w:hAnsi="Arial" w:cs="Arial"/>
            <w:bCs/>
            <w:noProof/>
          </w:rPr>
          <w:t>Sequence diagram for MT call handling with separate CAMEL dialogues</w:t>
        </w:r>
        <w:r w:rsidR="000D2705">
          <w:rPr>
            <w:noProof/>
            <w:webHidden/>
          </w:rPr>
          <w:tab/>
        </w:r>
        <w:r w:rsidR="000D2705">
          <w:rPr>
            <w:noProof/>
            <w:webHidden/>
          </w:rPr>
          <w:fldChar w:fldCharType="begin"/>
        </w:r>
        <w:r w:rsidR="000D2705">
          <w:rPr>
            <w:noProof/>
            <w:webHidden/>
          </w:rPr>
          <w:instrText xml:space="preserve"> PAGEREF _Toc379143553 \h </w:instrText>
        </w:r>
        <w:r w:rsidR="000D2705">
          <w:rPr>
            <w:noProof/>
            <w:webHidden/>
          </w:rPr>
        </w:r>
        <w:r w:rsidR="000D2705">
          <w:rPr>
            <w:noProof/>
            <w:webHidden/>
          </w:rPr>
          <w:fldChar w:fldCharType="separate"/>
        </w:r>
        <w:r w:rsidR="000D2705">
          <w:rPr>
            <w:noProof/>
            <w:webHidden/>
          </w:rPr>
          <w:t>32</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54" w:history="1">
        <w:r w:rsidR="000D2705" w:rsidRPr="006C3348">
          <w:rPr>
            <w:rStyle w:val="Hyperlink"/>
            <w:rFonts w:ascii="Arial" w:hAnsi="Arial" w:cs="Arial"/>
            <w:bCs/>
            <w:noProof/>
          </w:rPr>
          <w:t xml:space="preserve">Figure 19 </w:t>
        </w:r>
        <w:r w:rsidR="000D2705" w:rsidRPr="006C3348">
          <w:rPr>
            <w:rStyle w:val="Hyperlink"/>
            <w:rFonts w:ascii="Arial" w:hAnsi="Arial" w:cs="Arial"/>
            <w:bCs/>
            <w:noProof/>
            <w:lang w:val="en-US"/>
          </w:rPr>
          <w:t xml:space="preserve">– </w:t>
        </w:r>
        <w:r w:rsidR="000D2705" w:rsidRPr="006C3348">
          <w:rPr>
            <w:rStyle w:val="Hyperlink"/>
            <w:rFonts w:ascii="Arial" w:hAnsi="Arial" w:cs="Arial"/>
            <w:bCs/>
            <w:noProof/>
          </w:rPr>
          <w:t>Sequence diagram for Anti trombone solution</w:t>
        </w:r>
        <w:r w:rsidR="000D2705">
          <w:rPr>
            <w:noProof/>
            <w:webHidden/>
          </w:rPr>
          <w:tab/>
        </w:r>
        <w:r w:rsidR="000D2705">
          <w:rPr>
            <w:noProof/>
            <w:webHidden/>
          </w:rPr>
          <w:fldChar w:fldCharType="begin"/>
        </w:r>
        <w:r w:rsidR="000D2705">
          <w:rPr>
            <w:noProof/>
            <w:webHidden/>
          </w:rPr>
          <w:instrText xml:space="preserve"> PAGEREF _Toc379143554 \h </w:instrText>
        </w:r>
        <w:r w:rsidR="000D2705">
          <w:rPr>
            <w:noProof/>
            <w:webHidden/>
          </w:rPr>
        </w:r>
        <w:r w:rsidR="000D2705">
          <w:rPr>
            <w:noProof/>
            <w:webHidden/>
          </w:rPr>
          <w:fldChar w:fldCharType="separate"/>
        </w:r>
        <w:r w:rsidR="000D2705">
          <w:rPr>
            <w:noProof/>
            <w:webHidden/>
          </w:rPr>
          <w:t>33</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55" w:history="1">
        <w:r w:rsidR="000D2705" w:rsidRPr="006C3348">
          <w:rPr>
            <w:rStyle w:val="Hyperlink"/>
            <w:rFonts w:ascii="Arial" w:hAnsi="Arial" w:cs="Arial"/>
            <w:bCs/>
            <w:noProof/>
          </w:rPr>
          <w:t>Figure 20 – SMS architecture and associated functions</w:t>
        </w:r>
        <w:r w:rsidR="000D2705">
          <w:rPr>
            <w:noProof/>
            <w:webHidden/>
          </w:rPr>
          <w:tab/>
        </w:r>
        <w:r w:rsidR="000D2705">
          <w:rPr>
            <w:noProof/>
            <w:webHidden/>
          </w:rPr>
          <w:fldChar w:fldCharType="begin"/>
        </w:r>
        <w:r w:rsidR="000D2705">
          <w:rPr>
            <w:noProof/>
            <w:webHidden/>
          </w:rPr>
          <w:instrText xml:space="preserve"> PAGEREF _Toc379143555 \h </w:instrText>
        </w:r>
        <w:r w:rsidR="000D2705">
          <w:rPr>
            <w:noProof/>
            <w:webHidden/>
          </w:rPr>
        </w:r>
        <w:r w:rsidR="000D2705">
          <w:rPr>
            <w:noProof/>
            <w:webHidden/>
          </w:rPr>
          <w:fldChar w:fldCharType="separate"/>
        </w:r>
        <w:r w:rsidR="000D2705">
          <w:rPr>
            <w:noProof/>
            <w:webHidden/>
          </w:rPr>
          <w:t>37</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56" w:history="1">
        <w:r w:rsidR="000D2705" w:rsidRPr="006C3348">
          <w:rPr>
            <w:rStyle w:val="Hyperlink"/>
            <w:rFonts w:ascii="Arial" w:hAnsi="Arial" w:cs="Arial"/>
            <w:bCs/>
            <w:noProof/>
          </w:rPr>
          <w:t>Figure 21 – Generic SMS interception mechanism for online charging</w:t>
        </w:r>
        <w:r w:rsidR="000D2705">
          <w:rPr>
            <w:noProof/>
            <w:webHidden/>
          </w:rPr>
          <w:tab/>
        </w:r>
        <w:r w:rsidR="000D2705">
          <w:rPr>
            <w:noProof/>
            <w:webHidden/>
          </w:rPr>
          <w:fldChar w:fldCharType="begin"/>
        </w:r>
        <w:r w:rsidR="000D2705">
          <w:rPr>
            <w:noProof/>
            <w:webHidden/>
          </w:rPr>
          <w:instrText xml:space="preserve"> PAGEREF _Toc379143556 \h </w:instrText>
        </w:r>
        <w:r w:rsidR="000D2705">
          <w:rPr>
            <w:noProof/>
            <w:webHidden/>
          </w:rPr>
        </w:r>
        <w:r w:rsidR="000D2705">
          <w:rPr>
            <w:noProof/>
            <w:webHidden/>
          </w:rPr>
          <w:fldChar w:fldCharType="separate"/>
        </w:r>
        <w:r w:rsidR="000D2705">
          <w:rPr>
            <w:noProof/>
            <w:webHidden/>
          </w:rPr>
          <w:t>37</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57" w:history="1">
        <w:r w:rsidR="000D2705" w:rsidRPr="006C3348">
          <w:rPr>
            <w:rStyle w:val="Hyperlink"/>
            <w:rFonts w:ascii="Arial" w:hAnsi="Arial" w:cs="Arial"/>
            <w:bCs/>
            <w:noProof/>
          </w:rPr>
          <w:t>Figure 22 – SMS control over CAMEL (existing roaming agreement)</w:t>
        </w:r>
        <w:r w:rsidR="000D2705">
          <w:rPr>
            <w:noProof/>
            <w:webHidden/>
          </w:rPr>
          <w:tab/>
        </w:r>
        <w:r w:rsidR="000D2705">
          <w:rPr>
            <w:noProof/>
            <w:webHidden/>
          </w:rPr>
          <w:fldChar w:fldCharType="begin"/>
        </w:r>
        <w:r w:rsidR="000D2705">
          <w:rPr>
            <w:noProof/>
            <w:webHidden/>
          </w:rPr>
          <w:instrText xml:space="preserve"> PAGEREF _Toc379143557 \h </w:instrText>
        </w:r>
        <w:r w:rsidR="000D2705">
          <w:rPr>
            <w:noProof/>
            <w:webHidden/>
          </w:rPr>
        </w:r>
        <w:r w:rsidR="000D2705">
          <w:rPr>
            <w:noProof/>
            <w:webHidden/>
          </w:rPr>
          <w:fldChar w:fldCharType="separate"/>
        </w:r>
        <w:r w:rsidR="000D2705">
          <w:rPr>
            <w:noProof/>
            <w:webHidden/>
          </w:rPr>
          <w:t>39</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58" w:history="1">
        <w:r w:rsidR="000D2705" w:rsidRPr="006C3348">
          <w:rPr>
            <w:rStyle w:val="Hyperlink"/>
            <w:rFonts w:ascii="Arial" w:hAnsi="Arial" w:cs="Arial"/>
            <w:bCs/>
            <w:noProof/>
          </w:rPr>
          <w:t>Figure 23 – SMS control over CAMEL (MAP intercept)</w:t>
        </w:r>
        <w:r w:rsidR="000D2705">
          <w:rPr>
            <w:noProof/>
            <w:webHidden/>
          </w:rPr>
          <w:tab/>
        </w:r>
        <w:r w:rsidR="000D2705">
          <w:rPr>
            <w:noProof/>
            <w:webHidden/>
          </w:rPr>
          <w:fldChar w:fldCharType="begin"/>
        </w:r>
        <w:r w:rsidR="000D2705">
          <w:rPr>
            <w:noProof/>
            <w:webHidden/>
          </w:rPr>
          <w:instrText xml:space="preserve"> PAGEREF _Toc379143558 \h </w:instrText>
        </w:r>
        <w:r w:rsidR="000D2705">
          <w:rPr>
            <w:noProof/>
            <w:webHidden/>
          </w:rPr>
        </w:r>
        <w:r w:rsidR="000D2705">
          <w:rPr>
            <w:noProof/>
            <w:webHidden/>
          </w:rPr>
          <w:fldChar w:fldCharType="separate"/>
        </w:r>
        <w:r w:rsidR="000D2705">
          <w:rPr>
            <w:noProof/>
            <w:webHidden/>
          </w:rPr>
          <w:t>40</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59" w:history="1">
        <w:r w:rsidR="000D2705" w:rsidRPr="006C3348">
          <w:rPr>
            <w:rStyle w:val="Hyperlink"/>
            <w:rFonts w:ascii="Arial" w:hAnsi="Arial" w:cs="Arial"/>
            <w:bCs/>
            <w:noProof/>
          </w:rPr>
          <w:t>Figure 24 – SMS control over Diameter (MAP intercept and IEC mode)</w:t>
        </w:r>
        <w:r w:rsidR="000D2705">
          <w:rPr>
            <w:noProof/>
            <w:webHidden/>
          </w:rPr>
          <w:tab/>
        </w:r>
        <w:r w:rsidR="000D2705">
          <w:rPr>
            <w:noProof/>
            <w:webHidden/>
          </w:rPr>
          <w:fldChar w:fldCharType="begin"/>
        </w:r>
        <w:r w:rsidR="000D2705">
          <w:rPr>
            <w:noProof/>
            <w:webHidden/>
          </w:rPr>
          <w:instrText xml:space="preserve"> PAGEREF _Toc379143559 \h </w:instrText>
        </w:r>
        <w:r w:rsidR="000D2705">
          <w:rPr>
            <w:noProof/>
            <w:webHidden/>
          </w:rPr>
        </w:r>
        <w:r w:rsidR="000D2705">
          <w:rPr>
            <w:noProof/>
            <w:webHidden/>
          </w:rPr>
          <w:fldChar w:fldCharType="separate"/>
        </w:r>
        <w:r w:rsidR="000D2705">
          <w:rPr>
            <w:noProof/>
            <w:webHidden/>
          </w:rPr>
          <w:t>42</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60" w:history="1">
        <w:r w:rsidR="000D2705" w:rsidRPr="006C3348">
          <w:rPr>
            <w:rStyle w:val="Hyperlink"/>
            <w:rFonts w:ascii="Arial" w:hAnsi="Arial" w:cs="Arial"/>
            <w:bCs/>
            <w:noProof/>
          </w:rPr>
          <w:t>Figure 25 – SMS control over Diameter (MAP intercept and ECUR mode)</w:t>
        </w:r>
        <w:r w:rsidR="000D2705">
          <w:rPr>
            <w:noProof/>
            <w:webHidden/>
          </w:rPr>
          <w:tab/>
        </w:r>
        <w:r w:rsidR="000D2705">
          <w:rPr>
            <w:noProof/>
            <w:webHidden/>
          </w:rPr>
          <w:fldChar w:fldCharType="begin"/>
        </w:r>
        <w:r w:rsidR="000D2705">
          <w:rPr>
            <w:noProof/>
            <w:webHidden/>
          </w:rPr>
          <w:instrText xml:space="preserve"> PAGEREF _Toc379143560 \h </w:instrText>
        </w:r>
        <w:r w:rsidR="000D2705">
          <w:rPr>
            <w:noProof/>
            <w:webHidden/>
          </w:rPr>
        </w:r>
        <w:r w:rsidR="000D2705">
          <w:rPr>
            <w:noProof/>
            <w:webHidden/>
          </w:rPr>
          <w:fldChar w:fldCharType="separate"/>
        </w:r>
        <w:r w:rsidR="000D2705">
          <w:rPr>
            <w:noProof/>
            <w:webHidden/>
          </w:rPr>
          <w:t>43</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61" w:history="1">
        <w:r w:rsidR="000D2705" w:rsidRPr="006C3348">
          <w:rPr>
            <w:rStyle w:val="Hyperlink"/>
            <w:rFonts w:ascii="Arial" w:hAnsi="Arial"/>
            <w:bCs/>
            <w:noProof/>
          </w:rPr>
          <w:t>Figure 26 – Data architecture and associated functions</w:t>
        </w:r>
        <w:r w:rsidR="000D2705">
          <w:rPr>
            <w:noProof/>
            <w:webHidden/>
          </w:rPr>
          <w:tab/>
        </w:r>
        <w:r w:rsidR="000D2705">
          <w:rPr>
            <w:noProof/>
            <w:webHidden/>
          </w:rPr>
          <w:fldChar w:fldCharType="begin"/>
        </w:r>
        <w:r w:rsidR="000D2705">
          <w:rPr>
            <w:noProof/>
            <w:webHidden/>
          </w:rPr>
          <w:instrText xml:space="preserve"> PAGEREF _Toc379143561 \h </w:instrText>
        </w:r>
        <w:r w:rsidR="000D2705">
          <w:rPr>
            <w:noProof/>
            <w:webHidden/>
          </w:rPr>
        </w:r>
        <w:r w:rsidR="000D2705">
          <w:rPr>
            <w:noProof/>
            <w:webHidden/>
          </w:rPr>
          <w:fldChar w:fldCharType="separate"/>
        </w:r>
        <w:r w:rsidR="000D2705">
          <w:rPr>
            <w:noProof/>
            <w:webHidden/>
          </w:rPr>
          <w:t>50</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62" w:history="1">
        <w:r w:rsidR="000D2705" w:rsidRPr="006C3348">
          <w:rPr>
            <w:rStyle w:val="Hyperlink"/>
            <w:rFonts w:ascii="Arial" w:hAnsi="Arial"/>
            <w:bCs/>
            <w:noProof/>
          </w:rPr>
          <w:t>Figure 27 – MMS architecture and associated functions</w:t>
        </w:r>
        <w:r w:rsidR="000D2705">
          <w:rPr>
            <w:noProof/>
            <w:webHidden/>
          </w:rPr>
          <w:tab/>
        </w:r>
        <w:r w:rsidR="000D2705">
          <w:rPr>
            <w:noProof/>
            <w:webHidden/>
          </w:rPr>
          <w:fldChar w:fldCharType="begin"/>
        </w:r>
        <w:r w:rsidR="000D2705">
          <w:rPr>
            <w:noProof/>
            <w:webHidden/>
          </w:rPr>
          <w:instrText xml:space="preserve"> PAGEREF _Toc379143562 \h </w:instrText>
        </w:r>
        <w:r w:rsidR="000D2705">
          <w:rPr>
            <w:noProof/>
            <w:webHidden/>
          </w:rPr>
        </w:r>
        <w:r w:rsidR="000D2705">
          <w:rPr>
            <w:noProof/>
            <w:webHidden/>
          </w:rPr>
          <w:fldChar w:fldCharType="separate"/>
        </w:r>
        <w:r w:rsidR="000D2705">
          <w:rPr>
            <w:noProof/>
            <w:webHidden/>
          </w:rPr>
          <w:t>51</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63" w:history="1">
        <w:r w:rsidR="000D2705" w:rsidRPr="006C3348">
          <w:rPr>
            <w:rStyle w:val="Hyperlink"/>
            <w:rFonts w:ascii="Arial" w:hAnsi="Arial"/>
            <w:bCs/>
            <w:noProof/>
          </w:rPr>
          <w:t>Figure 28 – Start of Data Session call flow: control at PDP context creation</w:t>
        </w:r>
        <w:r w:rsidR="000D2705">
          <w:rPr>
            <w:noProof/>
            <w:webHidden/>
          </w:rPr>
          <w:tab/>
        </w:r>
        <w:r w:rsidR="000D2705">
          <w:rPr>
            <w:noProof/>
            <w:webHidden/>
          </w:rPr>
          <w:fldChar w:fldCharType="begin"/>
        </w:r>
        <w:r w:rsidR="000D2705">
          <w:rPr>
            <w:noProof/>
            <w:webHidden/>
          </w:rPr>
          <w:instrText xml:space="preserve"> PAGEREF _Toc379143563 \h </w:instrText>
        </w:r>
        <w:r w:rsidR="000D2705">
          <w:rPr>
            <w:noProof/>
            <w:webHidden/>
          </w:rPr>
        </w:r>
        <w:r w:rsidR="000D2705">
          <w:rPr>
            <w:noProof/>
            <w:webHidden/>
          </w:rPr>
          <w:fldChar w:fldCharType="separate"/>
        </w:r>
        <w:r w:rsidR="000D2705">
          <w:rPr>
            <w:noProof/>
            <w:webHidden/>
          </w:rPr>
          <w:t>54</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64" w:history="1">
        <w:r w:rsidR="000D2705" w:rsidRPr="006C3348">
          <w:rPr>
            <w:rStyle w:val="Hyperlink"/>
            <w:rFonts w:ascii="Arial" w:hAnsi="Arial"/>
            <w:bCs/>
            <w:noProof/>
          </w:rPr>
          <w:t>Figure 29 – Start of Data Session call flow: control at first packet received</w:t>
        </w:r>
        <w:r w:rsidR="000D2705">
          <w:rPr>
            <w:noProof/>
            <w:webHidden/>
          </w:rPr>
          <w:tab/>
        </w:r>
        <w:r w:rsidR="000D2705">
          <w:rPr>
            <w:noProof/>
            <w:webHidden/>
          </w:rPr>
          <w:fldChar w:fldCharType="begin"/>
        </w:r>
        <w:r w:rsidR="000D2705">
          <w:rPr>
            <w:noProof/>
            <w:webHidden/>
          </w:rPr>
          <w:instrText xml:space="preserve"> PAGEREF _Toc379143564 \h </w:instrText>
        </w:r>
        <w:r w:rsidR="000D2705">
          <w:rPr>
            <w:noProof/>
            <w:webHidden/>
          </w:rPr>
        </w:r>
        <w:r w:rsidR="000D2705">
          <w:rPr>
            <w:noProof/>
            <w:webHidden/>
          </w:rPr>
          <w:fldChar w:fldCharType="separate"/>
        </w:r>
        <w:r w:rsidR="000D2705">
          <w:rPr>
            <w:noProof/>
            <w:webHidden/>
          </w:rPr>
          <w:t>55</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65" w:history="1">
        <w:r w:rsidR="000D2705" w:rsidRPr="006C3348">
          <w:rPr>
            <w:rStyle w:val="Hyperlink"/>
            <w:rFonts w:ascii="Arial" w:hAnsi="Arial"/>
            <w:bCs/>
            <w:noProof/>
          </w:rPr>
          <w:t>Figure 30 – Start of Data Session call flow: split authentication and quota management</w:t>
        </w:r>
        <w:r w:rsidR="000D2705">
          <w:rPr>
            <w:noProof/>
            <w:webHidden/>
          </w:rPr>
          <w:tab/>
        </w:r>
        <w:r w:rsidR="000D2705">
          <w:rPr>
            <w:noProof/>
            <w:webHidden/>
          </w:rPr>
          <w:fldChar w:fldCharType="begin"/>
        </w:r>
        <w:r w:rsidR="000D2705">
          <w:rPr>
            <w:noProof/>
            <w:webHidden/>
          </w:rPr>
          <w:instrText xml:space="preserve"> PAGEREF _Toc379143565 \h </w:instrText>
        </w:r>
        <w:r w:rsidR="000D2705">
          <w:rPr>
            <w:noProof/>
            <w:webHidden/>
          </w:rPr>
        </w:r>
        <w:r w:rsidR="000D2705">
          <w:rPr>
            <w:noProof/>
            <w:webHidden/>
          </w:rPr>
          <w:fldChar w:fldCharType="separate"/>
        </w:r>
        <w:r w:rsidR="000D2705">
          <w:rPr>
            <w:noProof/>
            <w:webHidden/>
          </w:rPr>
          <w:t>56</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66" w:history="1">
        <w:r w:rsidR="000D2705" w:rsidRPr="006C3348">
          <w:rPr>
            <w:rStyle w:val="Hyperlink"/>
            <w:rFonts w:ascii="Arial" w:hAnsi="Arial"/>
            <w:bCs/>
            <w:noProof/>
          </w:rPr>
          <w:t>Figure 31 – Middle of Data Session call flow</w:t>
        </w:r>
        <w:r w:rsidR="000D2705">
          <w:rPr>
            <w:noProof/>
            <w:webHidden/>
          </w:rPr>
          <w:tab/>
        </w:r>
        <w:r w:rsidR="000D2705">
          <w:rPr>
            <w:noProof/>
            <w:webHidden/>
          </w:rPr>
          <w:fldChar w:fldCharType="begin"/>
        </w:r>
        <w:r w:rsidR="000D2705">
          <w:rPr>
            <w:noProof/>
            <w:webHidden/>
          </w:rPr>
          <w:instrText xml:space="preserve"> PAGEREF _Toc379143566 \h </w:instrText>
        </w:r>
        <w:r w:rsidR="000D2705">
          <w:rPr>
            <w:noProof/>
            <w:webHidden/>
          </w:rPr>
        </w:r>
        <w:r w:rsidR="000D2705">
          <w:rPr>
            <w:noProof/>
            <w:webHidden/>
          </w:rPr>
          <w:fldChar w:fldCharType="separate"/>
        </w:r>
        <w:r w:rsidR="000D2705">
          <w:rPr>
            <w:noProof/>
            <w:webHidden/>
          </w:rPr>
          <w:t>57</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67" w:history="1">
        <w:r w:rsidR="000D2705" w:rsidRPr="006C3348">
          <w:rPr>
            <w:rStyle w:val="Hyperlink"/>
            <w:rFonts w:ascii="Arial" w:hAnsi="Arial"/>
            <w:bCs/>
            <w:noProof/>
          </w:rPr>
          <w:t>Figure 32 – Termination of Data Session call flow (user-termination)</w:t>
        </w:r>
        <w:r w:rsidR="000D2705">
          <w:rPr>
            <w:noProof/>
            <w:webHidden/>
          </w:rPr>
          <w:tab/>
        </w:r>
        <w:r w:rsidR="000D2705">
          <w:rPr>
            <w:noProof/>
            <w:webHidden/>
          </w:rPr>
          <w:fldChar w:fldCharType="begin"/>
        </w:r>
        <w:r w:rsidR="000D2705">
          <w:rPr>
            <w:noProof/>
            <w:webHidden/>
          </w:rPr>
          <w:instrText xml:space="preserve"> PAGEREF _Toc379143567 \h </w:instrText>
        </w:r>
        <w:r w:rsidR="000D2705">
          <w:rPr>
            <w:noProof/>
            <w:webHidden/>
          </w:rPr>
        </w:r>
        <w:r w:rsidR="000D2705">
          <w:rPr>
            <w:noProof/>
            <w:webHidden/>
          </w:rPr>
          <w:fldChar w:fldCharType="separate"/>
        </w:r>
        <w:r w:rsidR="000D2705">
          <w:rPr>
            <w:noProof/>
            <w:webHidden/>
          </w:rPr>
          <w:t>58</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68" w:history="1">
        <w:r w:rsidR="000D2705" w:rsidRPr="006C3348">
          <w:rPr>
            <w:rStyle w:val="Hyperlink"/>
            <w:rFonts w:ascii="Arial" w:hAnsi="Arial"/>
            <w:bCs/>
            <w:noProof/>
          </w:rPr>
          <w:t>Figure 33 – Termination of Data Session call flow (ARP-termination)- case 1</w:t>
        </w:r>
        <w:r w:rsidR="000D2705">
          <w:rPr>
            <w:noProof/>
            <w:webHidden/>
          </w:rPr>
          <w:tab/>
        </w:r>
        <w:r w:rsidR="000D2705">
          <w:rPr>
            <w:noProof/>
            <w:webHidden/>
          </w:rPr>
          <w:fldChar w:fldCharType="begin"/>
        </w:r>
        <w:r w:rsidR="000D2705">
          <w:rPr>
            <w:noProof/>
            <w:webHidden/>
          </w:rPr>
          <w:instrText xml:space="preserve"> PAGEREF _Toc379143568 \h </w:instrText>
        </w:r>
        <w:r w:rsidR="000D2705">
          <w:rPr>
            <w:noProof/>
            <w:webHidden/>
          </w:rPr>
        </w:r>
        <w:r w:rsidR="000D2705">
          <w:rPr>
            <w:noProof/>
            <w:webHidden/>
          </w:rPr>
          <w:fldChar w:fldCharType="separate"/>
        </w:r>
        <w:r w:rsidR="000D2705">
          <w:rPr>
            <w:noProof/>
            <w:webHidden/>
          </w:rPr>
          <w:t>59</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69" w:history="1">
        <w:r w:rsidR="000D2705" w:rsidRPr="006C3348">
          <w:rPr>
            <w:rStyle w:val="Hyperlink"/>
            <w:rFonts w:ascii="Arial" w:hAnsi="Arial"/>
            <w:bCs/>
            <w:noProof/>
          </w:rPr>
          <w:t>Figure 34 – Termination of Data Session call flow (ARP-termination) - case 2</w:t>
        </w:r>
        <w:r w:rsidR="000D2705">
          <w:rPr>
            <w:noProof/>
            <w:webHidden/>
          </w:rPr>
          <w:tab/>
        </w:r>
        <w:r w:rsidR="000D2705">
          <w:rPr>
            <w:noProof/>
            <w:webHidden/>
          </w:rPr>
          <w:fldChar w:fldCharType="begin"/>
        </w:r>
        <w:r w:rsidR="000D2705">
          <w:rPr>
            <w:noProof/>
            <w:webHidden/>
          </w:rPr>
          <w:instrText xml:space="preserve"> PAGEREF _Toc379143569 \h </w:instrText>
        </w:r>
        <w:r w:rsidR="000D2705">
          <w:rPr>
            <w:noProof/>
            <w:webHidden/>
          </w:rPr>
        </w:r>
        <w:r w:rsidR="000D2705">
          <w:rPr>
            <w:noProof/>
            <w:webHidden/>
          </w:rPr>
          <w:fldChar w:fldCharType="separate"/>
        </w:r>
        <w:r w:rsidR="000D2705">
          <w:rPr>
            <w:noProof/>
            <w:webHidden/>
          </w:rPr>
          <w:t>60</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70" w:history="1">
        <w:r w:rsidR="000D2705" w:rsidRPr="006C3348">
          <w:rPr>
            <w:rStyle w:val="Hyperlink"/>
            <w:rFonts w:ascii="Arial" w:hAnsi="Arial"/>
            <w:bCs/>
            <w:noProof/>
          </w:rPr>
          <w:t xml:space="preserve">Figure 35 – </w:t>
        </w:r>
        <w:r w:rsidR="000D2705" w:rsidRPr="006C3348">
          <w:rPr>
            <w:rStyle w:val="Hyperlink"/>
            <w:rFonts w:ascii="Arial" w:hAnsi="Arial"/>
            <w:noProof/>
          </w:rPr>
          <w:t>MMS MO using IEC without quota management for data volume</w:t>
        </w:r>
        <w:r w:rsidR="000D2705">
          <w:rPr>
            <w:noProof/>
            <w:webHidden/>
          </w:rPr>
          <w:tab/>
        </w:r>
        <w:r w:rsidR="000D2705">
          <w:rPr>
            <w:noProof/>
            <w:webHidden/>
          </w:rPr>
          <w:fldChar w:fldCharType="begin"/>
        </w:r>
        <w:r w:rsidR="000D2705">
          <w:rPr>
            <w:noProof/>
            <w:webHidden/>
          </w:rPr>
          <w:instrText xml:space="preserve"> PAGEREF _Toc379143570 \h </w:instrText>
        </w:r>
        <w:r w:rsidR="000D2705">
          <w:rPr>
            <w:noProof/>
            <w:webHidden/>
          </w:rPr>
        </w:r>
        <w:r w:rsidR="000D2705">
          <w:rPr>
            <w:noProof/>
            <w:webHidden/>
          </w:rPr>
          <w:fldChar w:fldCharType="separate"/>
        </w:r>
        <w:r w:rsidR="000D2705">
          <w:rPr>
            <w:noProof/>
            <w:webHidden/>
          </w:rPr>
          <w:t>61</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71" w:history="1">
        <w:r w:rsidR="000D2705" w:rsidRPr="006C3348">
          <w:rPr>
            <w:rStyle w:val="Hyperlink"/>
            <w:rFonts w:ascii="Arial" w:hAnsi="Arial"/>
            <w:bCs/>
            <w:noProof/>
          </w:rPr>
          <w:t xml:space="preserve">Figure 36 – </w:t>
        </w:r>
        <w:r w:rsidR="000D2705" w:rsidRPr="006C3348">
          <w:rPr>
            <w:rStyle w:val="Hyperlink"/>
            <w:rFonts w:ascii="Arial" w:hAnsi="Arial"/>
            <w:noProof/>
          </w:rPr>
          <w:t>MMS MO using IEC with quota management for data volume</w:t>
        </w:r>
        <w:r w:rsidR="000D2705">
          <w:rPr>
            <w:noProof/>
            <w:webHidden/>
          </w:rPr>
          <w:tab/>
        </w:r>
        <w:r w:rsidR="000D2705">
          <w:rPr>
            <w:noProof/>
            <w:webHidden/>
          </w:rPr>
          <w:fldChar w:fldCharType="begin"/>
        </w:r>
        <w:r w:rsidR="000D2705">
          <w:rPr>
            <w:noProof/>
            <w:webHidden/>
          </w:rPr>
          <w:instrText xml:space="preserve"> PAGEREF _Toc379143571 \h </w:instrText>
        </w:r>
        <w:r w:rsidR="000D2705">
          <w:rPr>
            <w:noProof/>
            <w:webHidden/>
          </w:rPr>
        </w:r>
        <w:r w:rsidR="000D2705">
          <w:rPr>
            <w:noProof/>
            <w:webHidden/>
          </w:rPr>
          <w:fldChar w:fldCharType="separate"/>
        </w:r>
        <w:r w:rsidR="000D2705">
          <w:rPr>
            <w:noProof/>
            <w:webHidden/>
          </w:rPr>
          <w:t>62</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72" w:history="1">
        <w:r w:rsidR="000D2705" w:rsidRPr="006C3348">
          <w:rPr>
            <w:rStyle w:val="Hyperlink"/>
            <w:rFonts w:ascii="Arial" w:hAnsi="Arial"/>
            <w:bCs/>
            <w:noProof/>
          </w:rPr>
          <w:t xml:space="preserve">Figure 37 – </w:t>
        </w:r>
        <w:r w:rsidR="000D2705" w:rsidRPr="006C3348">
          <w:rPr>
            <w:rStyle w:val="Hyperlink"/>
            <w:rFonts w:ascii="Arial" w:hAnsi="Arial"/>
            <w:noProof/>
          </w:rPr>
          <w:t>MMS MT using IEC</w:t>
        </w:r>
        <w:r w:rsidR="000D2705">
          <w:rPr>
            <w:noProof/>
            <w:webHidden/>
          </w:rPr>
          <w:tab/>
        </w:r>
        <w:r w:rsidR="000D2705">
          <w:rPr>
            <w:noProof/>
            <w:webHidden/>
          </w:rPr>
          <w:fldChar w:fldCharType="begin"/>
        </w:r>
        <w:r w:rsidR="000D2705">
          <w:rPr>
            <w:noProof/>
            <w:webHidden/>
          </w:rPr>
          <w:instrText xml:space="preserve"> PAGEREF _Toc379143572 \h </w:instrText>
        </w:r>
        <w:r w:rsidR="000D2705">
          <w:rPr>
            <w:noProof/>
            <w:webHidden/>
          </w:rPr>
        </w:r>
        <w:r w:rsidR="000D2705">
          <w:rPr>
            <w:noProof/>
            <w:webHidden/>
          </w:rPr>
          <w:fldChar w:fldCharType="separate"/>
        </w:r>
        <w:r w:rsidR="000D2705">
          <w:rPr>
            <w:noProof/>
            <w:webHidden/>
          </w:rPr>
          <w:t>64</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73" w:history="1">
        <w:r w:rsidR="000D2705" w:rsidRPr="006C3348">
          <w:rPr>
            <w:rStyle w:val="Hyperlink"/>
            <w:rFonts w:ascii="Arial" w:hAnsi="Arial"/>
            <w:bCs/>
            <w:noProof/>
          </w:rPr>
          <w:t xml:space="preserve">Figure 38 – </w:t>
        </w:r>
        <w:r w:rsidR="000D2705" w:rsidRPr="006C3348">
          <w:rPr>
            <w:rStyle w:val="Hyperlink"/>
            <w:rFonts w:ascii="Arial" w:hAnsi="Arial"/>
            <w:noProof/>
          </w:rPr>
          <w:t>MMS MT using ECUR</w:t>
        </w:r>
        <w:r w:rsidR="000D2705">
          <w:rPr>
            <w:noProof/>
            <w:webHidden/>
          </w:rPr>
          <w:tab/>
        </w:r>
        <w:r w:rsidR="000D2705">
          <w:rPr>
            <w:noProof/>
            <w:webHidden/>
          </w:rPr>
          <w:fldChar w:fldCharType="begin"/>
        </w:r>
        <w:r w:rsidR="000D2705">
          <w:rPr>
            <w:noProof/>
            <w:webHidden/>
          </w:rPr>
          <w:instrText xml:space="preserve"> PAGEREF _Toc379143573 \h </w:instrText>
        </w:r>
        <w:r w:rsidR="000D2705">
          <w:rPr>
            <w:noProof/>
            <w:webHidden/>
          </w:rPr>
        </w:r>
        <w:r w:rsidR="000D2705">
          <w:rPr>
            <w:noProof/>
            <w:webHidden/>
          </w:rPr>
          <w:fldChar w:fldCharType="separate"/>
        </w:r>
        <w:r w:rsidR="000D2705">
          <w:rPr>
            <w:noProof/>
            <w:webHidden/>
          </w:rPr>
          <w:t>66</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74" w:history="1">
        <w:r w:rsidR="000D2705" w:rsidRPr="006C3348">
          <w:rPr>
            <w:rStyle w:val="Hyperlink"/>
            <w:rFonts w:ascii="Arial" w:hAnsi="Arial" w:cs="Arial"/>
            <w:bCs/>
            <w:noProof/>
          </w:rPr>
          <w:t>Figure 39 – Mobility management architecture and associated functions</w:t>
        </w:r>
        <w:r w:rsidR="000D2705">
          <w:rPr>
            <w:noProof/>
            <w:webHidden/>
          </w:rPr>
          <w:tab/>
        </w:r>
        <w:r w:rsidR="000D2705">
          <w:rPr>
            <w:noProof/>
            <w:webHidden/>
          </w:rPr>
          <w:fldChar w:fldCharType="begin"/>
        </w:r>
        <w:r w:rsidR="000D2705">
          <w:rPr>
            <w:noProof/>
            <w:webHidden/>
          </w:rPr>
          <w:instrText xml:space="preserve"> PAGEREF _Toc379143574 \h </w:instrText>
        </w:r>
        <w:r w:rsidR="000D2705">
          <w:rPr>
            <w:noProof/>
            <w:webHidden/>
          </w:rPr>
        </w:r>
        <w:r w:rsidR="000D2705">
          <w:rPr>
            <w:noProof/>
            <w:webHidden/>
          </w:rPr>
          <w:fldChar w:fldCharType="separate"/>
        </w:r>
        <w:r w:rsidR="000D2705">
          <w:rPr>
            <w:noProof/>
            <w:webHidden/>
          </w:rPr>
          <w:t>69</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75" w:history="1">
        <w:r w:rsidR="000D2705" w:rsidRPr="006C3348">
          <w:rPr>
            <w:rStyle w:val="Hyperlink"/>
            <w:rFonts w:ascii="Arial" w:hAnsi="Arial" w:cs="Arial"/>
            <w:bCs/>
            <w:noProof/>
          </w:rPr>
          <w:t>Figure 40 - Roaming status change notification</w:t>
        </w:r>
        <w:r w:rsidR="000D2705">
          <w:rPr>
            <w:noProof/>
            <w:webHidden/>
          </w:rPr>
          <w:tab/>
        </w:r>
        <w:r w:rsidR="000D2705">
          <w:rPr>
            <w:noProof/>
            <w:webHidden/>
          </w:rPr>
          <w:fldChar w:fldCharType="begin"/>
        </w:r>
        <w:r w:rsidR="000D2705">
          <w:rPr>
            <w:noProof/>
            <w:webHidden/>
          </w:rPr>
          <w:instrText xml:space="preserve"> PAGEREF _Toc379143575 \h </w:instrText>
        </w:r>
        <w:r w:rsidR="000D2705">
          <w:rPr>
            <w:noProof/>
            <w:webHidden/>
          </w:rPr>
        </w:r>
        <w:r w:rsidR="000D2705">
          <w:rPr>
            <w:noProof/>
            <w:webHidden/>
          </w:rPr>
          <w:fldChar w:fldCharType="separate"/>
        </w:r>
        <w:r w:rsidR="000D2705">
          <w:rPr>
            <w:noProof/>
            <w:webHidden/>
          </w:rPr>
          <w:t>70</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76" w:history="1">
        <w:r w:rsidR="000D2705" w:rsidRPr="006C3348">
          <w:rPr>
            <w:rStyle w:val="Hyperlink"/>
            <w:rFonts w:ascii="Arial" w:hAnsi="Arial" w:cs="Arial"/>
            <w:bCs/>
            <w:noProof/>
          </w:rPr>
          <w:t>Figure 41 – Architecture of USSD Services</w:t>
        </w:r>
        <w:r w:rsidR="000D2705">
          <w:rPr>
            <w:noProof/>
            <w:webHidden/>
          </w:rPr>
          <w:tab/>
        </w:r>
        <w:r w:rsidR="000D2705">
          <w:rPr>
            <w:noProof/>
            <w:webHidden/>
          </w:rPr>
          <w:fldChar w:fldCharType="begin"/>
        </w:r>
        <w:r w:rsidR="000D2705">
          <w:rPr>
            <w:noProof/>
            <w:webHidden/>
          </w:rPr>
          <w:instrText xml:space="preserve"> PAGEREF _Toc379143576 \h </w:instrText>
        </w:r>
        <w:r w:rsidR="000D2705">
          <w:rPr>
            <w:noProof/>
            <w:webHidden/>
          </w:rPr>
        </w:r>
        <w:r w:rsidR="000D2705">
          <w:rPr>
            <w:noProof/>
            <w:webHidden/>
          </w:rPr>
          <w:fldChar w:fldCharType="separate"/>
        </w:r>
        <w:r w:rsidR="000D2705">
          <w:rPr>
            <w:noProof/>
            <w:webHidden/>
          </w:rPr>
          <w:t>78</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77" w:history="1">
        <w:r w:rsidR="000D2705" w:rsidRPr="006C3348">
          <w:rPr>
            <w:rStyle w:val="Hyperlink"/>
            <w:rFonts w:ascii="Arial" w:hAnsi="Arial" w:cs="Arial"/>
            <w:bCs/>
            <w:noProof/>
          </w:rPr>
          <w:t>Figure 42 – IF5 USSD interface</w:t>
        </w:r>
        <w:r w:rsidR="000D2705">
          <w:rPr>
            <w:noProof/>
            <w:webHidden/>
          </w:rPr>
          <w:tab/>
        </w:r>
        <w:r w:rsidR="000D2705">
          <w:rPr>
            <w:noProof/>
            <w:webHidden/>
          </w:rPr>
          <w:fldChar w:fldCharType="begin"/>
        </w:r>
        <w:r w:rsidR="000D2705">
          <w:rPr>
            <w:noProof/>
            <w:webHidden/>
          </w:rPr>
          <w:instrText xml:space="preserve"> PAGEREF _Toc379143577 \h </w:instrText>
        </w:r>
        <w:r w:rsidR="000D2705">
          <w:rPr>
            <w:noProof/>
            <w:webHidden/>
          </w:rPr>
        </w:r>
        <w:r w:rsidR="000D2705">
          <w:rPr>
            <w:noProof/>
            <w:webHidden/>
          </w:rPr>
          <w:fldChar w:fldCharType="separate"/>
        </w:r>
        <w:r w:rsidR="000D2705">
          <w:rPr>
            <w:noProof/>
            <w:webHidden/>
          </w:rPr>
          <w:t>79</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78" w:history="1">
        <w:r w:rsidR="000D2705" w:rsidRPr="006C3348">
          <w:rPr>
            <w:rStyle w:val="Hyperlink"/>
            <w:rFonts w:ascii="Arial" w:hAnsi="Arial" w:cs="Arial"/>
            <w:bCs/>
            <w:noProof/>
          </w:rPr>
          <w:t>Figure 43 – MO/MT SMS architecture and associated functions</w:t>
        </w:r>
        <w:r w:rsidR="000D2705">
          <w:rPr>
            <w:noProof/>
            <w:webHidden/>
          </w:rPr>
          <w:tab/>
        </w:r>
        <w:r w:rsidR="000D2705">
          <w:rPr>
            <w:noProof/>
            <w:webHidden/>
          </w:rPr>
          <w:fldChar w:fldCharType="begin"/>
        </w:r>
        <w:r w:rsidR="000D2705">
          <w:rPr>
            <w:noProof/>
            <w:webHidden/>
          </w:rPr>
          <w:instrText xml:space="preserve"> PAGEREF _Toc379143578 \h </w:instrText>
        </w:r>
        <w:r w:rsidR="000D2705">
          <w:rPr>
            <w:noProof/>
            <w:webHidden/>
          </w:rPr>
        </w:r>
        <w:r w:rsidR="000D2705">
          <w:rPr>
            <w:noProof/>
            <w:webHidden/>
          </w:rPr>
          <w:fldChar w:fldCharType="separate"/>
        </w:r>
        <w:r w:rsidR="000D2705">
          <w:rPr>
            <w:noProof/>
            <w:webHidden/>
          </w:rPr>
          <w:t>83</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79" w:history="1">
        <w:r w:rsidR="000D2705" w:rsidRPr="006C3348">
          <w:rPr>
            <w:rStyle w:val="Hyperlink"/>
            <w:rFonts w:ascii="Arial" w:hAnsi="Arial" w:cs="Arial"/>
            <w:bCs/>
            <w:noProof/>
          </w:rPr>
          <w:t xml:space="preserve">Figure 44 – </w:t>
        </w:r>
        <w:r w:rsidR="000D2705" w:rsidRPr="006C3348">
          <w:rPr>
            <w:rStyle w:val="Hyperlink"/>
            <w:rFonts w:ascii="Arial" w:hAnsi="Arial" w:cs="Arial"/>
            <w:noProof/>
          </w:rPr>
          <w:t>Typical SMPP request/response sequence for an SMS from ARP to DSP</w:t>
        </w:r>
        <w:r w:rsidR="000D2705">
          <w:rPr>
            <w:noProof/>
            <w:webHidden/>
          </w:rPr>
          <w:tab/>
        </w:r>
        <w:r w:rsidR="000D2705">
          <w:rPr>
            <w:noProof/>
            <w:webHidden/>
          </w:rPr>
          <w:fldChar w:fldCharType="begin"/>
        </w:r>
        <w:r w:rsidR="000D2705">
          <w:rPr>
            <w:noProof/>
            <w:webHidden/>
          </w:rPr>
          <w:instrText xml:space="preserve"> PAGEREF _Toc379143579 \h </w:instrText>
        </w:r>
        <w:r w:rsidR="000D2705">
          <w:rPr>
            <w:noProof/>
            <w:webHidden/>
          </w:rPr>
        </w:r>
        <w:r w:rsidR="000D2705">
          <w:rPr>
            <w:noProof/>
            <w:webHidden/>
          </w:rPr>
          <w:fldChar w:fldCharType="separate"/>
        </w:r>
        <w:r w:rsidR="000D2705">
          <w:rPr>
            <w:noProof/>
            <w:webHidden/>
          </w:rPr>
          <w:t>85</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80" w:history="1">
        <w:r w:rsidR="000D2705" w:rsidRPr="006C3348">
          <w:rPr>
            <w:rStyle w:val="Hyperlink"/>
            <w:rFonts w:ascii="Arial" w:hAnsi="Arial" w:cs="Arial"/>
            <w:bCs/>
            <w:noProof/>
          </w:rPr>
          <w:t xml:space="preserve">Figure 45 – </w:t>
        </w:r>
        <w:r w:rsidR="000D2705" w:rsidRPr="006C3348">
          <w:rPr>
            <w:rStyle w:val="Hyperlink"/>
            <w:rFonts w:ascii="Arial" w:hAnsi="Arial" w:cs="Arial"/>
            <w:noProof/>
          </w:rPr>
          <w:t>Typical SMPP request/response sequence for an SMS from DSP to ARP</w:t>
        </w:r>
        <w:r w:rsidR="000D2705">
          <w:rPr>
            <w:noProof/>
            <w:webHidden/>
          </w:rPr>
          <w:tab/>
        </w:r>
        <w:r w:rsidR="000D2705">
          <w:rPr>
            <w:noProof/>
            <w:webHidden/>
          </w:rPr>
          <w:fldChar w:fldCharType="begin"/>
        </w:r>
        <w:r w:rsidR="000D2705">
          <w:rPr>
            <w:noProof/>
            <w:webHidden/>
          </w:rPr>
          <w:instrText xml:space="preserve"> PAGEREF _Toc379143580 \h </w:instrText>
        </w:r>
        <w:r w:rsidR="000D2705">
          <w:rPr>
            <w:noProof/>
            <w:webHidden/>
          </w:rPr>
        </w:r>
        <w:r w:rsidR="000D2705">
          <w:rPr>
            <w:noProof/>
            <w:webHidden/>
          </w:rPr>
          <w:fldChar w:fldCharType="separate"/>
        </w:r>
        <w:r w:rsidR="000D2705">
          <w:rPr>
            <w:noProof/>
            <w:webHidden/>
          </w:rPr>
          <w:t>85</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81" w:history="1">
        <w:r w:rsidR="000D2705" w:rsidRPr="006C3348">
          <w:rPr>
            <w:rStyle w:val="Hyperlink"/>
            <w:rFonts w:ascii="Arial" w:hAnsi="Arial" w:cs="Arial"/>
            <w:bCs/>
            <w:noProof/>
          </w:rPr>
          <w:t>Figure 46 – LBO interface definition</w:t>
        </w:r>
        <w:r w:rsidR="000D2705">
          <w:rPr>
            <w:noProof/>
            <w:webHidden/>
          </w:rPr>
          <w:tab/>
        </w:r>
        <w:r w:rsidR="000D2705">
          <w:rPr>
            <w:noProof/>
            <w:webHidden/>
          </w:rPr>
          <w:fldChar w:fldCharType="begin"/>
        </w:r>
        <w:r w:rsidR="000D2705">
          <w:rPr>
            <w:noProof/>
            <w:webHidden/>
          </w:rPr>
          <w:instrText xml:space="preserve"> PAGEREF _Toc379143581 \h </w:instrText>
        </w:r>
        <w:r w:rsidR="000D2705">
          <w:rPr>
            <w:noProof/>
            <w:webHidden/>
          </w:rPr>
        </w:r>
        <w:r w:rsidR="000D2705">
          <w:rPr>
            <w:noProof/>
            <w:webHidden/>
          </w:rPr>
          <w:fldChar w:fldCharType="separate"/>
        </w:r>
        <w:r w:rsidR="000D2705">
          <w:rPr>
            <w:noProof/>
            <w:webHidden/>
          </w:rPr>
          <w:t>87</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82" w:history="1">
        <w:r w:rsidR="000D2705" w:rsidRPr="006C3348">
          <w:rPr>
            <w:rStyle w:val="Hyperlink"/>
            <w:rFonts w:ascii="Arial" w:hAnsi="Arial" w:cs="Arial"/>
            <w:bCs/>
            <w:noProof/>
          </w:rPr>
          <w:t>Figure 47 – GLR – HLR interface</w:t>
        </w:r>
        <w:r w:rsidR="000D2705">
          <w:rPr>
            <w:noProof/>
            <w:webHidden/>
          </w:rPr>
          <w:tab/>
        </w:r>
        <w:r w:rsidR="000D2705">
          <w:rPr>
            <w:noProof/>
            <w:webHidden/>
          </w:rPr>
          <w:fldChar w:fldCharType="begin"/>
        </w:r>
        <w:r w:rsidR="000D2705">
          <w:rPr>
            <w:noProof/>
            <w:webHidden/>
          </w:rPr>
          <w:instrText xml:space="preserve"> PAGEREF _Toc379143582 \h </w:instrText>
        </w:r>
        <w:r w:rsidR="000D2705">
          <w:rPr>
            <w:noProof/>
            <w:webHidden/>
          </w:rPr>
        </w:r>
        <w:r w:rsidR="000D2705">
          <w:rPr>
            <w:noProof/>
            <w:webHidden/>
          </w:rPr>
          <w:fldChar w:fldCharType="separate"/>
        </w:r>
        <w:r w:rsidR="000D2705">
          <w:rPr>
            <w:noProof/>
            <w:webHidden/>
          </w:rPr>
          <w:t>90</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83" w:history="1">
        <w:r w:rsidR="000D2705" w:rsidRPr="006C3348">
          <w:rPr>
            <w:rStyle w:val="Hyperlink"/>
            <w:rFonts w:ascii="Arial" w:hAnsi="Arial" w:cs="Arial"/>
            <w:bCs/>
            <w:noProof/>
          </w:rPr>
          <w:t>Figure 48 – Update GPRS Location call flow</w:t>
        </w:r>
        <w:r w:rsidR="000D2705">
          <w:rPr>
            <w:noProof/>
            <w:webHidden/>
          </w:rPr>
          <w:tab/>
        </w:r>
        <w:r w:rsidR="000D2705">
          <w:rPr>
            <w:noProof/>
            <w:webHidden/>
          </w:rPr>
          <w:fldChar w:fldCharType="begin"/>
        </w:r>
        <w:r w:rsidR="000D2705">
          <w:rPr>
            <w:noProof/>
            <w:webHidden/>
          </w:rPr>
          <w:instrText xml:space="preserve"> PAGEREF _Toc379143583 \h </w:instrText>
        </w:r>
        <w:r w:rsidR="000D2705">
          <w:rPr>
            <w:noProof/>
            <w:webHidden/>
          </w:rPr>
        </w:r>
        <w:r w:rsidR="000D2705">
          <w:rPr>
            <w:noProof/>
            <w:webHidden/>
          </w:rPr>
          <w:fldChar w:fldCharType="separate"/>
        </w:r>
        <w:r w:rsidR="000D2705">
          <w:rPr>
            <w:noProof/>
            <w:webHidden/>
          </w:rPr>
          <w:t>92</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84" w:history="1">
        <w:r w:rsidR="000D2705" w:rsidRPr="006C3348">
          <w:rPr>
            <w:rStyle w:val="Hyperlink"/>
            <w:rFonts w:ascii="Arial" w:hAnsi="Arial" w:cs="Arial"/>
            <w:bCs/>
            <w:noProof/>
          </w:rPr>
          <w:t>Figure 49 – Notification flow between LBO-V and LBO-H</w:t>
        </w:r>
        <w:r w:rsidR="000D2705">
          <w:rPr>
            <w:noProof/>
            <w:webHidden/>
          </w:rPr>
          <w:tab/>
        </w:r>
        <w:r w:rsidR="000D2705">
          <w:rPr>
            <w:noProof/>
            <w:webHidden/>
          </w:rPr>
          <w:fldChar w:fldCharType="begin"/>
        </w:r>
        <w:r w:rsidR="000D2705">
          <w:rPr>
            <w:noProof/>
            <w:webHidden/>
          </w:rPr>
          <w:instrText xml:space="preserve"> PAGEREF _Toc379143584 \h </w:instrText>
        </w:r>
        <w:r w:rsidR="000D2705">
          <w:rPr>
            <w:noProof/>
            <w:webHidden/>
          </w:rPr>
        </w:r>
        <w:r w:rsidR="000D2705">
          <w:rPr>
            <w:noProof/>
            <w:webHidden/>
          </w:rPr>
          <w:fldChar w:fldCharType="separate"/>
        </w:r>
        <w:r w:rsidR="000D2705">
          <w:rPr>
            <w:noProof/>
            <w:webHidden/>
          </w:rPr>
          <w:t>94</w:t>
        </w:r>
        <w:r w:rsidR="000D2705">
          <w:rPr>
            <w:noProof/>
            <w:webHidden/>
          </w:rPr>
          <w:fldChar w:fldCharType="end"/>
        </w:r>
      </w:hyperlink>
    </w:p>
    <w:p w:rsidR="000D2705" w:rsidRPr="000D2705" w:rsidRDefault="00F071EC">
      <w:pPr>
        <w:pStyle w:val="TableofFigures"/>
        <w:tabs>
          <w:tab w:val="right" w:leader="dot" w:pos="9061"/>
        </w:tabs>
        <w:rPr>
          <w:rStyle w:val="Hyperlink"/>
        </w:rPr>
      </w:pPr>
      <w:hyperlink w:anchor="_Toc379143585" w:history="1">
        <w:r w:rsidR="000D2705" w:rsidRPr="000D2705">
          <w:rPr>
            <w:rStyle w:val="Hyperlink"/>
            <w:rFonts w:ascii="Arial" w:hAnsi="Arial" w:cs="Arial"/>
            <w:noProof/>
          </w:rPr>
          <w:t>Figure 50 – Implementation example: LBO-V using a SMS-C to communicate with LBO-H</w:t>
        </w:r>
        <w:r w:rsidR="000D2705" w:rsidRPr="000D2705">
          <w:rPr>
            <w:rStyle w:val="Hyperlink"/>
            <w:webHidden/>
          </w:rPr>
          <w:tab/>
        </w:r>
        <w:r w:rsidR="000D2705" w:rsidRPr="000D2705">
          <w:rPr>
            <w:rStyle w:val="Hyperlink"/>
            <w:webHidden/>
          </w:rPr>
          <w:fldChar w:fldCharType="begin"/>
        </w:r>
        <w:r w:rsidR="000D2705" w:rsidRPr="000D2705">
          <w:rPr>
            <w:rStyle w:val="Hyperlink"/>
            <w:webHidden/>
          </w:rPr>
          <w:instrText xml:space="preserve"> PAGEREF _Toc379143585 \h </w:instrText>
        </w:r>
        <w:r w:rsidR="000D2705" w:rsidRPr="000D2705">
          <w:rPr>
            <w:rStyle w:val="Hyperlink"/>
            <w:webHidden/>
          </w:rPr>
        </w:r>
        <w:r w:rsidR="000D2705" w:rsidRPr="000D2705">
          <w:rPr>
            <w:rStyle w:val="Hyperlink"/>
            <w:webHidden/>
          </w:rPr>
          <w:fldChar w:fldCharType="separate"/>
        </w:r>
        <w:r w:rsidR="000D2705" w:rsidRPr="000D2705">
          <w:rPr>
            <w:rStyle w:val="Hyperlink"/>
            <w:webHidden/>
          </w:rPr>
          <w:t>96</w:t>
        </w:r>
        <w:r w:rsidR="000D2705" w:rsidRPr="000D2705">
          <w:rPr>
            <w:rStyle w:val="Hyperlink"/>
            <w:webHidden/>
          </w:rPr>
          <w:fldChar w:fldCharType="end"/>
        </w:r>
      </w:hyperlink>
    </w:p>
    <w:p w:rsidR="000D2705" w:rsidRPr="000D2705" w:rsidRDefault="00F071EC">
      <w:pPr>
        <w:pStyle w:val="TableofFigures"/>
        <w:tabs>
          <w:tab w:val="right" w:leader="dot" w:pos="9061"/>
        </w:tabs>
        <w:rPr>
          <w:rStyle w:val="Hyperlink"/>
        </w:rPr>
      </w:pPr>
      <w:hyperlink w:anchor="_Toc379143586" w:history="1">
        <w:r w:rsidR="000D2705" w:rsidRPr="000D2705">
          <w:rPr>
            <w:rStyle w:val="Hyperlink"/>
            <w:rFonts w:ascii="Arial" w:hAnsi="Arial" w:cs="Arial"/>
            <w:noProof/>
          </w:rPr>
          <w:t>Figure 51 – Implementation example: LBO-V communicating directly with LBO-H</w:t>
        </w:r>
        <w:r w:rsidR="000D2705" w:rsidRPr="000D2705">
          <w:rPr>
            <w:rStyle w:val="Hyperlink"/>
            <w:webHidden/>
          </w:rPr>
          <w:tab/>
        </w:r>
        <w:r w:rsidR="000D2705" w:rsidRPr="000D2705">
          <w:rPr>
            <w:rStyle w:val="Hyperlink"/>
            <w:webHidden/>
          </w:rPr>
          <w:fldChar w:fldCharType="begin"/>
        </w:r>
        <w:r w:rsidR="000D2705" w:rsidRPr="000D2705">
          <w:rPr>
            <w:rStyle w:val="Hyperlink"/>
            <w:webHidden/>
          </w:rPr>
          <w:instrText xml:space="preserve"> PAGEREF _Toc379143586 \h </w:instrText>
        </w:r>
        <w:r w:rsidR="000D2705" w:rsidRPr="000D2705">
          <w:rPr>
            <w:rStyle w:val="Hyperlink"/>
            <w:webHidden/>
          </w:rPr>
        </w:r>
        <w:r w:rsidR="000D2705" w:rsidRPr="000D2705">
          <w:rPr>
            <w:rStyle w:val="Hyperlink"/>
            <w:webHidden/>
          </w:rPr>
          <w:fldChar w:fldCharType="separate"/>
        </w:r>
        <w:r w:rsidR="000D2705" w:rsidRPr="000D2705">
          <w:rPr>
            <w:rStyle w:val="Hyperlink"/>
            <w:webHidden/>
          </w:rPr>
          <w:t>97</w:t>
        </w:r>
        <w:r w:rsidR="000D2705" w:rsidRPr="000D2705">
          <w:rPr>
            <w:rStyle w:val="Hyperlink"/>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87" w:history="1">
        <w:r w:rsidR="000D2705" w:rsidRPr="006C3348">
          <w:rPr>
            <w:rStyle w:val="Hyperlink"/>
            <w:rFonts w:ascii="Arial" w:hAnsi="Arial" w:cs="Arial"/>
            <w:bCs/>
            <w:noProof/>
          </w:rPr>
          <w:t>Figure 52 –</w:t>
        </w:r>
        <w:r w:rsidR="000D2705" w:rsidRPr="006C3348">
          <w:rPr>
            <w:rStyle w:val="Hyperlink"/>
            <w:rFonts w:ascii="Arial" w:hAnsi="Arial" w:cs="Arial"/>
            <w:noProof/>
          </w:rPr>
          <w:t xml:space="preserve"> DSP Home Routing with CAP v1 interface to ARP</w:t>
        </w:r>
        <w:r w:rsidR="000D2705">
          <w:rPr>
            <w:noProof/>
            <w:webHidden/>
          </w:rPr>
          <w:tab/>
        </w:r>
        <w:r w:rsidR="000D2705">
          <w:rPr>
            <w:noProof/>
            <w:webHidden/>
          </w:rPr>
          <w:fldChar w:fldCharType="begin"/>
        </w:r>
        <w:r w:rsidR="000D2705">
          <w:rPr>
            <w:noProof/>
            <w:webHidden/>
          </w:rPr>
          <w:instrText xml:space="preserve"> PAGEREF _Toc379143587 \h </w:instrText>
        </w:r>
        <w:r w:rsidR="000D2705">
          <w:rPr>
            <w:noProof/>
            <w:webHidden/>
          </w:rPr>
        </w:r>
        <w:r w:rsidR="000D2705">
          <w:rPr>
            <w:noProof/>
            <w:webHidden/>
          </w:rPr>
          <w:fldChar w:fldCharType="separate"/>
        </w:r>
        <w:r w:rsidR="000D2705">
          <w:rPr>
            <w:noProof/>
            <w:webHidden/>
          </w:rPr>
          <w:t>102</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88" w:history="1">
        <w:r w:rsidR="000D2705" w:rsidRPr="006C3348">
          <w:rPr>
            <w:rStyle w:val="Hyperlink"/>
            <w:rFonts w:ascii="Arial" w:hAnsi="Arial" w:cs="Arial"/>
            <w:bCs/>
            <w:noProof/>
          </w:rPr>
          <w:t xml:space="preserve">Figure 53 – </w:t>
        </w:r>
        <w:r w:rsidR="000D2705" w:rsidRPr="006C3348">
          <w:rPr>
            <w:rStyle w:val="Hyperlink"/>
            <w:rFonts w:ascii="Arial" w:hAnsi="Arial" w:cs="Arial"/>
            <w:noProof/>
          </w:rPr>
          <w:t>DSP Home Routing with CAP v2 interface to ARP</w:t>
        </w:r>
        <w:r w:rsidR="000D2705">
          <w:rPr>
            <w:noProof/>
            <w:webHidden/>
          </w:rPr>
          <w:tab/>
        </w:r>
        <w:r w:rsidR="000D2705">
          <w:rPr>
            <w:noProof/>
            <w:webHidden/>
          </w:rPr>
          <w:fldChar w:fldCharType="begin"/>
        </w:r>
        <w:r w:rsidR="000D2705">
          <w:rPr>
            <w:noProof/>
            <w:webHidden/>
          </w:rPr>
          <w:instrText xml:space="preserve"> PAGEREF _Toc379143588 \h </w:instrText>
        </w:r>
        <w:r w:rsidR="000D2705">
          <w:rPr>
            <w:noProof/>
            <w:webHidden/>
          </w:rPr>
        </w:r>
        <w:r w:rsidR="000D2705">
          <w:rPr>
            <w:noProof/>
            <w:webHidden/>
          </w:rPr>
          <w:fldChar w:fldCharType="separate"/>
        </w:r>
        <w:r w:rsidR="000D2705">
          <w:rPr>
            <w:noProof/>
            <w:webHidden/>
          </w:rPr>
          <w:t>103</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89" w:history="1">
        <w:r w:rsidR="000D2705" w:rsidRPr="006C3348">
          <w:rPr>
            <w:rStyle w:val="Hyperlink"/>
            <w:rFonts w:ascii="Arial" w:hAnsi="Arial" w:cs="Arial"/>
            <w:bCs/>
            <w:noProof/>
          </w:rPr>
          <w:t xml:space="preserve">Figure 54 – </w:t>
        </w:r>
        <w:r w:rsidR="000D2705" w:rsidRPr="006C3348">
          <w:rPr>
            <w:rStyle w:val="Hyperlink"/>
            <w:rFonts w:ascii="Arial" w:hAnsi="Arial" w:cs="Arial"/>
            <w:noProof/>
          </w:rPr>
          <w:t>ARP Home Routing with CAP v1 interface to ARP</w:t>
        </w:r>
        <w:r w:rsidR="000D2705">
          <w:rPr>
            <w:noProof/>
            <w:webHidden/>
          </w:rPr>
          <w:tab/>
        </w:r>
        <w:r w:rsidR="000D2705">
          <w:rPr>
            <w:noProof/>
            <w:webHidden/>
          </w:rPr>
          <w:fldChar w:fldCharType="begin"/>
        </w:r>
        <w:r w:rsidR="000D2705">
          <w:rPr>
            <w:noProof/>
            <w:webHidden/>
          </w:rPr>
          <w:instrText xml:space="preserve"> PAGEREF _Toc379143589 \h </w:instrText>
        </w:r>
        <w:r w:rsidR="000D2705">
          <w:rPr>
            <w:noProof/>
            <w:webHidden/>
          </w:rPr>
        </w:r>
        <w:r w:rsidR="000D2705">
          <w:rPr>
            <w:noProof/>
            <w:webHidden/>
          </w:rPr>
          <w:fldChar w:fldCharType="separate"/>
        </w:r>
        <w:r w:rsidR="000D2705">
          <w:rPr>
            <w:noProof/>
            <w:webHidden/>
          </w:rPr>
          <w:t>104</w:t>
        </w:r>
        <w:r w:rsidR="000D2705">
          <w:rPr>
            <w:noProof/>
            <w:webHidden/>
          </w:rPr>
          <w:fldChar w:fldCharType="end"/>
        </w:r>
      </w:hyperlink>
    </w:p>
    <w:p w:rsidR="000D2705" w:rsidRDefault="00F071EC">
      <w:pPr>
        <w:pStyle w:val="TableofFigures"/>
        <w:tabs>
          <w:tab w:val="right" w:leader="dot" w:pos="9061"/>
        </w:tabs>
        <w:rPr>
          <w:rFonts w:asciiTheme="minorHAnsi" w:eastAsiaTheme="minorEastAsia" w:hAnsiTheme="minorHAnsi" w:cstheme="minorBidi"/>
          <w:noProof/>
          <w:sz w:val="22"/>
          <w:szCs w:val="22"/>
          <w:lang w:val="en-US"/>
        </w:rPr>
      </w:pPr>
      <w:hyperlink w:anchor="_Toc379143590" w:history="1">
        <w:r w:rsidR="000D2705" w:rsidRPr="006C3348">
          <w:rPr>
            <w:rStyle w:val="Hyperlink"/>
            <w:rFonts w:ascii="Arial" w:hAnsi="Arial" w:cs="Arial"/>
            <w:bCs/>
            <w:noProof/>
          </w:rPr>
          <w:t xml:space="preserve">Figure 55 – </w:t>
        </w:r>
        <w:r w:rsidR="000D2705" w:rsidRPr="006C3348">
          <w:rPr>
            <w:rStyle w:val="Hyperlink"/>
            <w:rFonts w:ascii="Arial" w:hAnsi="Arial" w:cs="Arial"/>
            <w:noProof/>
          </w:rPr>
          <w:t>ARP Home Routing with CAP v2 interface to ARP</w:t>
        </w:r>
        <w:r w:rsidR="000D2705">
          <w:rPr>
            <w:noProof/>
            <w:webHidden/>
          </w:rPr>
          <w:tab/>
        </w:r>
        <w:r w:rsidR="000D2705">
          <w:rPr>
            <w:noProof/>
            <w:webHidden/>
          </w:rPr>
          <w:fldChar w:fldCharType="begin"/>
        </w:r>
        <w:r w:rsidR="000D2705">
          <w:rPr>
            <w:noProof/>
            <w:webHidden/>
          </w:rPr>
          <w:instrText xml:space="preserve"> PAGEREF _Toc379143590 \h </w:instrText>
        </w:r>
        <w:r w:rsidR="000D2705">
          <w:rPr>
            <w:noProof/>
            <w:webHidden/>
          </w:rPr>
        </w:r>
        <w:r w:rsidR="000D2705">
          <w:rPr>
            <w:noProof/>
            <w:webHidden/>
          </w:rPr>
          <w:fldChar w:fldCharType="separate"/>
        </w:r>
        <w:r w:rsidR="000D2705">
          <w:rPr>
            <w:noProof/>
            <w:webHidden/>
          </w:rPr>
          <w:t>105</w:t>
        </w:r>
        <w:r w:rsidR="000D2705">
          <w:rPr>
            <w:noProof/>
            <w:webHidden/>
          </w:rPr>
          <w:fldChar w:fldCharType="end"/>
        </w:r>
      </w:hyperlink>
    </w:p>
    <w:p w:rsidR="00F42689" w:rsidRPr="00611557" w:rsidRDefault="002F57AB" w:rsidP="007A26DB">
      <w:pPr>
        <w:pStyle w:val="NoSpacing"/>
        <w:jc w:val="both"/>
        <w:rPr>
          <w:rFonts w:ascii="Arial" w:eastAsia="Times New Roman" w:hAnsi="Arial"/>
          <w:color w:val="000000"/>
          <w:sz w:val="20"/>
          <w:szCs w:val="20"/>
          <w:lang w:val="en-GB" w:eastAsia="en-US"/>
        </w:rPr>
      </w:pPr>
      <w:r w:rsidRPr="00132010">
        <w:rPr>
          <w:rFonts w:ascii="Arial" w:hAnsi="Arial"/>
          <w:bCs/>
          <w:caps/>
        </w:rPr>
        <w:fldChar w:fldCharType="end"/>
      </w:r>
      <w:bookmarkStart w:id="1" w:name="_Toc312058784"/>
      <w:bookmarkStart w:id="2" w:name="_Toc312064981"/>
      <w:bookmarkStart w:id="3" w:name="_Toc312073689"/>
      <w:bookmarkStart w:id="4" w:name="_Toc312075173"/>
      <w:bookmarkStart w:id="5" w:name="_Toc312075213"/>
      <w:bookmarkStart w:id="6" w:name="_Toc312075267"/>
      <w:bookmarkEnd w:id="1"/>
      <w:bookmarkEnd w:id="2"/>
      <w:bookmarkEnd w:id="3"/>
      <w:bookmarkEnd w:id="4"/>
      <w:bookmarkEnd w:id="5"/>
      <w:bookmarkEnd w:id="6"/>
    </w:p>
    <w:p w:rsidR="009C34AE" w:rsidRDefault="009C34AE">
      <w:pPr>
        <w:jc w:val="left"/>
        <w:rPr>
          <w:rFonts w:ascii="Arial" w:hAnsi="Arial" w:cs="Arial"/>
          <w:b/>
          <w:noProof/>
          <w:snapToGrid w:val="0"/>
          <w:kern w:val="28"/>
          <w:sz w:val="24"/>
          <w:lang w:val="en-US"/>
        </w:rPr>
      </w:pPr>
      <w:bookmarkStart w:id="7" w:name="_Toc340232245"/>
      <w:bookmarkEnd w:id="7"/>
      <w:r w:rsidRPr="00C12E35">
        <w:rPr>
          <w:rFonts w:ascii="Arial" w:hAnsi="Arial"/>
        </w:rPr>
        <w:br w:type="page"/>
      </w:r>
    </w:p>
    <w:p w:rsidR="009F41E2" w:rsidRPr="00611557" w:rsidRDefault="009F41E2" w:rsidP="0076315C">
      <w:pPr>
        <w:pStyle w:val="Heading2"/>
        <w:numPr>
          <w:ilvl w:val="0"/>
          <w:numId w:val="0"/>
        </w:numPr>
        <w:ind w:left="576"/>
      </w:pPr>
      <w:bookmarkStart w:id="8" w:name="_Toc378975178"/>
      <w:r w:rsidRPr="00611557">
        <w:lastRenderedPageBreak/>
        <w:t>References</w:t>
      </w:r>
      <w:bookmarkEnd w:id="8"/>
    </w:p>
    <w:p w:rsidR="00F42689" w:rsidRPr="00611557" w:rsidRDefault="00F42689" w:rsidP="00895EE5">
      <w:pPr>
        <w:pStyle w:val="NoSpacing"/>
        <w:jc w:val="both"/>
        <w:rPr>
          <w:rFonts w:ascii="Arial" w:eastAsia="Times New Roman" w:hAnsi="Arial"/>
          <w:color w:val="000000"/>
          <w:sz w:val="20"/>
          <w:szCs w:val="20"/>
          <w:lang w:val="en-GB" w:eastAsia="en-US"/>
        </w:rPr>
      </w:pPr>
    </w:p>
    <w:p w:rsidR="00DF46D8" w:rsidRPr="00611557" w:rsidRDefault="00DF46D8" w:rsidP="00F05341">
      <w:pPr>
        <w:pStyle w:val="intro-reference"/>
        <w:numPr>
          <w:ilvl w:val="0"/>
          <w:numId w:val="1"/>
        </w:numPr>
        <w:tabs>
          <w:tab w:val="clear" w:pos="3969"/>
        </w:tabs>
        <w:rPr>
          <w:rFonts w:ascii="Arial" w:hAnsi="Arial" w:cs="Arial"/>
          <w:sz w:val="20"/>
        </w:rPr>
      </w:pPr>
      <w:r w:rsidRPr="00611557">
        <w:rPr>
          <w:rFonts w:ascii="Arial" w:hAnsi="Arial" w:cs="Arial"/>
          <w:sz w:val="20"/>
        </w:rPr>
        <w:t>Regulation (EU) No 531/2012 of the European Parliament and the Council of 13 June 2012 on roaming on public mobile communications networks within the Union</w:t>
      </w:r>
    </w:p>
    <w:p w:rsidR="00DF46D8" w:rsidRPr="00611557" w:rsidRDefault="00DF46D8" w:rsidP="00F05341">
      <w:pPr>
        <w:pStyle w:val="intro-reference"/>
        <w:numPr>
          <w:ilvl w:val="0"/>
          <w:numId w:val="1"/>
        </w:numPr>
        <w:tabs>
          <w:tab w:val="clear" w:pos="3969"/>
        </w:tabs>
        <w:rPr>
          <w:rFonts w:ascii="Arial" w:hAnsi="Arial" w:cs="Arial"/>
          <w:sz w:val="20"/>
        </w:rPr>
      </w:pPr>
      <w:r w:rsidRPr="00611557">
        <w:rPr>
          <w:rFonts w:ascii="Arial" w:hAnsi="Arial" w:cs="Arial"/>
          <w:sz w:val="20"/>
        </w:rPr>
        <w:t xml:space="preserve">Regulations, Commission Implementing Regulation (EU) No 1203/2012 of 14 December 2012 on the separate sale of regulated roaming services within the Union </w:t>
      </w:r>
    </w:p>
    <w:p w:rsidR="00DF46D8" w:rsidRPr="00611557" w:rsidRDefault="00DF46D8" w:rsidP="00DF46D8">
      <w:pPr>
        <w:pStyle w:val="NoSpacing"/>
        <w:jc w:val="both"/>
        <w:rPr>
          <w:rFonts w:ascii="Arial" w:eastAsia="Times New Roman" w:hAnsi="Arial"/>
          <w:color w:val="000000"/>
          <w:sz w:val="20"/>
          <w:szCs w:val="20"/>
          <w:lang w:val="en-GB" w:eastAsia="en-US"/>
        </w:rPr>
      </w:pPr>
    </w:p>
    <w:p w:rsidR="00241E79" w:rsidRPr="00611557" w:rsidRDefault="00241E79" w:rsidP="00895EE5">
      <w:pPr>
        <w:pStyle w:val="NoSpacing"/>
        <w:jc w:val="both"/>
        <w:rPr>
          <w:rFonts w:ascii="Arial" w:eastAsia="Times New Roman" w:hAnsi="Arial"/>
          <w:color w:val="000000"/>
          <w:sz w:val="20"/>
          <w:szCs w:val="20"/>
          <w:lang w:val="en-GB" w:eastAsia="en-US"/>
        </w:rPr>
      </w:pPr>
      <w:r w:rsidRPr="00611557">
        <w:rPr>
          <w:rFonts w:ascii="Arial" w:eastAsia="Times New Roman" w:hAnsi="Arial"/>
          <w:color w:val="000000"/>
          <w:sz w:val="20"/>
          <w:szCs w:val="20"/>
          <w:lang w:val="en-GB" w:eastAsia="en-US"/>
        </w:rPr>
        <w:t>Following documents are for information only (given for supporting the consultation).</w:t>
      </w:r>
    </w:p>
    <w:p w:rsidR="00241E79" w:rsidRPr="00611557" w:rsidRDefault="00241E79" w:rsidP="00895EE5">
      <w:pPr>
        <w:pStyle w:val="NoSpacing"/>
        <w:jc w:val="both"/>
        <w:rPr>
          <w:rFonts w:ascii="Arial" w:eastAsia="Times New Roman" w:hAnsi="Arial"/>
          <w:color w:val="000000"/>
          <w:sz w:val="20"/>
          <w:szCs w:val="20"/>
          <w:lang w:val="en-GB" w:eastAsia="en-US"/>
        </w:rPr>
      </w:pPr>
      <w:r w:rsidRPr="00611557">
        <w:rPr>
          <w:rFonts w:ascii="Arial" w:eastAsia="Times New Roman" w:hAnsi="Arial"/>
          <w:color w:val="000000"/>
          <w:sz w:val="20"/>
          <w:szCs w:val="20"/>
          <w:lang w:val="en-GB" w:eastAsia="en-US"/>
        </w:rPr>
        <w:t>No binding requirements should be derived from there</w:t>
      </w:r>
      <w:r w:rsidR="001F629C" w:rsidRPr="00611557">
        <w:rPr>
          <w:rFonts w:ascii="Arial" w:eastAsia="Times New Roman" w:hAnsi="Arial"/>
          <w:color w:val="000000"/>
          <w:sz w:val="20"/>
          <w:szCs w:val="20"/>
          <w:lang w:val="en-GB" w:eastAsia="en-US"/>
        </w:rPr>
        <w:t>.</w:t>
      </w:r>
    </w:p>
    <w:p w:rsidR="00241E79" w:rsidRPr="00611557" w:rsidRDefault="00241E79" w:rsidP="00895EE5">
      <w:pPr>
        <w:pStyle w:val="NoSpacing"/>
        <w:jc w:val="both"/>
        <w:rPr>
          <w:rFonts w:ascii="Arial" w:eastAsia="Times New Roman" w:hAnsi="Arial"/>
          <w:color w:val="000000"/>
          <w:sz w:val="20"/>
          <w:szCs w:val="20"/>
          <w:lang w:val="en-GB" w:eastAsia="en-US"/>
        </w:rPr>
      </w:pPr>
    </w:p>
    <w:p w:rsidR="00092476" w:rsidRDefault="00092476" w:rsidP="009B695D">
      <w:pPr>
        <w:numPr>
          <w:ilvl w:val="0"/>
          <w:numId w:val="1"/>
        </w:numPr>
        <w:rPr>
          <w:rFonts w:ascii="Arial" w:hAnsi="Arial" w:cs="Arial"/>
        </w:rPr>
      </w:pPr>
      <w:r w:rsidRPr="00611557">
        <w:rPr>
          <w:rFonts w:ascii="Arial" w:hAnsi="Arial" w:cs="Arial"/>
        </w:rPr>
        <w:t>BoR (12) 68: ROAMING REGULATION - CHOICE OF DECOUPLING METHOD: A consultation to assist BEREC in preparing advice to the Commission on its forthcoming Implementing Act, June 2012, 72 pages.</w:t>
      </w:r>
    </w:p>
    <w:p w:rsidR="00E662C8" w:rsidRPr="00611557" w:rsidRDefault="00E662C8" w:rsidP="00FF2680">
      <w:pPr>
        <w:ind w:left="284"/>
        <w:rPr>
          <w:rFonts w:ascii="Arial" w:hAnsi="Arial" w:cs="Arial"/>
        </w:rPr>
      </w:pPr>
    </w:p>
    <w:p w:rsidR="00DC3FAC" w:rsidRDefault="002E1FAA" w:rsidP="00DC3FAC">
      <w:pPr>
        <w:numPr>
          <w:ilvl w:val="0"/>
          <w:numId w:val="1"/>
        </w:numPr>
        <w:rPr>
          <w:rFonts w:ascii="Arial" w:hAnsi="Arial" w:cs="Arial"/>
        </w:rPr>
      </w:pPr>
      <w:r w:rsidRPr="00611557">
        <w:rPr>
          <w:rFonts w:ascii="Arial" w:hAnsi="Arial" w:cs="Arial"/>
        </w:rPr>
        <w:t xml:space="preserve">BoR (12) 109: ROAMING REGULATION - CHOICE OF DECOUPLING METHOD, BEREC opinion on article 5 implementing act, 27 Sept 2012, 7 pages </w:t>
      </w:r>
    </w:p>
    <w:p w:rsidR="005C2692" w:rsidRPr="00611557" w:rsidRDefault="005C2692" w:rsidP="00FF2680">
      <w:pPr>
        <w:rPr>
          <w:rFonts w:ascii="Arial" w:hAnsi="Arial" w:cs="Arial"/>
        </w:rPr>
      </w:pPr>
    </w:p>
    <w:p w:rsidR="005C2692" w:rsidRPr="00E662C8" w:rsidRDefault="005C2692" w:rsidP="005C2692">
      <w:pPr>
        <w:numPr>
          <w:ilvl w:val="0"/>
          <w:numId w:val="1"/>
        </w:numPr>
        <w:rPr>
          <w:rFonts w:ascii="Arial" w:hAnsi="Arial" w:cs="Arial"/>
        </w:rPr>
      </w:pPr>
      <w:r w:rsidRPr="00E662C8">
        <w:rPr>
          <w:rFonts w:ascii="Arial" w:hAnsi="Arial" w:cs="Arial"/>
        </w:rPr>
        <w:t>BoR (13) 82: BEREC GUIDELINES ON</w:t>
      </w:r>
      <w:r w:rsidRPr="005C2692">
        <w:rPr>
          <w:rFonts w:ascii="Arial" w:hAnsi="Arial" w:cs="Arial"/>
        </w:rPr>
        <w:t xml:space="preserve"> ROAMING REGULATION (EC) NO 531/2012 (THIRD ROAMING REGULATION)</w:t>
      </w:r>
      <w:r w:rsidRPr="00B070AB">
        <w:rPr>
          <w:rFonts w:ascii="Arial" w:hAnsi="Arial" w:cs="Arial"/>
        </w:rPr>
        <w:t xml:space="preserve"> (Articles 4 and 5 on</w:t>
      </w:r>
      <w:r>
        <w:rPr>
          <w:rFonts w:ascii="Arial" w:hAnsi="Arial" w:cs="Arial"/>
        </w:rPr>
        <w:t xml:space="preserve"> </w:t>
      </w:r>
      <w:r w:rsidRPr="00E662C8">
        <w:rPr>
          <w:rFonts w:ascii="Arial" w:hAnsi="Arial" w:cs="Arial"/>
        </w:rPr>
        <w:t>Separate Sale of Roaming Services</w:t>
      </w:r>
      <w:r>
        <w:rPr>
          <w:rFonts w:ascii="Arial" w:hAnsi="Arial" w:cs="Arial"/>
        </w:rPr>
        <w:t>)</w:t>
      </w:r>
    </w:p>
    <w:p w:rsidR="00DC3FAC" w:rsidRPr="00611557" w:rsidRDefault="00DC3FAC" w:rsidP="00DA19B0">
      <w:pPr>
        <w:ind w:left="284"/>
        <w:rPr>
          <w:rFonts w:ascii="Arial" w:hAnsi="Arial" w:cs="Arial"/>
        </w:rPr>
      </w:pPr>
    </w:p>
    <w:p w:rsidR="005C2692" w:rsidRDefault="005C2692" w:rsidP="005C2692">
      <w:pPr>
        <w:numPr>
          <w:ilvl w:val="0"/>
          <w:numId w:val="1"/>
        </w:numPr>
        <w:spacing w:before="60" w:after="60"/>
        <w:rPr>
          <w:rFonts w:ascii="Arial" w:hAnsi="Arial" w:cs="Arial"/>
        </w:rPr>
      </w:pPr>
      <w:r w:rsidRPr="00AD5F49">
        <w:rPr>
          <w:rFonts w:ascii="Arial" w:hAnsi="Arial" w:cs="Arial"/>
        </w:rPr>
        <w:t>3GPP TS 32.240, Telecommunication management; Charging management; Charging architecture and principles</w:t>
      </w:r>
    </w:p>
    <w:p w:rsidR="005C2692" w:rsidRDefault="005C2692" w:rsidP="00FF2680">
      <w:pPr>
        <w:spacing w:before="60" w:after="60"/>
        <w:rPr>
          <w:rFonts w:ascii="Arial" w:hAnsi="Arial" w:cs="Arial"/>
        </w:rPr>
      </w:pPr>
    </w:p>
    <w:p w:rsidR="005C2692" w:rsidRDefault="005C2692" w:rsidP="005C2692">
      <w:pPr>
        <w:numPr>
          <w:ilvl w:val="0"/>
          <w:numId w:val="1"/>
        </w:numPr>
        <w:spacing w:before="60" w:after="60"/>
        <w:rPr>
          <w:rFonts w:ascii="Arial" w:hAnsi="Arial" w:cs="Arial"/>
        </w:rPr>
      </w:pPr>
      <w:r w:rsidRPr="006260BB">
        <w:rPr>
          <w:rFonts w:ascii="Arial" w:hAnsi="Arial" w:cs="Arial"/>
        </w:rPr>
        <w:t>3GPP TS 22.011: Service accessibility</w:t>
      </w:r>
    </w:p>
    <w:p w:rsidR="005C2692" w:rsidRPr="006260BB" w:rsidRDefault="005C2692" w:rsidP="00FF2680">
      <w:pPr>
        <w:spacing w:before="60" w:after="60"/>
        <w:ind w:left="284"/>
        <w:rPr>
          <w:rFonts w:ascii="Arial" w:hAnsi="Arial" w:cs="Arial"/>
        </w:rPr>
      </w:pPr>
    </w:p>
    <w:p w:rsidR="005C2692" w:rsidRDefault="005C2692" w:rsidP="005C2692">
      <w:pPr>
        <w:numPr>
          <w:ilvl w:val="0"/>
          <w:numId w:val="1"/>
        </w:numPr>
        <w:spacing w:before="60" w:after="60"/>
        <w:rPr>
          <w:rFonts w:ascii="Arial" w:hAnsi="Arial" w:cs="Arial"/>
        </w:rPr>
      </w:pPr>
      <w:r>
        <w:rPr>
          <w:rFonts w:ascii="Arial" w:hAnsi="Arial" w:cs="Arial"/>
        </w:rPr>
        <w:t xml:space="preserve">3GPP </w:t>
      </w:r>
      <w:r w:rsidRPr="006260BB">
        <w:rPr>
          <w:rFonts w:ascii="Arial" w:hAnsi="Arial" w:cs="Arial"/>
        </w:rPr>
        <w:t>TS 23.122: Non-Access-Stratum (NAS) functions related to Mobile Station (MS) in idle mode</w:t>
      </w:r>
    </w:p>
    <w:p w:rsidR="00532310" w:rsidRDefault="00532310" w:rsidP="00FF2680">
      <w:pPr>
        <w:spacing w:before="60" w:after="60"/>
        <w:rPr>
          <w:rFonts w:ascii="Arial" w:hAnsi="Arial" w:cs="Arial"/>
        </w:rPr>
      </w:pPr>
    </w:p>
    <w:p w:rsidR="00532310" w:rsidRPr="00532310" w:rsidRDefault="00532310" w:rsidP="00532310">
      <w:pPr>
        <w:numPr>
          <w:ilvl w:val="0"/>
          <w:numId w:val="1"/>
        </w:numPr>
        <w:spacing w:before="60" w:after="60"/>
        <w:rPr>
          <w:rFonts w:ascii="Arial" w:hAnsi="Arial" w:cs="Arial"/>
        </w:rPr>
      </w:pPr>
      <w:r w:rsidRPr="00532310">
        <w:rPr>
          <w:rFonts w:ascii="Arial" w:hAnsi="Arial" w:cs="Arial"/>
        </w:rPr>
        <w:t>EU Roaming regulation III, Structural Solutions</w:t>
      </w:r>
      <w:r>
        <w:rPr>
          <w:rFonts w:ascii="Arial" w:hAnsi="Arial" w:cs="Arial"/>
        </w:rPr>
        <w:t xml:space="preserve">, </w:t>
      </w:r>
      <w:r w:rsidRPr="00532310">
        <w:rPr>
          <w:rFonts w:ascii="Arial" w:hAnsi="Arial" w:cs="Arial"/>
        </w:rPr>
        <w:t>High Level Technical specifications</w:t>
      </w:r>
      <w:r>
        <w:rPr>
          <w:rFonts w:ascii="Arial" w:hAnsi="Arial" w:cs="Arial"/>
        </w:rPr>
        <w:t xml:space="preserve"> v1.0</w:t>
      </w:r>
    </w:p>
    <w:p w:rsidR="005C2692" w:rsidRDefault="005C2692" w:rsidP="00FF2680">
      <w:pPr>
        <w:rPr>
          <w:rFonts w:ascii="Arial" w:hAnsi="Arial" w:cs="Arial"/>
        </w:rPr>
      </w:pPr>
    </w:p>
    <w:p w:rsidR="00AE49B7" w:rsidRPr="00611557" w:rsidRDefault="00AE49B7" w:rsidP="00895EE5">
      <w:pPr>
        <w:rPr>
          <w:rFonts w:ascii="Arial" w:hAnsi="Arial" w:cs="Arial"/>
        </w:rPr>
      </w:pPr>
    </w:p>
    <w:p w:rsidR="00607C73" w:rsidRPr="00611557" w:rsidRDefault="00607C73" w:rsidP="000D5D21">
      <w:pPr>
        <w:pStyle w:val="intro-reference"/>
        <w:tabs>
          <w:tab w:val="clear" w:pos="3969"/>
        </w:tabs>
        <w:rPr>
          <w:rFonts w:ascii="Arial" w:hAnsi="Arial" w:cs="Arial"/>
          <w:color w:val="000000"/>
          <w:sz w:val="20"/>
          <w:u w:val="single"/>
        </w:rPr>
      </w:pPr>
      <w:r w:rsidRPr="00611557">
        <w:rPr>
          <w:rFonts w:ascii="Arial" w:hAnsi="Arial" w:cs="Arial"/>
          <w:sz w:val="20"/>
        </w:rPr>
        <w:br w:type="page"/>
      </w:r>
    </w:p>
    <w:p w:rsidR="009F41E2" w:rsidRPr="00611557" w:rsidRDefault="009F41E2" w:rsidP="0076315C">
      <w:pPr>
        <w:pStyle w:val="Heading2"/>
        <w:numPr>
          <w:ilvl w:val="0"/>
          <w:numId w:val="0"/>
        </w:numPr>
        <w:ind w:left="576"/>
      </w:pPr>
      <w:bookmarkStart w:id="9" w:name="_Toc378975179"/>
      <w:r w:rsidRPr="00611557">
        <w:lastRenderedPageBreak/>
        <w:t>Definitions</w:t>
      </w:r>
      <w:bookmarkEnd w:id="9"/>
    </w:p>
    <w:p w:rsidR="00122DF9" w:rsidRPr="00611557" w:rsidRDefault="00122DF9" w:rsidP="00FB1CFB">
      <w:pPr>
        <w:rPr>
          <w:rFonts w:ascii="Arial" w:hAnsi="Arial" w:cs="Arial"/>
          <w:lang w:val="en-US"/>
        </w:rPr>
      </w:pPr>
    </w:p>
    <w:p w:rsidR="00FB1CFB" w:rsidRPr="00611557" w:rsidRDefault="00FB1CFB" w:rsidP="00FB1CFB">
      <w:pPr>
        <w:rPr>
          <w:rFonts w:ascii="Arial" w:hAnsi="Arial" w:cs="Arial"/>
          <w:lang w:val="en-US"/>
        </w:rPr>
      </w:pPr>
      <w:r w:rsidRPr="00611557">
        <w:rPr>
          <w:rFonts w:ascii="Arial" w:hAnsi="Arial" w:cs="Arial"/>
          <w:lang w:val="en-US"/>
        </w:rPr>
        <w:t xml:space="preserve">Below mentioned definitions are adopted by 3GPP TS 32.240 </w:t>
      </w:r>
      <w:r w:rsidR="00DC3FAC" w:rsidRPr="00611557">
        <w:rPr>
          <w:rFonts w:ascii="Arial" w:hAnsi="Arial" w:cs="Arial"/>
          <w:lang w:val="en-US"/>
        </w:rPr>
        <w:t>[5]</w:t>
      </w:r>
      <w:r w:rsidRPr="00611557">
        <w:rPr>
          <w:rFonts w:ascii="Arial" w:hAnsi="Arial" w:cs="Arial"/>
          <w:lang w:val="en-US"/>
        </w:rPr>
        <w:t xml:space="preserve"> “Charging architecture and principles” and “Implementation Act”</w:t>
      </w:r>
    </w:p>
    <w:p w:rsidR="00FB1CFB" w:rsidRPr="00611557" w:rsidRDefault="00FB1CFB" w:rsidP="00A973CF">
      <w:pPr>
        <w:rPr>
          <w:rFonts w:ascii="Arial" w:hAnsi="Arial" w:cs="Arial"/>
          <w:lang w:val="en-US"/>
        </w:rPr>
      </w:pPr>
    </w:p>
    <w:tbl>
      <w:tblPr>
        <w:tblW w:w="18932" w:type="dxa"/>
        <w:tblInd w:w="-176" w:type="dxa"/>
        <w:tblLook w:val="04A0" w:firstRow="1" w:lastRow="0" w:firstColumn="1" w:lastColumn="0" w:noHBand="0" w:noVBand="1"/>
      </w:tblPr>
      <w:tblGrid>
        <w:gridCol w:w="284"/>
        <w:gridCol w:w="9111"/>
        <w:gridCol w:w="176"/>
        <w:gridCol w:w="9287"/>
        <w:gridCol w:w="74"/>
      </w:tblGrid>
      <w:tr w:rsidR="00532310" w:rsidRPr="00C12E35" w:rsidTr="00FF2680">
        <w:trPr>
          <w:gridBefore w:val="1"/>
          <w:gridAfter w:val="1"/>
          <w:wBefore w:w="284" w:type="dxa"/>
          <w:wAfter w:w="74" w:type="dxa"/>
        </w:trPr>
        <w:tc>
          <w:tcPr>
            <w:tcW w:w="9287" w:type="dxa"/>
            <w:gridSpan w:val="2"/>
          </w:tcPr>
          <w:p w:rsidR="00532310" w:rsidRPr="00532310" w:rsidRDefault="00532310" w:rsidP="00A973CF">
            <w:pPr>
              <w:pStyle w:val="Point1letter"/>
              <w:numPr>
                <w:ilvl w:val="0"/>
                <w:numId w:val="0"/>
              </w:numPr>
              <w:spacing w:after="0"/>
              <w:rPr>
                <w:rFonts w:ascii="Arial" w:hAnsi="Arial" w:cs="Arial"/>
                <w:sz w:val="20"/>
                <w:szCs w:val="20"/>
              </w:rPr>
            </w:pPr>
            <w:r w:rsidRPr="00532310">
              <w:rPr>
                <w:rFonts w:ascii="Arial" w:hAnsi="Arial" w:cs="Arial"/>
                <w:b/>
                <w:sz w:val="20"/>
                <w:szCs w:val="20"/>
              </w:rPr>
              <w:t>alternative roaming provider</w:t>
            </w:r>
            <w:r w:rsidRPr="00532310">
              <w:rPr>
                <w:rFonts w:ascii="Arial" w:hAnsi="Arial" w:cs="Arial"/>
                <w:sz w:val="20"/>
                <w:szCs w:val="20"/>
              </w:rPr>
              <w:t>: a roaming provider different from the domestic provider; It can be s</w:t>
            </w:r>
            <w:r w:rsidRPr="001C7AC2">
              <w:rPr>
                <w:rFonts w:ascii="Arial" w:hAnsi="Arial" w:cs="Arial"/>
                <w:sz w:val="20"/>
                <w:szCs w:val="20"/>
              </w:rPr>
              <w:t xml:space="preserve">ingle IMSI alternative roaming provider </w:t>
            </w:r>
            <w:r w:rsidRPr="00532310">
              <w:rPr>
                <w:rFonts w:ascii="Arial" w:hAnsi="Arial" w:cs="Arial"/>
                <w:sz w:val="20"/>
                <w:szCs w:val="20"/>
              </w:rPr>
              <w:t>– named ARP or LBO roaming provider - called LBO provider.</w:t>
            </w:r>
          </w:p>
        </w:tc>
        <w:tc>
          <w:tcPr>
            <w:tcW w:w="9287" w:type="dxa"/>
            <w:shd w:val="clear" w:color="auto" w:fill="auto"/>
          </w:tcPr>
          <w:p w:rsidR="00532310" w:rsidRPr="00532310" w:rsidRDefault="00532310" w:rsidP="00A973CF">
            <w:pPr>
              <w:pStyle w:val="Point1letter"/>
              <w:numPr>
                <w:ilvl w:val="0"/>
                <w:numId w:val="0"/>
              </w:numPr>
              <w:spacing w:after="0"/>
              <w:rPr>
                <w:rFonts w:ascii="Arial" w:hAnsi="Arial" w:cs="Arial"/>
                <w:sz w:val="20"/>
                <w:szCs w:val="20"/>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pStyle w:val="Point1letter"/>
              <w:keepNext/>
              <w:numPr>
                <w:ilvl w:val="0"/>
                <w:numId w:val="0"/>
              </w:numPr>
              <w:autoSpaceDE w:val="0"/>
              <w:autoSpaceDN w:val="0"/>
              <w:adjustRightInd w:val="0"/>
              <w:spacing w:after="0"/>
              <w:rPr>
                <w:rFonts w:ascii="Arial" w:hAnsi="Arial" w:cs="Arial"/>
                <w:b/>
                <w:sz w:val="20"/>
                <w:szCs w:val="20"/>
                <w:lang w:val="en-US"/>
              </w:rPr>
            </w:pPr>
            <w:r w:rsidRPr="00532310">
              <w:rPr>
                <w:rFonts w:ascii="Arial" w:hAnsi="Arial" w:cs="Arial"/>
                <w:b/>
                <w:sz w:val="20"/>
                <w:szCs w:val="20"/>
                <w:lang w:val="en-US"/>
              </w:rPr>
              <w:t>billing:</w:t>
            </w:r>
            <w:r w:rsidRPr="00532310">
              <w:rPr>
                <w:rFonts w:ascii="Arial" w:hAnsi="Arial" w:cs="Arial"/>
                <w:sz w:val="20"/>
                <w:szCs w:val="20"/>
                <w:lang w:val="en-US"/>
              </w:rPr>
              <w:t xml:space="preserve"> function whereby CDRs generated by the charging function(s) are transformed into bills requiring payment;</w:t>
            </w:r>
          </w:p>
        </w:tc>
        <w:tc>
          <w:tcPr>
            <w:tcW w:w="9287" w:type="dxa"/>
            <w:shd w:val="clear" w:color="auto" w:fill="auto"/>
          </w:tcPr>
          <w:p w:rsidR="00532310" w:rsidRPr="00FF2680" w:rsidRDefault="00532310" w:rsidP="00A973CF">
            <w:pPr>
              <w:pStyle w:val="Point1letter"/>
              <w:keepNext/>
              <w:numPr>
                <w:ilvl w:val="0"/>
                <w:numId w:val="0"/>
              </w:numPr>
              <w:autoSpaceDE w:val="0"/>
              <w:autoSpaceDN w:val="0"/>
              <w:adjustRightInd w:val="0"/>
              <w:spacing w:after="0"/>
              <w:rPr>
                <w:rFonts w:ascii="Arial" w:hAnsi="Arial" w:cs="Arial"/>
                <w:sz w:val="20"/>
                <w:szCs w:val="20"/>
                <w:lang w:val="en-US"/>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keepNext/>
              <w:tabs>
                <w:tab w:val="num" w:pos="425"/>
              </w:tabs>
              <w:autoSpaceDE w:val="0"/>
              <w:autoSpaceDN w:val="0"/>
              <w:adjustRightInd w:val="0"/>
              <w:spacing w:before="120" w:after="80"/>
              <w:rPr>
                <w:rFonts w:ascii="Arial" w:hAnsi="Arial" w:cs="Arial"/>
                <w:b/>
                <w:lang w:val="en-US"/>
              </w:rPr>
            </w:pPr>
            <w:r w:rsidRPr="00532310">
              <w:rPr>
                <w:rFonts w:ascii="Arial" w:hAnsi="Arial" w:cs="Arial"/>
                <w:b/>
                <w:lang w:val="en-US"/>
              </w:rPr>
              <w:t>call control function (CCF)</w:t>
            </w:r>
            <w:r w:rsidRPr="00532310">
              <w:rPr>
                <w:rFonts w:ascii="Arial" w:hAnsi="Arial" w:cs="Arial"/>
                <w:lang w:val="en-US"/>
              </w:rPr>
              <w:t>: CCF is the Call Control Function in the network that provides call/service processing and control (see ITU-T Recommendation Q.1224)</w:t>
            </w:r>
          </w:p>
        </w:tc>
        <w:tc>
          <w:tcPr>
            <w:tcW w:w="9287" w:type="dxa"/>
            <w:shd w:val="clear" w:color="auto" w:fill="auto"/>
          </w:tcPr>
          <w:p w:rsidR="00532310" w:rsidRPr="00FF2680" w:rsidRDefault="00532310" w:rsidP="00A973CF">
            <w:pPr>
              <w:keepNext/>
              <w:tabs>
                <w:tab w:val="num" w:pos="425"/>
              </w:tabs>
              <w:autoSpaceDE w:val="0"/>
              <w:autoSpaceDN w:val="0"/>
              <w:adjustRightInd w:val="0"/>
              <w:spacing w:before="120" w:after="80"/>
              <w:ind w:hanging="425"/>
              <w:rPr>
                <w:rFonts w:ascii="Arial" w:hAnsi="Arial" w:cs="Arial"/>
                <w:lang w:val="en-US"/>
              </w:rPr>
            </w:pPr>
          </w:p>
        </w:tc>
      </w:tr>
      <w:tr w:rsidR="00532310" w:rsidRPr="00C12E35" w:rsidTr="00FF2680">
        <w:trPr>
          <w:gridBefore w:val="1"/>
          <w:gridAfter w:val="1"/>
          <w:wBefore w:w="284" w:type="dxa"/>
          <w:wAfter w:w="74" w:type="dxa"/>
        </w:trPr>
        <w:tc>
          <w:tcPr>
            <w:tcW w:w="9287" w:type="dxa"/>
            <w:gridSpan w:val="2"/>
          </w:tcPr>
          <w:p w:rsidR="00532310" w:rsidRPr="001C7AC2" w:rsidDel="00532310" w:rsidRDefault="00532310" w:rsidP="00A973CF">
            <w:pPr>
              <w:keepNext/>
              <w:widowControl w:val="0"/>
              <w:tabs>
                <w:tab w:val="num" w:pos="425"/>
              </w:tabs>
              <w:autoSpaceDE w:val="0"/>
              <w:autoSpaceDN w:val="0"/>
              <w:adjustRightInd w:val="0"/>
              <w:spacing w:before="120" w:after="120"/>
              <w:rPr>
                <w:rFonts w:ascii="Arial" w:hAnsi="Arial" w:cs="Arial"/>
                <w:b/>
                <w:lang w:val="en-US"/>
              </w:rPr>
            </w:pPr>
            <w:r w:rsidRPr="00532310">
              <w:rPr>
                <w:rFonts w:ascii="Arial" w:hAnsi="Arial" w:cs="Arial"/>
                <w:b/>
                <w:lang w:val="en-US"/>
              </w:rPr>
              <w:t>CAMEL:</w:t>
            </w:r>
            <w:r w:rsidRPr="00532310">
              <w:rPr>
                <w:rFonts w:ascii="Arial" w:hAnsi="Arial" w:cs="Arial"/>
                <w:lang w:val="en-US"/>
              </w:rPr>
              <w:t xml:space="preserve"> network feature that provides the mechanisms to support operator specific services even when roaming outside HPLMN;</w:t>
            </w:r>
          </w:p>
        </w:tc>
        <w:tc>
          <w:tcPr>
            <w:tcW w:w="9287" w:type="dxa"/>
            <w:shd w:val="clear" w:color="auto" w:fill="auto"/>
          </w:tcPr>
          <w:p w:rsidR="00532310" w:rsidRPr="00FF2680" w:rsidRDefault="00532310" w:rsidP="00A973CF">
            <w:pPr>
              <w:keepNext/>
              <w:widowControl w:val="0"/>
              <w:tabs>
                <w:tab w:val="num" w:pos="425"/>
              </w:tabs>
              <w:autoSpaceDE w:val="0"/>
              <w:autoSpaceDN w:val="0"/>
              <w:adjustRightInd w:val="0"/>
              <w:spacing w:before="120" w:after="120"/>
              <w:ind w:hanging="425"/>
              <w:rPr>
                <w:rFonts w:ascii="Arial" w:hAnsi="Arial" w:cs="Arial"/>
                <w:lang w:val="en-US"/>
              </w:rPr>
            </w:pPr>
          </w:p>
        </w:tc>
      </w:tr>
      <w:tr w:rsidR="00532310" w:rsidRPr="00C12E35" w:rsidTr="00FF2680">
        <w:trPr>
          <w:gridBefore w:val="1"/>
          <w:gridAfter w:val="1"/>
          <w:wBefore w:w="284" w:type="dxa"/>
          <w:wAfter w:w="74" w:type="dxa"/>
        </w:trPr>
        <w:tc>
          <w:tcPr>
            <w:tcW w:w="9287" w:type="dxa"/>
            <w:gridSpan w:val="2"/>
          </w:tcPr>
          <w:p w:rsidR="00532310" w:rsidRPr="00FF2680" w:rsidDel="00532310" w:rsidRDefault="00532310" w:rsidP="00FF2680">
            <w:pPr>
              <w:keepNext/>
              <w:tabs>
                <w:tab w:val="num" w:pos="425"/>
              </w:tabs>
              <w:autoSpaceDE w:val="0"/>
              <w:autoSpaceDN w:val="0"/>
              <w:adjustRightInd w:val="0"/>
              <w:spacing w:before="120" w:after="80"/>
              <w:rPr>
                <w:rFonts w:ascii="Arial" w:hAnsi="Arial" w:cs="Arial"/>
                <w:b/>
                <w:bCs/>
                <w:lang w:val="en-US"/>
              </w:rPr>
            </w:pPr>
            <w:proofErr w:type="gramStart"/>
            <w:r w:rsidRPr="00532310">
              <w:rPr>
                <w:rFonts w:ascii="Arial" w:hAnsi="Arial" w:cs="Arial"/>
                <w:b/>
                <w:bCs/>
                <w:lang w:val="en-US"/>
              </w:rPr>
              <w:t>charging</w:t>
            </w:r>
            <w:proofErr w:type="gramEnd"/>
            <w:r w:rsidRPr="00532310">
              <w:rPr>
                <w:rFonts w:ascii="Arial" w:hAnsi="Arial" w:cs="Arial"/>
                <w:b/>
                <w:bCs/>
                <w:lang w:val="en-US"/>
              </w:rPr>
              <w:t xml:space="preserve"> data record (CDR):</w:t>
            </w:r>
            <w:r w:rsidRPr="00532310">
              <w:rPr>
                <w:rFonts w:ascii="Arial" w:hAnsi="Arial" w:cs="Arial"/>
                <w:lang w:val="en-US"/>
              </w:rPr>
              <w:t xml:space="preserve"> </w:t>
            </w:r>
            <w:r w:rsidRPr="001C7AC2">
              <w:rPr>
                <w:rFonts w:ascii="Arial" w:hAnsi="Arial" w:cs="Arial"/>
                <w:snapToGrid w:val="0"/>
                <w:lang w:val="en-US"/>
              </w:rPr>
              <w:t>formatted collection of information about a chargeable event (e.g. time of call set-up, duration of the call, amount of data transferred, etc) for use in billing and accounting. For each part</w:t>
            </w:r>
            <w:r w:rsidRPr="00532310">
              <w:rPr>
                <w:rFonts w:ascii="Arial" w:hAnsi="Arial" w:cs="Arial"/>
                <w:snapToGrid w:val="0"/>
                <w:lang w:val="en-US"/>
              </w:rPr>
              <w:t>y to be charged for parts of or all charges of a chargeable event a separate CDR shall be generated, i.e. more than one CDR may be generated for a single chargeable event, e.g. because of its long duration, or because more than one charged party is to be charged</w:t>
            </w:r>
            <w:r w:rsidRPr="00532310">
              <w:rPr>
                <w:rFonts w:ascii="Arial" w:hAnsi="Arial" w:cs="Arial"/>
                <w:lang w:val="en-US"/>
              </w:rPr>
              <w:t>;</w:t>
            </w:r>
          </w:p>
        </w:tc>
        <w:tc>
          <w:tcPr>
            <w:tcW w:w="9287" w:type="dxa"/>
            <w:shd w:val="clear" w:color="auto" w:fill="auto"/>
          </w:tcPr>
          <w:p w:rsidR="00532310" w:rsidRPr="00FF2680" w:rsidRDefault="00532310" w:rsidP="00A973CF">
            <w:pPr>
              <w:keepNext/>
              <w:tabs>
                <w:tab w:val="num" w:pos="425"/>
              </w:tabs>
              <w:autoSpaceDE w:val="0"/>
              <w:autoSpaceDN w:val="0"/>
              <w:adjustRightInd w:val="0"/>
              <w:spacing w:before="120" w:after="80"/>
              <w:ind w:hanging="425"/>
              <w:rPr>
                <w:rFonts w:ascii="Arial" w:hAnsi="Arial" w:cs="Arial"/>
                <w:lang w:val="en-US"/>
              </w:rPr>
            </w:pPr>
          </w:p>
        </w:tc>
      </w:tr>
      <w:tr w:rsidR="00532310" w:rsidRPr="00C12E35" w:rsidTr="00FF2680">
        <w:trPr>
          <w:gridBefore w:val="1"/>
          <w:gridAfter w:val="1"/>
          <w:wBefore w:w="284" w:type="dxa"/>
          <w:wAfter w:w="74" w:type="dxa"/>
        </w:trPr>
        <w:tc>
          <w:tcPr>
            <w:tcW w:w="9287" w:type="dxa"/>
            <w:gridSpan w:val="2"/>
          </w:tcPr>
          <w:p w:rsidR="00532310" w:rsidRPr="001C7AC2" w:rsidDel="00532310" w:rsidRDefault="00532310" w:rsidP="00A973CF">
            <w:pPr>
              <w:keepNext/>
              <w:widowControl w:val="0"/>
              <w:tabs>
                <w:tab w:val="num" w:pos="425"/>
              </w:tabs>
              <w:autoSpaceDE w:val="0"/>
              <w:autoSpaceDN w:val="0"/>
              <w:adjustRightInd w:val="0"/>
              <w:spacing w:before="120" w:after="80"/>
              <w:rPr>
                <w:rFonts w:ascii="Arial" w:hAnsi="Arial" w:cs="Arial"/>
                <w:b/>
                <w:lang w:val="en-US"/>
              </w:rPr>
            </w:pPr>
            <w:r w:rsidRPr="00532310">
              <w:rPr>
                <w:rFonts w:ascii="Arial" w:hAnsi="Arial" w:cs="Arial"/>
                <w:b/>
                <w:lang w:val="en-US"/>
              </w:rPr>
              <w:t>charging:</w:t>
            </w:r>
            <w:r w:rsidRPr="00532310">
              <w:rPr>
                <w:rFonts w:ascii="Arial" w:hAnsi="Arial" w:cs="Arial"/>
                <w:lang w:val="en-US"/>
              </w:rPr>
              <w:t xml:space="preserve"> function within the telecommunications network and the associated OCS/BD components whereby information related to a chargeable event is collected, formatted, transferred and evaluated in order to make it possible to determine usage for which the charged party may be billed (offline charging) or the subscriber’s account balance may be debited (online charging);</w:t>
            </w:r>
          </w:p>
        </w:tc>
        <w:tc>
          <w:tcPr>
            <w:tcW w:w="9287" w:type="dxa"/>
            <w:shd w:val="clear" w:color="auto" w:fill="auto"/>
          </w:tcPr>
          <w:p w:rsidR="00532310" w:rsidRPr="00FF2680" w:rsidRDefault="00532310" w:rsidP="00A973CF">
            <w:pPr>
              <w:keepNext/>
              <w:widowControl w:val="0"/>
              <w:tabs>
                <w:tab w:val="num" w:pos="425"/>
              </w:tabs>
              <w:autoSpaceDE w:val="0"/>
              <w:autoSpaceDN w:val="0"/>
              <w:adjustRightInd w:val="0"/>
              <w:spacing w:before="120" w:after="80"/>
              <w:ind w:hanging="425"/>
              <w:rPr>
                <w:rFonts w:ascii="Arial" w:hAnsi="Arial" w:cs="Arial"/>
                <w:lang w:val="en-US"/>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keepNext/>
              <w:widowControl w:val="0"/>
              <w:tabs>
                <w:tab w:val="num" w:pos="425"/>
              </w:tabs>
              <w:autoSpaceDE w:val="0"/>
              <w:autoSpaceDN w:val="0"/>
              <w:adjustRightInd w:val="0"/>
              <w:spacing w:before="120" w:after="80"/>
              <w:rPr>
                <w:rFonts w:ascii="Arial" w:hAnsi="Arial" w:cs="Arial"/>
                <w:b/>
                <w:lang w:val="en-US"/>
              </w:rPr>
            </w:pPr>
            <w:r w:rsidRPr="00532310">
              <w:rPr>
                <w:rFonts w:ascii="Arial" w:hAnsi="Arial" w:cs="Arial"/>
                <w:b/>
                <w:lang w:val="en-US"/>
              </w:rPr>
              <w:t>circuit switched domain:</w:t>
            </w:r>
            <w:r w:rsidRPr="00532310">
              <w:rPr>
                <w:rFonts w:ascii="Arial" w:hAnsi="Arial" w:cs="Arial"/>
                <w:lang w:val="en-US"/>
              </w:rPr>
              <w:t xml:space="preserve"> domain within GSM / UMTS in which information is transferred in circuit switched mode;</w:t>
            </w:r>
          </w:p>
        </w:tc>
        <w:tc>
          <w:tcPr>
            <w:tcW w:w="9287" w:type="dxa"/>
            <w:shd w:val="clear" w:color="auto" w:fill="auto"/>
          </w:tcPr>
          <w:p w:rsidR="00532310" w:rsidRPr="00FF2680" w:rsidRDefault="00532310" w:rsidP="00A973CF">
            <w:pPr>
              <w:keepNext/>
              <w:widowControl w:val="0"/>
              <w:tabs>
                <w:tab w:val="num" w:pos="425"/>
              </w:tabs>
              <w:autoSpaceDE w:val="0"/>
              <w:autoSpaceDN w:val="0"/>
              <w:adjustRightInd w:val="0"/>
              <w:spacing w:before="120" w:after="80"/>
              <w:ind w:hanging="425"/>
              <w:rPr>
                <w:rFonts w:ascii="Arial" w:hAnsi="Arial" w:cs="Arial"/>
                <w:lang w:val="en-US"/>
              </w:rPr>
            </w:pPr>
          </w:p>
        </w:tc>
      </w:tr>
      <w:tr w:rsidR="00532310" w:rsidRPr="00C12E35" w:rsidTr="00FF2680">
        <w:trPr>
          <w:gridBefore w:val="1"/>
          <w:gridAfter w:val="1"/>
          <w:wBefore w:w="284" w:type="dxa"/>
          <w:wAfter w:w="74" w:type="dxa"/>
        </w:trPr>
        <w:tc>
          <w:tcPr>
            <w:tcW w:w="9287" w:type="dxa"/>
            <w:gridSpan w:val="2"/>
          </w:tcPr>
          <w:p w:rsidR="00532310" w:rsidRPr="001C7AC2" w:rsidRDefault="00532310" w:rsidP="00A973CF">
            <w:pPr>
              <w:pStyle w:val="Default"/>
              <w:spacing w:before="120"/>
              <w:jc w:val="both"/>
              <w:rPr>
                <w:sz w:val="20"/>
                <w:szCs w:val="20"/>
              </w:rPr>
            </w:pPr>
            <w:r w:rsidRPr="00532310">
              <w:rPr>
                <w:b/>
                <w:sz w:val="20"/>
                <w:szCs w:val="20"/>
              </w:rPr>
              <w:t>domestic provider</w:t>
            </w:r>
            <w:r w:rsidRPr="00532310">
              <w:rPr>
                <w:sz w:val="20"/>
                <w:szCs w:val="20"/>
              </w:rPr>
              <w:t>: an undertaking that provides a roaming customer with domestic mobile communications services;</w:t>
            </w:r>
          </w:p>
          <w:p w:rsidR="00532310" w:rsidRPr="00FF2680" w:rsidDel="00532310" w:rsidRDefault="00532310" w:rsidP="00A973CF">
            <w:pPr>
              <w:pStyle w:val="Default"/>
              <w:keepNext/>
              <w:tabs>
                <w:tab w:val="num" w:pos="425"/>
              </w:tabs>
              <w:spacing w:before="120" w:after="80"/>
              <w:jc w:val="both"/>
              <w:rPr>
                <w:b/>
                <w:sz w:val="20"/>
                <w:szCs w:val="20"/>
              </w:rPr>
            </w:pPr>
            <w:proofErr w:type="gramStart"/>
            <w:r w:rsidRPr="00532310">
              <w:rPr>
                <w:rFonts w:eastAsia="Calibri"/>
                <w:b/>
                <w:sz w:val="20"/>
                <w:szCs w:val="20"/>
              </w:rPr>
              <w:t>domestic</w:t>
            </w:r>
            <w:proofErr w:type="gramEnd"/>
            <w:r w:rsidRPr="00532310">
              <w:rPr>
                <w:rFonts w:eastAsia="Calibri"/>
                <w:b/>
                <w:sz w:val="20"/>
                <w:szCs w:val="20"/>
              </w:rPr>
              <w:t xml:space="preserve"> provider or Domestic Service Provider (DSP)</w:t>
            </w:r>
            <w:r w:rsidRPr="00532310">
              <w:rPr>
                <w:rFonts w:eastAsia="Calibri"/>
                <w:sz w:val="20"/>
                <w:szCs w:val="20"/>
              </w:rPr>
              <w:t xml:space="preserve">: an undertaking that provides a roaming customer with domestic mobile communications services - </w:t>
            </w:r>
            <w:r w:rsidRPr="00532310">
              <w:rPr>
                <w:sz w:val="20"/>
                <w:szCs w:val="20"/>
              </w:rPr>
              <w:t xml:space="preserve">Mobile Network Operator </w:t>
            </w:r>
            <w:r w:rsidRPr="00532310">
              <w:rPr>
                <w:bCs/>
                <w:iCs/>
                <w:sz w:val="20"/>
                <w:szCs w:val="20"/>
              </w:rPr>
              <w:t xml:space="preserve">or </w:t>
            </w:r>
            <w:r w:rsidRPr="00532310">
              <w:rPr>
                <w:sz w:val="20"/>
                <w:szCs w:val="20"/>
              </w:rPr>
              <w:t>a Mobile Virtual Network Operator.</w:t>
            </w:r>
          </w:p>
        </w:tc>
        <w:tc>
          <w:tcPr>
            <w:tcW w:w="9287" w:type="dxa"/>
            <w:shd w:val="clear" w:color="auto" w:fill="auto"/>
          </w:tcPr>
          <w:p w:rsidR="00532310" w:rsidRPr="00FF2680" w:rsidRDefault="00532310" w:rsidP="00A973CF">
            <w:pPr>
              <w:pStyle w:val="Default"/>
              <w:keepNext/>
              <w:tabs>
                <w:tab w:val="num" w:pos="425"/>
              </w:tabs>
              <w:spacing w:before="120" w:after="80"/>
              <w:ind w:hanging="425"/>
              <w:jc w:val="both"/>
              <w:rPr>
                <w:sz w:val="20"/>
                <w:szCs w:val="20"/>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pStyle w:val="Point1letter"/>
              <w:keepNext/>
              <w:numPr>
                <w:ilvl w:val="0"/>
                <w:numId w:val="0"/>
              </w:numPr>
              <w:autoSpaceDE w:val="0"/>
              <w:autoSpaceDN w:val="0"/>
              <w:adjustRightInd w:val="0"/>
              <w:spacing w:after="0"/>
              <w:rPr>
                <w:rFonts w:ascii="Arial" w:eastAsia="Calibri" w:hAnsi="Arial" w:cs="Arial"/>
                <w:b/>
                <w:sz w:val="20"/>
                <w:szCs w:val="20"/>
                <w:lang w:val="en-US"/>
              </w:rPr>
            </w:pPr>
            <w:r w:rsidRPr="00532310">
              <w:rPr>
                <w:rFonts w:ascii="Arial" w:eastAsia="Calibri" w:hAnsi="Arial" w:cs="Arial"/>
                <w:b/>
                <w:sz w:val="20"/>
                <w:szCs w:val="20"/>
                <w:lang w:val="en-US"/>
              </w:rPr>
              <w:lastRenderedPageBreak/>
              <w:t>donor roaming provider:</w:t>
            </w:r>
            <w:r w:rsidRPr="00532310">
              <w:rPr>
                <w:rFonts w:ascii="Arial" w:eastAsia="Calibri" w:hAnsi="Arial" w:cs="Arial"/>
                <w:sz w:val="20"/>
                <w:szCs w:val="20"/>
                <w:lang w:val="en-US"/>
              </w:rPr>
              <w:t xml:space="preserve"> the roaming provider, that is currently providing roaming services to a customer;</w:t>
            </w:r>
          </w:p>
        </w:tc>
        <w:tc>
          <w:tcPr>
            <w:tcW w:w="9287" w:type="dxa"/>
            <w:shd w:val="clear" w:color="auto" w:fill="auto"/>
          </w:tcPr>
          <w:p w:rsidR="00532310" w:rsidRPr="00FF2680" w:rsidRDefault="00532310" w:rsidP="00A973CF">
            <w:pPr>
              <w:pStyle w:val="Point1letter"/>
              <w:keepNext/>
              <w:numPr>
                <w:ilvl w:val="0"/>
                <w:numId w:val="0"/>
              </w:numPr>
              <w:autoSpaceDE w:val="0"/>
              <w:autoSpaceDN w:val="0"/>
              <w:adjustRightInd w:val="0"/>
              <w:spacing w:after="0"/>
              <w:rPr>
                <w:rFonts w:ascii="Arial" w:eastAsia="Calibri" w:hAnsi="Arial" w:cs="Arial"/>
                <w:b/>
                <w:sz w:val="20"/>
                <w:szCs w:val="20"/>
                <w:lang w:val="en-US"/>
              </w:rPr>
            </w:pPr>
          </w:p>
        </w:tc>
      </w:tr>
      <w:tr w:rsidR="00532310" w:rsidRPr="00C12E35" w:rsidTr="00FF2680">
        <w:trPr>
          <w:gridBefore w:val="1"/>
          <w:gridAfter w:val="1"/>
          <w:wBefore w:w="284" w:type="dxa"/>
          <w:wAfter w:w="74" w:type="dxa"/>
        </w:trPr>
        <w:tc>
          <w:tcPr>
            <w:tcW w:w="9287" w:type="dxa"/>
            <w:gridSpan w:val="2"/>
          </w:tcPr>
          <w:p w:rsidR="00532310" w:rsidRPr="00FF2680" w:rsidDel="00532310" w:rsidRDefault="00532310" w:rsidP="00A973CF">
            <w:pPr>
              <w:pStyle w:val="Point1letter"/>
              <w:keepNext/>
              <w:numPr>
                <w:ilvl w:val="0"/>
                <w:numId w:val="0"/>
              </w:numPr>
              <w:autoSpaceDE w:val="0"/>
              <w:autoSpaceDN w:val="0"/>
              <w:adjustRightInd w:val="0"/>
              <w:spacing w:after="0"/>
              <w:rPr>
                <w:rFonts w:ascii="Arial" w:eastAsia="Calibri" w:hAnsi="Arial" w:cs="Arial"/>
                <w:b/>
                <w:sz w:val="20"/>
                <w:szCs w:val="20"/>
                <w:lang w:val="en-US"/>
              </w:rPr>
            </w:pPr>
            <w:r w:rsidRPr="00532310">
              <w:rPr>
                <w:rFonts w:ascii="Arial" w:eastAsia="Calibri" w:hAnsi="Arial" w:cs="Arial"/>
                <w:b/>
                <w:sz w:val="20"/>
                <w:szCs w:val="20"/>
                <w:lang w:val="en-US"/>
              </w:rPr>
              <w:t>EUInternet access point name (APN):</w:t>
            </w:r>
            <w:r w:rsidRPr="00532310">
              <w:rPr>
                <w:rFonts w:ascii="Arial" w:eastAsia="Calibri" w:hAnsi="Arial" w:cs="Arial"/>
                <w:sz w:val="20"/>
                <w:szCs w:val="20"/>
                <w:lang w:val="en-US"/>
              </w:rPr>
              <w:t xml:space="preserve"> a common identifier set, manually or automatically, in the roaming customer's mobile device and recognized</w:t>
            </w:r>
            <w:r w:rsidRPr="001C7AC2">
              <w:rPr>
                <w:rFonts w:ascii="Arial" w:eastAsia="Calibri" w:hAnsi="Arial" w:cs="Arial"/>
                <w:sz w:val="20"/>
                <w:szCs w:val="20"/>
                <w:lang w:val="en-US"/>
              </w:rPr>
              <w:t xml:space="preserve"> by the home network and visited network to indicate the roaming customer's choice to use local data roaming services</w:t>
            </w:r>
            <w:r w:rsidRPr="00532310">
              <w:rPr>
                <w:rFonts w:ascii="Arial" w:eastAsia="Calibri" w:hAnsi="Arial" w:cs="Arial"/>
                <w:sz w:val="20"/>
                <w:szCs w:val="20"/>
                <w:lang w:val="en-US"/>
              </w:rPr>
              <w:t xml:space="preserve"> (LBO Provider);</w:t>
            </w:r>
          </w:p>
        </w:tc>
        <w:tc>
          <w:tcPr>
            <w:tcW w:w="9287" w:type="dxa"/>
            <w:shd w:val="clear" w:color="auto" w:fill="auto"/>
          </w:tcPr>
          <w:p w:rsidR="00532310" w:rsidRPr="00FF2680" w:rsidRDefault="00532310" w:rsidP="00A973CF">
            <w:pPr>
              <w:pStyle w:val="Point1letter"/>
              <w:keepNext/>
              <w:numPr>
                <w:ilvl w:val="0"/>
                <w:numId w:val="0"/>
              </w:numPr>
              <w:autoSpaceDE w:val="0"/>
              <w:autoSpaceDN w:val="0"/>
              <w:adjustRightInd w:val="0"/>
              <w:spacing w:after="0"/>
              <w:rPr>
                <w:rFonts w:ascii="Arial" w:eastAsia="Calibri" w:hAnsi="Arial" w:cs="Arial"/>
                <w:sz w:val="20"/>
                <w:szCs w:val="20"/>
                <w:lang w:val="en-US"/>
              </w:rPr>
            </w:pPr>
          </w:p>
        </w:tc>
      </w:tr>
      <w:tr w:rsidR="00532310" w:rsidRPr="00C12E35" w:rsidTr="00FF2680">
        <w:trPr>
          <w:gridBefore w:val="1"/>
          <w:gridAfter w:val="1"/>
          <w:wBefore w:w="284" w:type="dxa"/>
          <w:wAfter w:w="74" w:type="dxa"/>
        </w:trPr>
        <w:tc>
          <w:tcPr>
            <w:tcW w:w="9287" w:type="dxa"/>
            <w:gridSpan w:val="2"/>
          </w:tcPr>
          <w:p w:rsidR="00532310" w:rsidRPr="00FF2680" w:rsidDel="00532310" w:rsidRDefault="00532310" w:rsidP="00A973CF">
            <w:pPr>
              <w:keepNext/>
              <w:tabs>
                <w:tab w:val="num" w:pos="425"/>
              </w:tabs>
              <w:autoSpaceDE w:val="0"/>
              <w:autoSpaceDN w:val="0"/>
              <w:adjustRightInd w:val="0"/>
              <w:spacing w:before="120" w:after="80"/>
              <w:rPr>
                <w:rFonts w:ascii="Arial" w:hAnsi="Arial" w:cs="Arial"/>
                <w:b/>
                <w:lang w:val="en-US"/>
              </w:rPr>
            </w:pPr>
            <w:proofErr w:type="gramStart"/>
            <w:r w:rsidRPr="00532310">
              <w:rPr>
                <w:rFonts w:ascii="Arial" w:hAnsi="Arial" w:cs="Arial"/>
                <w:b/>
                <w:lang w:val="en-US"/>
              </w:rPr>
              <w:t>home</w:t>
            </w:r>
            <w:proofErr w:type="gramEnd"/>
            <w:r w:rsidRPr="00532310">
              <w:rPr>
                <w:rFonts w:ascii="Arial" w:hAnsi="Arial" w:cs="Arial"/>
                <w:b/>
                <w:lang w:val="en-US"/>
              </w:rPr>
              <w:t xml:space="preserve"> network / HP(L)MN</w:t>
            </w:r>
            <w:r w:rsidRPr="00532310">
              <w:rPr>
                <w:rFonts w:ascii="Arial" w:hAnsi="Arial" w:cs="Arial"/>
                <w:lang w:val="en-US"/>
              </w:rPr>
              <w:t xml:space="preserve">: a public  communications network located within a Member State and used by the roaming provider for the provision of regulated retail roaming services to a roaming customer. The MCC+MNC of the customer's IMSI </w:t>
            </w:r>
            <w:proofErr w:type="gramStart"/>
            <w:r w:rsidRPr="00532310">
              <w:rPr>
                <w:rFonts w:ascii="Arial" w:hAnsi="Arial" w:cs="Arial"/>
                <w:lang w:val="en-US"/>
              </w:rPr>
              <w:t>corresponds</w:t>
            </w:r>
            <w:proofErr w:type="gramEnd"/>
            <w:r w:rsidRPr="00532310">
              <w:rPr>
                <w:rFonts w:ascii="Arial" w:hAnsi="Arial" w:cs="Arial"/>
                <w:lang w:val="en-US"/>
              </w:rPr>
              <w:t xml:space="preserve"> to a MCC</w:t>
            </w:r>
            <w:r w:rsidRPr="001C7AC2">
              <w:rPr>
                <w:rFonts w:ascii="Arial" w:hAnsi="Arial" w:cs="Arial"/>
                <w:lang w:val="en-US"/>
              </w:rPr>
              <w:t>+MNC of this</w:t>
            </w:r>
            <w:r w:rsidRPr="00532310">
              <w:rPr>
                <w:rFonts w:ascii="Arial" w:hAnsi="Arial" w:cs="Arial"/>
                <w:lang w:val="en-US"/>
              </w:rPr>
              <w:t xml:space="preserve"> network's identity.</w:t>
            </w:r>
          </w:p>
        </w:tc>
        <w:tc>
          <w:tcPr>
            <w:tcW w:w="9287" w:type="dxa"/>
            <w:shd w:val="clear" w:color="auto" w:fill="auto"/>
          </w:tcPr>
          <w:p w:rsidR="00532310" w:rsidRPr="00FF2680" w:rsidRDefault="00532310" w:rsidP="00A973CF">
            <w:pPr>
              <w:keepNext/>
              <w:tabs>
                <w:tab w:val="num" w:pos="425"/>
              </w:tabs>
              <w:autoSpaceDE w:val="0"/>
              <w:autoSpaceDN w:val="0"/>
              <w:adjustRightInd w:val="0"/>
              <w:spacing w:before="120" w:after="80"/>
              <w:ind w:hanging="425"/>
              <w:rPr>
                <w:rFonts w:ascii="Arial" w:hAnsi="Arial" w:cs="Arial"/>
                <w:lang w:val="en-US"/>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keepNext/>
              <w:tabs>
                <w:tab w:val="num" w:pos="425"/>
              </w:tabs>
              <w:autoSpaceDE w:val="0"/>
              <w:autoSpaceDN w:val="0"/>
              <w:adjustRightInd w:val="0"/>
              <w:spacing w:before="120" w:after="80"/>
              <w:rPr>
                <w:rFonts w:ascii="Arial" w:hAnsi="Arial" w:cs="Arial"/>
                <w:b/>
                <w:lang w:val="en-US"/>
              </w:rPr>
            </w:pPr>
            <w:r w:rsidRPr="00532310">
              <w:rPr>
                <w:rFonts w:ascii="Arial" w:eastAsia="Calibri" w:hAnsi="Arial" w:cs="Arial"/>
                <w:b/>
                <w:lang w:val="en-US"/>
              </w:rPr>
              <w:t>local data roaming service:</w:t>
            </w:r>
            <w:r w:rsidRPr="00532310">
              <w:rPr>
                <w:rFonts w:ascii="Arial" w:eastAsia="Calibri" w:hAnsi="Arial" w:cs="Arial"/>
                <w:lang w:val="en-US"/>
              </w:rPr>
              <w:t xml:space="preserve"> a regulated data roaming service provided, temporarily or permanently, to roaming customers directly on a visited network, by an alternative roaming provider without the need for roaming customers to change their SIM card or mobile device;</w:t>
            </w:r>
          </w:p>
        </w:tc>
        <w:tc>
          <w:tcPr>
            <w:tcW w:w="9287" w:type="dxa"/>
            <w:shd w:val="clear" w:color="auto" w:fill="auto"/>
          </w:tcPr>
          <w:p w:rsidR="00532310" w:rsidRPr="00FF2680" w:rsidRDefault="00532310" w:rsidP="00A973CF">
            <w:pPr>
              <w:keepNext/>
              <w:tabs>
                <w:tab w:val="num" w:pos="425"/>
              </w:tabs>
              <w:autoSpaceDE w:val="0"/>
              <w:autoSpaceDN w:val="0"/>
              <w:adjustRightInd w:val="0"/>
              <w:spacing w:before="120" w:after="80"/>
              <w:ind w:hanging="425"/>
              <w:rPr>
                <w:rFonts w:ascii="Arial" w:hAnsi="Arial" w:cs="Arial"/>
                <w:lang w:val="en-US"/>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pStyle w:val="Point1letter"/>
              <w:keepNext/>
              <w:numPr>
                <w:ilvl w:val="0"/>
                <w:numId w:val="0"/>
              </w:numPr>
              <w:autoSpaceDE w:val="0"/>
              <w:autoSpaceDN w:val="0"/>
              <w:adjustRightInd w:val="0"/>
              <w:spacing w:after="0"/>
              <w:rPr>
                <w:rFonts w:ascii="Arial" w:eastAsia="Calibri" w:hAnsi="Arial" w:cs="Arial"/>
                <w:b/>
                <w:sz w:val="20"/>
                <w:szCs w:val="20"/>
                <w:lang w:val="en-US"/>
              </w:rPr>
            </w:pPr>
            <w:proofErr w:type="gramStart"/>
            <w:r w:rsidRPr="00FF2680">
              <w:rPr>
                <w:rFonts w:ascii="Arial" w:hAnsi="Arial" w:cs="Arial"/>
                <w:b/>
                <w:sz w:val="20"/>
                <w:szCs w:val="20"/>
                <w:lang w:val="en-US"/>
              </w:rPr>
              <w:t>mobile</w:t>
            </w:r>
            <w:proofErr w:type="gramEnd"/>
            <w:r w:rsidRPr="00FF2680">
              <w:rPr>
                <w:rFonts w:ascii="Arial" w:hAnsi="Arial" w:cs="Arial"/>
                <w:b/>
                <w:sz w:val="20"/>
                <w:szCs w:val="20"/>
                <w:lang w:val="en-US"/>
              </w:rPr>
              <w:t xml:space="preserve"> number portability:</w:t>
            </w:r>
            <w:r w:rsidRPr="00FF2680">
              <w:rPr>
                <w:rFonts w:ascii="Arial" w:hAnsi="Arial" w:cs="Arial"/>
                <w:sz w:val="20"/>
                <w:szCs w:val="20"/>
                <w:lang w:val="en-US"/>
              </w:rPr>
              <w:t xml:space="preserve"> The ability for a mobile subscriber to change subscription network within the same country whilst retaining their original MSISDN(s).</w:t>
            </w:r>
          </w:p>
        </w:tc>
        <w:tc>
          <w:tcPr>
            <w:tcW w:w="9287" w:type="dxa"/>
            <w:shd w:val="clear" w:color="auto" w:fill="auto"/>
          </w:tcPr>
          <w:p w:rsidR="00532310" w:rsidRPr="00FF2680" w:rsidRDefault="00532310" w:rsidP="00A973CF">
            <w:pPr>
              <w:pStyle w:val="Point1letter"/>
              <w:keepNext/>
              <w:numPr>
                <w:ilvl w:val="0"/>
                <w:numId w:val="0"/>
              </w:numPr>
              <w:autoSpaceDE w:val="0"/>
              <w:autoSpaceDN w:val="0"/>
              <w:adjustRightInd w:val="0"/>
              <w:spacing w:after="0"/>
              <w:rPr>
                <w:rFonts w:ascii="Arial" w:eastAsia="Calibri" w:hAnsi="Arial" w:cs="Arial"/>
                <w:sz w:val="20"/>
                <w:szCs w:val="20"/>
                <w:lang w:val="en-US"/>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keepNext/>
              <w:tabs>
                <w:tab w:val="num" w:pos="425"/>
              </w:tabs>
              <w:autoSpaceDE w:val="0"/>
              <w:autoSpaceDN w:val="0"/>
              <w:adjustRightInd w:val="0"/>
              <w:spacing w:before="120" w:after="80"/>
              <w:rPr>
                <w:rFonts w:ascii="Arial" w:hAnsi="Arial" w:cs="Arial"/>
                <w:b/>
                <w:lang w:val="en-US"/>
              </w:rPr>
            </w:pPr>
            <w:r w:rsidRPr="00532310">
              <w:rPr>
                <w:rFonts w:ascii="Arial" w:eastAsia="Calibri" w:hAnsi="Arial" w:cs="Arial"/>
                <w:b/>
                <w:lang w:val="en-US"/>
              </w:rPr>
              <w:t xml:space="preserve">network barring: </w:t>
            </w:r>
            <w:r w:rsidRPr="00532310">
              <w:rPr>
                <w:rFonts w:ascii="Arial" w:eastAsia="Calibri" w:hAnsi="Arial" w:cs="Arial"/>
                <w:lang w:val="en-US"/>
              </w:rPr>
              <w:t>a control function used by the home network operator aimed at avoiding the selection of certain visited networks for its roaming customers;</w:t>
            </w:r>
          </w:p>
        </w:tc>
        <w:tc>
          <w:tcPr>
            <w:tcW w:w="9287" w:type="dxa"/>
            <w:shd w:val="clear" w:color="auto" w:fill="auto"/>
          </w:tcPr>
          <w:p w:rsidR="00532310" w:rsidRPr="00FF2680" w:rsidRDefault="00532310" w:rsidP="00A973CF">
            <w:pPr>
              <w:keepNext/>
              <w:tabs>
                <w:tab w:val="num" w:pos="425"/>
              </w:tabs>
              <w:autoSpaceDE w:val="0"/>
              <w:autoSpaceDN w:val="0"/>
              <w:adjustRightInd w:val="0"/>
              <w:spacing w:before="120" w:after="80"/>
              <w:ind w:hanging="425"/>
              <w:rPr>
                <w:rFonts w:ascii="Arial" w:hAnsi="Arial" w:cs="Arial"/>
                <w:lang w:val="en-US"/>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pStyle w:val="Point1letter"/>
              <w:keepNext/>
              <w:numPr>
                <w:ilvl w:val="0"/>
                <w:numId w:val="0"/>
              </w:numPr>
              <w:autoSpaceDE w:val="0"/>
              <w:autoSpaceDN w:val="0"/>
              <w:adjustRightInd w:val="0"/>
              <w:spacing w:after="0"/>
              <w:rPr>
                <w:rFonts w:ascii="Arial" w:eastAsia="Calibri" w:hAnsi="Arial" w:cs="Arial"/>
                <w:b/>
                <w:sz w:val="20"/>
                <w:szCs w:val="20"/>
                <w:lang w:val="en-US"/>
              </w:rPr>
            </w:pPr>
            <w:proofErr w:type="gramStart"/>
            <w:r w:rsidRPr="00FF2680">
              <w:rPr>
                <w:rFonts w:ascii="Arial" w:hAnsi="Arial" w:cs="Arial"/>
                <w:b/>
                <w:sz w:val="20"/>
                <w:szCs w:val="20"/>
                <w:lang w:val="en-US"/>
              </w:rPr>
              <w:t>offline</w:t>
            </w:r>
            <w:proofErr w:type="gramEnd"/>
            <w:r w:rsidRPr="00FF2680">
              <w:rPr>
                <w:rFonts w:ascii="Arial" w:hAnsi="Arial" w:cs="Arial"/>
                <w:b/>
                <w:sz w:val="20"/>
                <w:szCs w:val="20"/>
                <w:lang w:val="en-US"/>
              </w:rPr>
              <w:t xml:space="preserve"> charging: </w:t>
            </w:r>
            <w:r w:rsidRPr="00FF2680">
              <w:rPr>
                <w:rFonts w:ascii="Arial" w:hAnsi="Arial" w:cs="Arial"/>
                <w:sz w:val="20"/>
                <w:szCs w:val="20"/>
                <w:lang w:val="en-US"/>
              </w:rPr>
              <w:t xml:space="preserve">charging mechanism where charging information </w:t>
            </w:r>
            <w:r w:rsidRPr="00FF2680">
              <w:rPr>
                <w:rFonts w:ascii="Arial" w:hAnsi="Arial" w:cs="Arial"/>
                <w:b/>
                <w:sz w:val="20"/>
                <w:szCs w:val="20"/>
                <w:lang w:val="en-US"/>
              </w:rPr>
              <w:t>does not</w:t>
            </w:r>
            <w:r w:rsidRPr="00FF2680">
              <w:rPr>
                <w:rFonts w:ascii="Arial" w:hAnsi="Arial" w:cs="Arial"/>
                <w:sz w:val="20"/>
                <w:szCs w:val="20"/>
                <w:lang w:val="en-US"/>
              </w:rPr>
              <w:t xml:space="preserve"> affect, in real-time, the service rendered.</w:t>
            </w:r>
          </w:p>
        </w:tc>
        <w:tc>
          <w:tcPr>
            <w:tcW w:w="9287" w:type="dxa"/>
            <w:shd w:val="clear" w:color="auto" w:fill="auto"/>
          </w:tcPr>
          <w:p w:rsidR="00532310" w:rsidRPr="00FF2680" w:rsidRDefault="00532310" w:rsidP="00A973CF">
            <w:pPr>
              <w:pStyle w:val="Point1letter"/>
              <w:keepNext/>
              <w:numPr>
                <w:ilvl w:val="0"/>
                <w:numId w:val="0"/>
              </w:numPr>
              <w:autoSpaceDE w:val="0"/>
              <w:autoSpaceDN w:val="0"/>
              <w:adjustRightInd w:val="0"/>
              <w:spacing w:after="0"/>
              <w:rPr>
                <w:rFonts w:ascii="Arial" w:eastAsia="Calibri" w:hAnsi="Arial" w:cs="Arial"/>
                <w:sz w:val="20"/>
                <w:szCs w:val="20"/>
                <w:lang w:val="en-US"/>
              </w:rPr>
            </w:pPr>
          </w:p>
        </w:tc>
      </w:tr>
      <w:tr w:rsidR="00532310" w:rsidRPr="00C12E35" w:rsidTr="00FF2680">
        <w:tc>
          <w:tcPr>
            <w:tcW w:w="9395" w:type="dxa"/>
            <w:gridSpan w:val="2"/>
          </w:tcPr>
          <w:p w:rsidR="00532310" w:rsidRPr="00532310" w:rsidDel="00532310" w:rsidRDefault="00532310" w:rsidP="00FF2680">
            <w:pPr>
              <w:keepNext/>
              <w:tabs>
                <w:tab w:val="num" w:pos="460"/>
              </w:tabs>
              <w:autoSpaceDE w:val="0"/>
              <w:autoSpaceDN w:val="0"/>
              <w:adjustRightInd w:val="0"/>
              <w:spacing w:before="120" w:after="80"/>
              <w:ind w:left="318"/>
              <w:rPr>
                <w:rFonts w:ascii="Arial" w:hAnsi="Arial" w:cs="Arial"/>
                <w:b/>
                <w:lang w:val="en-US"/>
              </w:rPr>
            </w:pPr>
            <w:proofErr w:type="gramStart"/>
            <w:r w:rsidRPr="00532310">
              <w:rPr>
                <w:rFonts w:ascii="Arial" w:hAnsi="Arial" w:cs="Arial"/>
                <w:b/>
                <w:bCs/>
                <w:lang w:val="en-US"/>
              </w:rPr>
              <w:t>online</w:t>
            </w:r>
            <w:proofErr w:type="gramEnd"/>
            <w:r w:rsidRPr="00532310">
              <w:rPr>
                <w:rFonts w:ascii="Arial" w:hAnsi="Arial" w:cs="Arial"/>
                <w:b/>
                <w:bCs/>
                <w:lang w:val="en-US"/>
              </w:rPr>
              <w:t xml:space="preserve"> charging system:</w:t>
            </w:r>
            <w:r w:rsidRPr="00532310">
              <w:rPr>
                <w:rFonts w:ascii="Arial" w:hAnsi="Arial" w:cs="Arial"/>
                <w:lang w:val="en-US"/>
              </w:rPr>
              <w:t xml:space="preserve"> the entity that performs real-time credit control. Its functionality includes transaction handling, rating, online correlation and management of subscriber accounts/balances.</w:t>
            </w:r>
          </w:p>
        </w:tc>
        <w:tc>
          <w:tcPr>
            <w:tcW w:w="9537" w:type="dxa"/>
            <w:gridSpan w:val="3"/>
            <w:shd w:val="clear" w:color="auto" w:fill="auto"/>
          </w:tcPr>
          <w:p w:rsidR="00532310" w:rsidRPr="00FF2680" w:rsidRDefault="00532310" w:rsidP="00A973CF">
            <w:pPr>
              <w:keepNext/>
              <w:tabs>
                <w:tab w:val="num" w:pos="425"/>
                <w:tab w:val="num" w:pos="460"/>
              </w:tabs>
              <w:autoSpaceDE w:val="0"/>
              <w:autoSpaceDN w:val="0"/>
              <w:adjustRightInd w:val="0"/>
              <w:spacing w:before="120" w:after="80"/>
              <w:ind w:hanging="425"/>
              <w:rPr>
                <w:rFonts w:ascii="Arial" w:hAnsi="Arial" w:cs="Arial"/>
                <w:lang w:val="en-US"/>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keepNext/>
              <w:tabs>
                <w:tab w:val="num" w:pos="425"/>
              </w:tabs>
              <w:autoSpaceDE w:val="0"/>
              <w:autoSpaceDN w:val="0"/>
              <w:adjustRightInd w:val="0"/>
              <w:spacing w:before="120" w:after="80"/>
              <w:rPr>
                <w:rFonts w:ascii="Arial" w:hAnsi="Arial" w:cs="Arial"/>
                <w:b/>
                <w:bCs/>
                <w:lang w:val="en-US"/>
              </w:rPr>
            </w:pPr>
            <w:proofErr w:type="gramStart"/>
            <w:r w:rsidRPr="00532310">
              <w:rPr>
                <w:rFonts w:ascii="Arial" w:hAnsi="Arial" w:cs="Arial"/>
                <w:b/>
                <w:lang w:val="en-US"/>
              </w:rPr>
              <w:t>online</w:t>
            </w:r>
            <w:proofErr w:type="gramEnd"/>
            <w:r w:rsidRPr="00532310">
              <w:rPr>
                <w:rFonts w:ascii="Arial" w:hAnsi="Arial" w:cs="Arial"/>
                <w:b/>
                <w:lang w:val="en-US"/>
              </w:rPr>
              <w:t xml:space="preserve"> charging:</w:t>
            </w:r>
            <w:r w:rsidRPr="00532310">
              <w:rPr>
                <w:rFonts w:ascii="Arial" w:hAnsi="Arial" w:cs="Arial"/>
                <w:lang w:val="en-US"/>
              </w:rPr>
              <w:t xml:space="preserve"> charging mechanism where charging information can affect, in real-time, the service rendered and therefore a direct interaction of the charging mechanism with bearer/session/service control is required.</w:t>
            </w:r>
          </w:p>
        </w:tc>
        <w:tc>
          <w:tcPr>
            <w:tcW w:w="9287" w:type="dxa"/>
            <w:shd w:val="clear" w:color="auto" w:fill="auto"/>
          </w:tcPr>
          <w:p w:rsidR="00532310" w:rsidRPr="00FF2680" w:rsidRDefault="00532310" w:rsidP="00A973CF">
            <w:pPr>
              <w:keepNext/>
              <w:tabs>
                <w:tab w:val="num" w:pos="425"/>
              </w:tabs>
              <w:autoSpaceDE w:val="0"/>
              <w:autoSpaceDN w:val="0"/>
              <w:adjustRightInd w:val="0"/>
              <w:spacing w:before="120" w:after="80"/>
              <w:ind w:hanging="425"/>
              <w:rPr>
                <w:rFonts w:ascii="Arial" w:hAnsi="Arial" w:cs="Arial"/>
                <w:lang w:val="en-US"/>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keepNext/>
              <w:tabs>
                <w:tab w:val="num" w:pos="425"/>
              </w:tabs>
              <w:autoSpaceDE w:val="0"/>
              <w:autoSpaceDN w:val="0"/>
              <w:adjustRightInd w:val="0"/>
              <w:spacing w:before="120" w:after="80"/>
              <w:rPr>
                <w:rFonts w:ascii="Arial" w:hAnsi="Arial" w:cs="Arial"/>
                <w:b/>
                <w:lang w:val="en-US"/>
              </w:rPr>
            </w:pPr>
            <w:proofErr w:type="gramStart"/>
            <w:r w:rsidRPr="00532310">
              <w:rPr>
                <w:rFonts w:ascii="Arial" w:hAnsi="Arial" w:cs="Arial"/>
                <w:b/>
                <w:lang w:val="en-US"/>
              </w:rPr>
              <w:t>packet</w:t>
            </w:r>
            <w:proofErr w:type="gramEnd"/>
            <w:r w:rsidRPr="00532310">
              <w:rPr>
                <w:rFonts w:ascii="Arial" w:hAnsi="Arial" w:cs="Arial"/>
                <w:b/>
                <w:lang w:val="en-US"/>
              </w:rPr>
              <w:t xml:space="preserve"> switched domain:</w:t>
            </w:r>
            <w:r w:rsidRPr="00532310">
              <w:rPr>
                <w:rFonts w:ascii="Arial" w:hAnsi="Arial" w:cs="Arial"/>
                <w:lang w:val="en-US"/>
              </w:rPr>
              <w:t xml:space="preserve"> domain in which data is transferred between core network elements.</w:t>
            </w:r>
          </w:p>
        </w:tc>
        <w:tc>
          <w:tcPr>
            <w:tcW w:w="9287" w:type="dxa"/>
            <w:shd w:val="clear" w:color="auto" w:fill="auto"/>
          </w:tcPr>
          <w:p w:rsidR="00532310" w:rsidRPr="00FF2680" w:rsidRDefault="00532310" w:rsidP="00A973CF">
            <w:pPr>
              <w:keepNext/>
              <w:tabs>
                <w:tab w:val="num" w:pos="425"/>
              </w:tabs>
              <w:autoSpaceDE w:val="0"/>
              <w:autoSpaceDN w:val="0"/>
              <w:adjustRightInd w:val="0"/>
              <w:spacing w:before="120" w:after="80"/>
              <w:ind w:hanging="425"/>
              <w:rPr>
                <w:rFonts w:ascii="Arial" w:hAnsi="Arial" w:cs="Arial"/>
                <w:lang w:val="en-US"/>
              </w:rPr>
            </w:pPr>
          </w:p>
        </w:tc>
      </w:tr>
      <w:tr w:rsidR="00532310" w:rsidRPr="00C12E35" w:rsidTr="00FF2680">
        <w:trPr>
          <w:gridBefore w:val="1"/>
          <w:gridAfter w:val="1"/>
          <w:wBefore w:w="284" w:type="dxa"/>
          <w:wAfter w:w="74" w:type="dxa"/>
        </w:trPr>
        <w:tc>
          <w:tcPr>
            <w:tcW w:w="9287" w:type="dxa"/>
            <w:gridSpan w:val="2"/>
          </w:tcPr>
          <w:p w:rsidR="00532310" w:rsidRPr="00FF2680" w:rsidDel="00532310" w:rsidRDefault="00532310" w:rsidP="00A973CF">
            <w:pPr>
              <w:keepNext/>
              <w:widowControl w:val="0"/>
              <w:tabs>
                <w:tab w:val="num" w:pos="425"/>
              </w:tabs>
              <w:autoSpaceDE w:val="0"/>
              <w:autoSpaceDN w:val="0"/>
              <w:adjustRightInd w:val="0"/>
              <w:spacing w:before="120" w:after="80"/>
              <w:rPr>
                <w:rFonts w:ascii="Arial" w:hAnsi="Arial" w:cs="Arial"/>
                <w:b/>
                <w:lang w:val="en-US"/>
              </w:rPr>
            </w:pPr>
            <w:r w:rsidRPr="00532310">
              <w:rPr>
                <w:rFonts w:ascii="Arial" w:hAnsi="Arial" w:cs="Arial"/>
                <w:b/>
              </w:rPr>
              <w:t>premium service</w:t>
            </w:r>
            <w:r w:rsidRPr="00532310">
              <w:rPr>
                <w:rFonts w:ascii="Arial" w:hAnsi="Arial" w:cs="Arial"/>
              </w:rPr>
              <w:t xml:space="preserve">: call from VPLMN to premium rate service or value added service number of the </w:t>
            </w:r>
            <w:r w:rsidRPr="001C7AC2">
              <w:rPr>
                <w:rFonts w:ascii="Arial" w:hAnsi="Arial" w:cs="Arial"/>
              </w:rPr>
              <w:t>VPLMN</w:t>
            </w:r>
            <w:r w:rsidRPr="00532310">
              <w:rPr>
                <w:rFonts w:ascii="Arial" w:hAnsi="Arial" w:cs="Arial"/>
              </w:rPr>
              <w:t xml:space="preserve"> country; call to destination in EU, where the interconnection cost is not regulated on national termination market, including in the VPLMN country</w:t>
            </w:r>
          </w:p>
        </w:tc>
        <w:tc>
          <w:tcPr>
            <w:tcW w:w="9287" w:type="dxa"/>
            <w:shd w:val="clear" w:color="auto" w:fill="auto"/>
          </w:tcPr>
          <w:p w:rsidR="00532310" w:rsidRPr="00FF2680" w:rsidRDefault="00532310" w:rsidP="00A973CF">
            <w:pPr>
              <w:keepNext/>
              <w:widowControl w:val="0"/>
              <w:tabs>
                <w:tab w:val="num" w:pos="425"/>
              </w:tabs>
              <w:autoSpaceDE w:val="0"/>
              <w:autoSpaceDN w:val="0"/>
              <w:adjustRightInd w:val="0"/>
              <w:spacing w:before="120" w:after="80"/>
              <w:ind w:hanging="425"/>
              <w:rPr>
                <w:rFonts w:ascii="Arial" w:hAnsi="Arial" w:cs="Arial"/>
                <w:lang w:val="en-US"/>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keepNext/>
              <w:widowControl w:val="0"/>
              <w:tabs>
                <w:tab w:val="num" w:pos="425"/>
              </w:tabs>
              <w:autoSpaceDE w:val="0"/>
              <w:autoSpaceDN w:val="0"/>
              <w:adjustRightInd w:val="0"/>
              <w:spacing w:before="120" w:after="80"/>
              <w:rPr>
                <w:rFonts w:ascii="Arial" w:hAnsi="Arial" w:cs="Arial"/>
                <w:b/>
                <w:lang w:val="en-US"/>
              </w:rPr>
            </w:pPr>
            <w:r w:rsidRPr="00532310">
              <w:rPr>
                <w:rFonts w:ascii="Arial" w:hAnsi="Arial" w:cs="Arial"/>
                <w:b/>
                <w:lang w:val="en-US"/>
              </w:rPr>
              <w:t>real-time:</w:t>
            </w:r>
            <w:r w:rsidRPr="00532310">
              <w:rPr>
                <w:rFonts w:ascii="Arial" w:hAnsi="Arial" w:cs="Arial"/>
                <w:lang w:val="en-US"/>
              </w:rPr>
              <w:t xml:space="preserve"> real-time charging and billing information is to be generated, processed, and transported to a desired conclusion in less than 1 second.</w:t>
            </w:r>
          </w:p>
        </w:tc>
        <w:tc>
          <w:tcPr>
            <w:tcW w:w="9287" w:type="dxa"/>
            <w:shd w:val="clear" w:color="auto" w:fill="auto"/>
          </w:tcPr>
          <w:p w:rsidR="00532310" w:rsidRPr="00FF2680" w:rsidRDefault="00532310" w:rsidP="00A973CF">
            <w:pPr>
              <w:keepNext/>
              <w:widowControl w:val="0"/>
              <w:tabs>
                <w:tab w:val="num" w:pos="425"/>
              </w:tabs>
              <w:autoSpaceDE w:val="0"/>
              <w:autoSpaceDN w:val="0"/>
              <w:adjustRightInd w:val="0"/>
              <w:spacing w:before="120" w:after="80"/>
              <w:ind w:hanging="425"/>
              <w:rPr>
                <w:rFonts w:ascii="Arial" w:hAnsi="Arial" w:cs="Arial"/>
                <w:lang w:val="en-US"/>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pStyle w:val="Point1letter"/>
              <w:keepNext/>
              <w:numPr>
                <w:ilvl w:val="0"/>
                <w:numId w:val="0"/>
              </w:numPr>
              <w:autoSpaceDE w:val="0"/>
              <w:autoSpaceDN w:val="0"/>
              <w:adjustRightInd w:val="0"/>
              <w:spacing w:after="0"/>
              <w:rPr>
                <w:rFonts w:ascii="Arial" w:eastAsia="Calibri" w:hAnsi="Arial" w:cs="Arial"/>
                <w:b/>
                <w:sz w:val="20"/>
                <w:szCs w:val="20"/>
                <w:lang w:val="en-US"/>
              </w:rPr>
            </w:pPr>
            <w:r w:rsidRPr="00532310">
              <w:rPr>
                <w:rFonts w:ascii="Arial" w:eastAsia="Calibri" w:hAnsi="Arial" w:cs="Arial"/>
                <w:b/>
                <w:sz w:val="20"/>
                <w:szCs w:val="20"/>
                <w:lang w:val="en-US"/>
              </w:rPr>
              <w:t>recipient roaming provider:</w:t>
            </w:r>
            <w:r w:rsidRPr="00532310">
              <w:rPr>
                <w:rFonts w:ascii="Arial" w:eastAsia="Calibri" w:hAnsi="Arial" w:cs="Arial"/>
                <w:sz w:val="20"/>
                <w:szCs w:val="20"/>
                <w:lang w:val="en-US"/>
              </w:rPr>
              <w:t xml:space="preserve"> a roaming provider, that will provide roaming services instead of roaming services currently provided by the donor roaming provider after the change of roaming provider;</w:t>
            </w:r>
          </w:p>
        </w:tc>
        <w:tc>
          <w:tcPr>
            <w:tcW w:w="9287" w:type="dxa"/>
            <w:shd w:val="clear" w:color="auto" w:fill="auto"/>
          </w:tcPr>
          <w:p w:rsidR="00532310" w:rsidRPr="00FF2680" w:rsidRDefault="00532310" w:rsidP="00A973CF">
            <w:pPr>
              <w:pStyle w:val="Point1letter"/>
              <w:keepNext/>
              <w:numPr>
                <w:ilvl w:val="0"/>
                <w:numId w:val="0"/>
              </w:numPr>
              <w:autoSpaceDE w:val="0"/>
              <w:autoSpaceDN w:val="0"/>
              <w:adjustRightInd w:val="0"/>
              <w:spacing w:after="0"/>
              <w:rPr>
                <w:rFonts w:ascii="Arial" w:eastAsia="Calibri" w:hAnsi="Arial" w:cs="Arial"/>
                <w:sz w:val="20"/>
                <w:szCs w:val="20"/>
                <w:lang w:val="en-US"/>
              </w:rPr>
            </w:pPr>
          </w:p>
        </w:tc>
      </w:tr>
      <w:tr w:rsidR="00532310" w:rsidRPr="00C12E35" w:rsidTr="00FF2680">
        <w:trPr>
          <w:gridBefore w:val="1"/>
          <w:gridAfter w:val="1"/>
          <w:wBefore w:w="284" w:type="dxa"/>
          <w:wAfter w:w="74" w:type="dxa"/>
        </w:trPr>
        <w:tc>
          <w:tcPr>
            <w:tcW w:w="9287" w:type="dxa"/>
            <w:gridSpan w:val="2"/>
          </w:tcPr>
          <w:p w:rsidR="00532310" w:rsidRPr="001C7AC2" w:rsidDel="00532310" w:rsidRDefault="00532310" w:rsidP="00A973CF">
            <w:pPr>
              <w:pStyle w:val="Point1letter"/>
              <w:keepNext/>
              <w:numPr>
                <w:ilvl w:val="0"/>
                <w:numId w:val="0"/>
              </w:numPr>
              <w:autoSpaceDE w:val="0"/>
              <w:autoSpaceDN w:val="0"/>
              <w:adjustRightInd w:val="0"/>
              <w:spacing w:after="0"/>
              <w:rPr>
                <w:rFonts w:ascii="Arial" w:eastAsia="Calibri" w:hAnsi="Arial" w:cs="Arial"/>
                <w:b/>
                <w:sz w:val="20"/>
                <w:szCs w:val="20"/>
                <w:lang w:val="en-US"/>
              </w:rPr>
            </w:pPr>
            <w:r w:rsidRPr="00532310">
              <w:rPr>
                <w:rFonts w:ascii="Arial" w:eastAsia="Calibri" w:hAnsi="Arial" w:cs="Arial"/>
                <w:b/>
                <w:sz w:val="20"/>
                <w:szCs w:val="20"/>
                <w:lang w:val="en-US"/>
              </w:rPr>
              <w:t xml:space="preserve">resale of retail roaming services: </w:t>
            </w:r>
            <w:r w:rsidRPr="00532310">
              <w:rPr>
                <w:rFonts w:ascii="Arial" w:eastAsia="Calibri" w:hAnsi="Arial" w:cs="Arial"/>
                <w:sz w:val="20"/>
                <w:szCs w:val="20"/>
                <w:lang w:val="en-US"/>
              </w:rPr>
              <w:t>a provision of regulated roaming services, provided as a bundle, and associated services, such as voice mailbox services, that are usually available to roaming customers, without the need for roaming customers to change their SIM card or mobile device, in accordance with a wholesale agreement concluded between an alternative roaming provider and a domestic provider;</w:t>
            </w:r>
          </w:p>
        </w:tc>
        <w:tc>
          <w:tcPr>
            <w:tcW w:w="9287" w:type="dxa"/>
            <w:shd w:val="clear" w:color="auto" w:fill="auto"/>
          </w:tcPr>
          <w:p w:rsidR="00532310" w:rsidRPr="00FF2680" w:rsidRDefault="00532310" w:rsidP="00A973CF">
            <w:pPr>
              <w:pStyle w:val="Point1letter"/>
              <w:keepNext/>
              <w:numPr>
                <w:ilvl w:val="0"/>
                <w:numId w:val="0"/>
              </w:numPr>
              <w:autoSpaceDE w:val="0"/>
              <w:autoSpaceDN w:val="0"/>
              <w:adjustRightInd w:val="0"/>
              <w:spacing w:after="0"/>
              <w:rPr>
                <w:rFonts w:ascii="Arial" w:eastAsia="Calibri" w:hAnsi="Arial" w:cs="Arial"/>
                <w:sz w:val="20"/>
                <w:szCs w:val="20"/>
                <w:lang w:val="en-US"/>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keepNext/>
              <w:tabs>
                <w:tab w:val="num" w:pos="425"/>
              </w:tabs>
              <w:autoSpaceDE w:val="0"/>
              <w:autoSpaceDN w:val="0"/>
              <w:adjustRightInd w:val="0"/>
              <w:spacing w:before="120" w:after="80"/>
              <w:rPr>
                <w:rFonts w:ascii="Arial" w:hAnsi="Arial" w:cs="Arial"/>
                <w:b/>
                <w:lang w:val="en-US"/>
              </w:rPr>
            </w:pPr>
            <w:r w:rsidRPr="00532310">
              <w:rPr>
                <w:rFonts w:ascii="Arial" w:hAnsi="Arial" w:cs="Arial"/>
                <w:b/>
                <w:lang w:val="en-US"/>
              </w:rPr>
              <w:t>retail charging</w:t>
            </w:r>
            <w:r w:rsidRPr="00532310">
              <w:rPr>
                <w:rFonts w:ascii="Arial" w:hAnsi="Arial" w:cs="Arial"/>
                <w:lang w:val="en-US"/>
              </w:rPr>
              <w:t>: see charging</w:t>
            </w:r>
          </w:p>
        </w:tc>
        <w:tc>
          <w:tcPr>
            <w:tcW w:w="9287" w:type="dxa"/>
            <w:shd w:val="clear" w:color="auto" w:fill="auto"/>
          </w:tcPr>
          <w:p w:rsidR="00532310" w:rsidRPr="001C7AC2" w:rsidRDefault="00532310" w:rsidP="00A973CF">
            <w:pPr>
              <w:keepNext/>
              <w:tabs>
                <w:tab w:val="num" w:pos="425"/>
              </w:tabs>
              <w:autoSpaceDE w:val="0"/>
              <w:autoSpaceDN w:val="0"/>
              <w:adjustRightInd w:val="0"/>
              <w:spacing w:before="120" w:after="80"/>
              <w:rPr>
                <w:rFonts w:ascii="Arial" w:hAnsi="Arial" w:cs="Arial"/>
                <w:lang w:val="en-US"/>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keepNext/>
              <w:tabs>
                <w:tab w:val="num" w:pos="425"/>
              </w:tabs>
              <w:autoSpaceDE w:val="0"/>
              <w:autoSpaceDN w:val="0"/>
              <w:adjustRightInd w:val="0"/>
              <w:spacing w:before="120" w:after="80"/>
              <w:rPr>
                <w:rFonts w:ascii="Arial" w:hAnsi="Arial" w:cs="Arial"/>
                <w:b/>
                <w:lang w:val="en-US"/>
              </w:rPr>
            </w:pPr>
            <w:r w:rsidRPr="00532310">
              <w:rPr>
                <w:rFonts w:ascii="Arial" w:hAnsi="Arial" w:cs="Arial"/>
                <w:b/>
                <w:lang w:val="en-US"/>
              </w:rPr>
              <w:t>roaming customer:</w:t>
            </w:r>
            <w:r w:rsidRPr="00532310">
              <w:rPr>
                <w:rFonts w:ascii="Arial" w:hAnsi="Arial" w:cs="Arial"/>
              </w:rPr>
              <w:t xml:space="preserve"> a</w:t>
            </w:r>
            <w:r w:rsidRPr="00532310">
              <w:rPr>
                <w:rFonts w:ascii="Arial" w:hAnsi="Arial" w:cs="Arial"/>
                <w:lang w:val="en-US"/>
              </w:rPr>
              <w:t xml:space="preserve"> </w:t>
            </w:r>
            <w:r w:rsidRPr="00532310">
              <w:rPr>
                <w:rFonts w:ascii="Arial" w:hAnsi="Arial" w:cs="Arial"/>
              </w:rPr>
              <w:t>customer of a roaming provider of regulated roaming services, by means of a terrestrial public mobile communications network situated in the Union, whose contract or arrangement with that roaming provider permits Union-wide roaming</w:t>
            </w:r>
          </w:p>
        </w:tc>
        <w:tc>
          <w:tcPr>
            <w:tcW w:w="9287" w:type="dxa"/>
            <w:shd w:val="clear" w:color="auto" w:fill="auto"/>
          </w:tcPr>
          <w:p w:rsidR="00532310" w:rsidRPr="00FF2680" w:rsidRDefault="00532310" w:rsidP="00A973CF">
            <w:pPr>
              <w:keepNext/>
              <w:tabs>
                <w:tab w:val="num" w:pos="425"/>
              </w:tabs>
              <w:autoSpaceDE w:val="0"/>
              <w:autoSpaceDN w:val="0"/>
              <w:adjustRightInd w:val="0"/>
              <w:spacing w:before="120" w:after="80"/>
              <w:ind w:hanging="425"/>
              <w:rPr>
                <w:rFonts w:ascii="Arial" w:hAnsi="Arial" w:cs="Arial"/>
                <w:b/>
                <w:lang w:val="en-US"/>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pStyle w:val="Default"/>
              <w:keepNext/>
              <w:tabs>
                <w:tab w:val="num" w:pos="425"/>
              </w:tabs>
              <w:spacing w:before="120" w:after="80"/>
              <w:jc w:val="both"/>
              <w:rPr>
                <w:b/>
                <w:sz w:val="20"/>
                <w:szCs w:val="20"/>
              </w:rPr>
            </w:pPr>
            <w:r w:rsidRPr="00532310">
              <w:rPr>
                <w:b/>
                <w:sz w:val="20"/>
                <w:szCs w:val="20"/>
              </w:rPr>
              <w:t>roaming provider</w:t>
            </w:r>
            <w:r w:rsidRPr="00532310">
              <w:rPr>
                <w:sz w:val="20"/>
                <w:szCs w:val="20"/>
              </w:rPr>
              <w:t>: an undertaking that provides a roaming customer with regulated retail roaming services;</w:t>
            </w:r>
          </w:p>
        </w:tc>
        <w:tc>
          <w:tcPr>
            <w:tcW w:w="9287" w:type="dxa"/>
            <w:shd w:val="clear" w:color="auto" w:fill="auto"/>
          </w:tcPr>
          <w:p w:rsidR="00532310" w:rsidRPr="001C7AC2" w:rsidRDefault="00532310" w:rsidP="00A973CF">
            <w:pPr>
              <w:pStyle w:val="Default"/>
              <w:keepNext/>
              <w:tabs>
                <w:tab w:val="num" w:pos="425"/>
              </w:tabs>
              <w:spacing w:before="120" w:after="80"/>
              <w:jc w:val="both"/>
              <w:rPr>
                <w:sz w:val="20"/>
                <w:szCs w:val="20"/>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keepNext/>
              <w:tabs>
                <w:tab w:val="num" w:pos="425"/>
              </w:tabs>
              <w:autoSpaceDE w:val="0"/>
              <w:autoSpaceDN w:val="0"/>
              <w:adjustRightInd w:val="0"/>
              <w:spacing w:before="120" w:after="80"/>
              <w:rPr>
                <w:rFonts w:ascii="Arial" w:hAnsi="Arial" w:cs="Arial"/>
                <w:b/>
                <w:lang w:val="en-US"/>
              </w:rPr>
            </w:pPr>
            <w:proofErr w:type="gramStart"/>
            <w:r w:rsidRPr="00532310">
              <w:rPr>
                <w:rFonts w:ascii="Arial" w:hAnsi="Arial" w:cs="Arial"/>
                <w:b/>
                <w:lang w:val="en-US"/>
              </w:rPr>
              <w:t>roaming</w:t>
            </w:r>
            <w:proofErr w:type="gramEnd"/>
            <w:r w:rsidRPr="00532310">
              <w:rPr>
                <w:rFonts w:ascii="Arial" w:hAnsi="Arial" w:cs="Arial"/>
                <w:b/>
                <w:snapToGrid w:val="0"/>
                <w:lang w:val="en-US"/>
              </w:rPr>
              <w:t>:</w:t>
            </w:r>
            <w:r w:rsidRPr="00532310">
              <w:rPr>
                <w:rFonts w:ascii="Arial" w:hAnsi="Arial" w:cs="Arial"/>
                <w:lang w:val="en-US"/>
              </w:rPr>
              <w:t xml:space="preserve"> The ability for a user to function in a serving network different from the home network. The serving network could be a shared network operated by two or more network operator.</w:t>
            </w:r>
          </w:p>
        </w:tc>
        <w:tc>
          <w:tcPr>
            <w:tcW w:w="9287" w:type="dxa"/>
            <w:shd w:val="clear" w:color="auto" w:fill="auto"/>
          </w:tcPr>
          <w:p w:rsidR="00532310" w:rsidRPr="00FF2680" w:rsidRDefault="00532310" w:rsidP="00A973CF">
            <w:pPr>
              <w:keepNext/>
              <w:tabs>
                <w:tab w:val="num" w:pos="425"/>
              </w:tabs>
              <w:autoSpaceDE w:val="0"/>
              <w:autoSpaceDN w:val="0"/>
              <w:adjustRightInd w:val="0"/>
              <w:spacing w:before="120" w:after="80"/>
              <w:ind w:hanging="425"/>
              <w:rPr>
                <w:rFonts w:ascii="Arial" w:hAnsi="Arial" w:cs="Arial"/>
                <w:lang w:val="en-US"/>
              </w:rPr>
            </w:pPr>
          </w:p>
        </w:tc>
      </w:tr>
      <w:tr w:rsidR="00532310" w:rsidRPr="00C12E35" w:rsidTr="00FF2680">
        <w:trPr>
          <w:gridBefore w:val="1"/>
          <w:gridAfter w:val="1"/>
          <w:wBefore w:w="284" w:type="dxa"/>
          <w:wAfter w:w="74" w:type="dxa"/>
        </w:trPr>
        <w:tc>
          <w:tcPr>
            <w:tcW w:w="9287" w:type="dxa"/>
            <w:gridSpan w:val="2"/>
          </w:tcPr>
          <w:p w:rsidR="00532310" w:rsidRPr="00532310" w:rsidDel="00532310" w:rsidRDefault="00532310" w:rsidP="00A973CF">
            <w:pPr>
              <w:pStyle w:val="Point1letter"/>
              <w:keepNext/>
              <w:numPr>
                <w:ilvl w:val="0"/>
                <w:numId w:val="0"/>
              </w:numPr>
              <w:autoSpaceDE w:val="0"/>
              <w:autoSpaceDN w:val="0"/>
              <w:adjustRightInd w:val="0"/>
              <w:spacing w:after="0"/>
              <w:rPr>
                <w:rFonts w:ascii="Arial" w:eastAsia="Calibri" w:hAnsi="Arial" w:cs="Arial"/>
                <w:b/>
                <w:sz w:val="20"/>
                <w:szCs w:val="20"/>
                <w:lang w:val="en-US"/>
              </w:rPr>
            </w:pPr>
            <w:r w:rsidRPr="00532310">
              <w:rPr>
                <w:rFonts w:ascii="Arial" w:eastAsia="Calibri" w:hAnsi="Arial" w:cs="Arial"/>
                <w:b/>
                <w:sz w:val="20"/>
                <w:szCs w:val="20"/>
                <w:lang w:val="en-US"/>
              </w:rPr>
              <w:lastRenderedPageBreak/>
              <w:t>traffic steering</w:t>
            </w:r>
            <w:r w:rsidRPr="00532310">
              <w:rPr>
                <w:rFonts w:ascii="Arial" w:eastAsia="Calibri" w:hAnsi="Arial" w:cs="Arial"/>
                <w:sz w:val="20"/>
                <w:szCs w:val="20"/>
                <w:lang w:val="en-US"/>
              </w:rPr>
              <w:t>: a control function used by the home network operator aimed at the selection of visited networks for its roaming customers based on a priority list of preferred visited networks;</w:t>
            </w:r>
          </w:p>
        </w:tc>
        <w:tc>
          <w:tcPr>
            <w:tcW w:w="9287" w:type="dxa"/>
            <w:shd w:val="clear" w:color="auto" w:fill="auto"/>
          </w:tcPr>
          <w:p w:rsidR="00532310" w:rsidRPr="00FF2680" w:rsidRDefault="00532310" w:rsidP="00A973CF">
            <w:pPr>
              <w:pStyle w:val="Point1letter"/>
              <w:keepNext/>
              <w:numPr>
                <w:ilvl w:val="0"/>
                <w:numId w:val="0"/>
              </w:numPr>
              <w:autoSpaceDE w:val="0"/>
              <w:autoSpaceDN w:val="0"/>
              <w:adjustRightInd w:val="0"/>
              <w:spacing w:after="0"/>
              <w:rPr>
                <w:rFonts w:ascii="Arial" w:eastAsia="Calibri" w:hAnsi="Arial" w:cs="Arial"/>
                <w:sz w:val="20"/>
                <w:szCs w:val="20"/>
                <w:lang w:val="en-US"/>
              </w:rPr>
            </w:pPr>
          </w:p>
        </w:tc>
      </w:tr>
      <w:tr w:rsidR="00532310" w:rsidRPr="00C12E35" w:rsidTr="00FF2680">
        <w:trPr>
          <w:gridBefore w:val="1"/>
          <w:gridAfter w:val="1"/>
          <w:wBefore w:w="284" w:type="dxa"/>
          <w:wAfter w:w="74" w:type="dxa"/>
        </w:trPr>
        <w:tc>
          <w:tcPr>
            <w:tcW w:w="9287" w:type="dxa"/>
            <w:gridSpan w:val="2"/>
          </w:tcPr>
          <w:p w:rsidR="00532310" w:rsidRPr="001C7AC2" w:rsidDel="00532310" w:rsidRDefault="00532310" w:rsidP="00A973CF">
            <w:pPr>
              <w:keepNext/>
              <w:tabs>
                <w:tab w:val="num" w:pos="425"/>
              </w:tabs>
              <w:autoSpaceDE w:val="0"/>
              <w:autoSpaceDN w:val="0"/>
              <w:adjustRightInd w:val="0"/>
              <w:spacing w:before="120" w:after="80"/>
              <w:rPr>
                <w:rFonts w:ascii="Arial" w:hAnsi="Arial" w:cs="Arial"/>
                <w:b/>
                <w:lang w:val="en-US"/>
              </w:rPr>
            </w:pPr>
            <w:r w:rsidRPr="00532310">
              <w:rPr>
                <w:rFonts w:ascii="Arial" w:hAnsi="Arial" w:cs="Arial"/>
                <w:b/>
                <w:lang w:val="en-US"/>
              </w:rPr>
              <w:t>union-wide roaming</w:t>
            </w:r>
            <w:r w:rsidRPr="00532310">
              <w:rPr>
                <w:rFonts w:ascii="Arial" w:hAnsi="Arial" w:cs="Arial"/>
                <w:lang w:val="en-US"/>
              </w:rPr>
              <w:t>: the use of a mobile device by a roaming customer to make or receive intra-Union calls, to send or receive intra-Union SMS messages, or to use packet switched data communications, while in a Member State other than that in which the network of the domestic provider is located, by means of arrangements between the home network operator and the visited network operator;</w:t>
            </w:r>
          </w:p>
        </w:tc>
        <w:tc>
          <w:tcPr>
            <w:tcW w:w="9287" w:type="dxa"/>
            <w:shd w:val="clear" w:color="auto" w:fill="auto"/>
          </w:tcPr>
          <w:p w:rsidR="00532310" w:rsidRPr="00FF2680" w:rsidRDefault="00532310" w:rsidP="00A973CF">
            <w:pPr>
              <w:keepNext/>
              <w:tabs>
                <w:tab w:val="num" w:pos="425"/>
              </w:tabs>
              <w:autoSpaceDE w:val="0"/>
              <w:autoSpaceDN w:val="0"/>
              <w:adjustRightInd w:val="0"/>
              <w:spacing w:before="120" w:after="80"/>
              <w:ind w:hanging="425"/>
              <w:rPr>
                <w:rFonts w:ascii="Arial" w:hAnsi="Arial" w:cs="Arial"/>
                <w:lang w:val="en-US"/>
              </w:rPr>
            </w:pPr>
          </w:p>
        </w:tc>
      </w:tr>
      <w:tr w:rsidR="00532310" w:rsidRPr="00C12E35" w:rsidTr="00FF2680">
        <w:trPr>
          <w:gridBefore w:val="1"/>
          <w:gridAfter w:val="1"/>
          <w:wBefore w:w="284" w:type="dxa"/>
          <w:wAfter w:w="74" w:type="dxa"/>
        </w:trPr>
        <w:tc>
          <w:tcPr>
            <w:tcW w:w="9287" w:type="dxa"/>
            <w:gridSpan w:val="2"/>
          </w:tcPr>
          <w:p w:rsidR="00532310" w:rsidRPr="00FF2680" w:rsidDel="00532310" w:rsidRDefault="00532310" w:rsidP="00A973CF">
            <w:pPr>
              <w:keepNext/>
              <w:tabs>
                <w:tab w:val="num" w:pos="425"/>
              </w:tabs>
              <w:autoSpaceDE w:val="0"/>
              <w:autoSpaceDN w:val="0"/>
              <w:adjustRightInd w:val="0"/>
              <w:spacing w:before="120" w:after="80"/>
              <w:rPr>
                <w:rFonts w:ascii="Arial" w:hAnsi="Arial" w:cs="Arial"/>
                <w:b/>
                <w:lang w:val="en-US"/>
              </w:rPr>
            </w:pPr>
            <w:proofErr w:type="gramStart"/>
            <w:r w:rsidRPr="00532310">
              <w:rPr>
                <w:rFonts w:ascii="Arial" w:hAnsi="Arial" w:cs="Arial"/>
                <w:b/>
                <w:lang w:val="en-US"/>
              </w:rPr>
              <w:t>visited</w:t>
            </w:r>
            <w:proofErr w:type="gramEnd"/>
            <w:r w:rsidRPr="00532310">
              <w:rPr>
                <w:rFonts w:ascii="Arial" w:hAnsi="Arial" w:cs="Arial"/>
                <w:b/>
                <w:lang w:val="en-US"/>
              </w:rPr>
              <w:t xml:space="preserve"> network /VP(L)MN</w:t>
            </w:r>
            <w:r w:rsidRPr="00532310">
              <w:rPr>
                <w:rFonts w:ascii="Arial" w:hAnsi="Arial" w:cs="Arial"/>
                <w:lang w:val="en-US"/>
              </w:rPr>
              <w:t xml:space="preserve">: a public mobile communications network located within a Member State other than that of the roaming </w:t>
            </w:r>
            <w:r w:rsidRPr="001C7AC2">
              <w:rPr>
                <w:rFonts w:ascii="Arial" w:hAnsi="Arial" w:cs="Arial"/>
                <w:lang w:val="en-US"/>
              </w:rPr>
              <w:t xml:space="preserve">customer’s </w:t>
            </w:r>
            <w:r w:rsidRPr="00532310">
              <w:rPr>
                <w:rFonts w:ascii="Arial" w:hAnsi="Arial" w:cs="Arial"/>
                <w:lang w:val="en-US"/>
              </w:rPr>
              <w:t xml:space="preserve">HPLMN that permits a roaming customer to make or receive calls, to send or receive SMS messages or to use packet switched data communications, by means of arrangements with the home network operator. The MCC+MNC of the customer's IMSI </w:t>
            </w:r>
            <w:proofErr w:type="gramStart"/>
            <w:r w:rsidRPr="00532310">
              <w:rPr>
                <w:rFonts w:ascii="Arial" w:hAnsi="Arial" w:cs="Arial"/>
                <w:lang w:val="en-US"/>
              </w:rPr>
              <w:t>does</w:t>
            </w:r>
            <w:proofErr w:type="gramEnd"/>
            <w:r w:rsidRPr="00532310">
              <w:rPr>
                <w:rFonts w:ascii="Arial" w:hAnsi="Arial" w:cs="Arial"/>
                <w:lang w:val="en-US"/>
              </w:rPr>
              <w:t xml:space="preserve"> not correspond to a MCC+MNC of this network's identity.</w:t>
            </w:r>
          </w:p>
        </w:tc>
        <w:tc>
          <w:tcPr>
            <w:tcW w:w="9287" w:type="dxa"/>
            <w:shd w:val="clear" w:color="auto" w:fill="auto"/>
          </w:tcPr>
          <w:p w:rsidR="00532310" w:rsidRPr="00FF2680" w:rsidRDefault="00532310" w:rsidP="00A973CF">
            <w:pPr>
              <w:keepNext/>
              <w:tabs>
                <w:tab w:val="num" w:pos="425"/>
              </w:tabs>
              <w:autoSpaceDE w:val="0"/>
              <w:autoSpaceDN w:val="0"/>
              <w:adjustRightInd w:val="0"/>
              <w:spacing w:before="120" w:after="80"/>
              <w:ind w:hanging="425"/>
              <w:rPr>
                <w:rFonts w:ascii="Arial" w:hAnsi="Arial" w:cs="Arial"/>
                <w:lang w:val="en-US"/>
              </w:rPr>
            </w:pPr>
          </w:p>
        </w:tc>
      </w:tr>
    </w:tbl>
    <w:p w:rsidR="00712D4B" w:rsidRPr="0056711C" w:rsidRDefault="00712D4B" w:rsidP="00712D4B">
      <w:pPr>
        <w:rPr>
          <w:rFonts w:ascii="Arial" w:hAnsi="Arial" w:cs="Arial"/>
          <w:lang w:val="en-US"/>
        </w:rPr>
      </w:pPr>
    </w:p>
    <w:p w:rsidR="00122DF9" w:rsidRPr="0056711C" w:rsidRDefault="00122DF9" w:rsidP="00F05341">
      <w:pPr>
        <w:tabs>
          <w:tab w:val="left" w:pos="1701"/>
        </w:tabs>
        <w:jc w:val="left"/>
        <w:rPr>
          <w:rFonts w:ascii="Arial" w:hAnsi="Arial" w:cs="Arial"/>
        </w:rPr>
      </w:pPr>
    </w:p>
    <w:p w:rsidR="004826E2" w:rsidRPr="0056711C" w:rsidRDefault="00122DF9" w:rsidP="00F05341">
      <w:pPr>
        <w:tabs>
          <w:tab w:val="left" w:pos="1701"/>
        </w:tabs>
        <w:jc w:val="left"/>
        <w:rPr>
          <w:rFonts w:ascii="Arial" w:hAnsi="Arial" w:cs="Arial"/>
        </w:rPr>
      </w:pPr>
      <w:r w:rsidRPr="0056711C">
        <w:rPr>
          <w:rFonts w:ascii="Arial" w:hAnsi="Arial" w:cs="Arial"/>
        </w:rPr>
        <w:br w:type="page"/>
      </w:r>
    </w:p>
    <w:p w:rsidR="00122DF9" w:rsidRPr="00611557" w:rsidRDefault="00122DF9" w:rsidP="0076315C">
      <w:pPr>
        <w:pStyle w:val="Heading2"/>
        <w:numPr>
          <w:ilvl w:val="0"/>
          <w:numId w:val="0"/>
        </w:numPr>
        <w:ind w:left="576"/>
      </w:pPr>
      <w:bookmarkStart w:id="10" w:name="_Toc378975180"/>
      <w:r w:rsidRPr="0056711C">
        <w:lastRenderedPageBreak/>
        <w:t>Abbreviations</w:t>
      </w:r>
      <w:bookmarkEnd w:id="10"/>
    </w:p>
    <w:p w:rsidR="00582052" w:rsidRPr="00611557" w:rsidRDefault="00582052" w:rsidP="00F05341">
      <w:pPr>
        <w:tabs>
          <w:tab w:val="left" w:pos="1701"/>
        </w:tabs>
        <w:jc w:val="left"/>
        <w:rPr>
          <w:rFonts w:ascii="Arial" w:hAnsi="Arial" w:cs="Arial"/>
        </w:rPr>
      </w:pPr>
    </w:p>
    <w:p w:rsidR="009F41E2" w:rsidRPr="00611557" w:rsidRDefault="009F41E2" w:rsidP="009F41E2">
      <w:pPr>
        <w:tabs>
          <w:tab w:val="left" w:pos="1701"/>
        </w:tabs>
        <w:jc w:val="left"/>
        <w:rPr>
          <w:rFonts w:ascii="Arial" w:hAnsi="Arial" w:cs="Arial"/>
        </w:rPr>
      </w:pPr>
      <w:r w:rsidRPr="00611557">
        <w:rPr>
          <w:rFonts w:ascii="Arial" w:hAnsi="Arial" w:cs="Arial"/>
        </w:rPr>
        <w:t>3GPP</w:t>
      </w:r>
      <w:r w:rsidRPr="00611557">
        <w:rPr>
          <w:rFonts w:ascii="Arial" w:hAnsi="Arial" w:cs="Arial"/>
        </w:rPr>
        <w:tab/>
        <w:t>Third Generation Partnership Project</w:t>
      </w:r>
    </w:p>
    <w:p w:rsidR="0045339F" w:rsidRPr="00611557" w:rsidRDefault="0045339F" w:rsidP="0045339F">
      <w:pPr>
        <w:tabs>
          <w:tab w:val="left" w:pos="1701"/>
        </w:tabs>
        <w:jc w:val="left"/>
        <w:rPr>
          <w:rFonts w:ascii="Arial" w:hAnsi="Arial" w:cs="Arial"/>
        </w:rPr>
      </w:pPr>
      <w:r w:rsidRPr="00611557">
        <w:rPr>
          <w:rFonts w:ascii="Arial" w:hAnsi="Arial" w:cs="Arial"/>
        </w:rPr>
        <w:t>APN</w:t>
      </w:r>
      <w:r w:rsidRPr="00611557">
        <w:rPr>
          <w:rFonts w:ascii="Arial" w:hAnsi="Arial" w:cs="Arial"/>
        </w:rPr>
        <w:tab/>
        <w:t>Access Point Name</w:t>
      </w:r>
    </w:p>
    <w:p w:rsidR="0063084B" w:rsidRPr="00611557" w:rsidRDefault="0063084B" w:rsidP="0063084B">
      <w:pPr>
        <w:tabs>
          <w:tab w:val="left" w:pos="1701"/>
        </w:tabs>
        <w:jc w:val="left"/>
        <w:rPr>
          <w:rFonts w:ascii="Arial" w:hAnsi="Arial" w:cs="Arial"/>
        </w:rPr>
      </w:pPr>
      <w:r w:rsidRPr="00611557">
        <w:rPr>
          <w:rFonts w:ascii="Arial" w:hAnsi="Arial" w:cs="Arial"/>
        </w:rPr>
        <w:t>ARP</w:t>
      </w:r>
      <w:r w:rsidRPr="00611557">
        <w:rPr>
          <w:rFonts w:ascii="Arial" w:hAnsi="Arial" w:cs="Arial"/>
        </w:rPr>
        <w:tab/>
        <w:t>Alternative Roaming Provider</w:t>
      </w:r>
    </w:p>
    <w:p w:rsidR="0008604A" w:rsidRDefault="0008604A" w:rsidP="009F41E2">
      <w:pPr>
        <w:tabs>
          <w:tab w:val="left" w:pos="1701"/>
        </w:tabs>
        <w:jc w:val="left"/>
        <w:rPr>
          <w:rFonts w:ascii="Arial" w:hAnsi="Arial" w:cs="Arial"/>
        </w:rPr>
      </w:pPr>
      <w:r w:rsidRPr="00611557">
        <w:rPr>
          <w:rFonts w:ascii="Arial" w:hAnsi="Arial" w:cs="Arial"/>
        </w:rPr>
        <w:t>BEREC</w:t>
      </w:r>
      <w:r w:rsidRPr="00611557">
        <w:rPr>
          <w:rFonts w:ascii="Arial" w:hAnsi="Arial" w:cs="Arial"/>
        </w:rPr>
        <w:tab/>
        <w:t>Body of European Regulators for Electronic Communications</w:t>
      </w:r>
    </w:p>
    <w:p w:rsidR="00754B8B" w:rsidRDefault="00754B8B" w:rsidP="009F41E2">
      <w:pPr>
        <w:tabs>
          <w:tab w:val="left" w:pos="1701"/>
        </w:tabs>
        <w:jc w:val="left"/>
        <w:rPr>
          <w:rFonts w:ascii="Arial" w:hAnsi="Arial" w:cs="Arial"/>
        </w:rPr>
      </w:pPr>
      <w:r>
        <w:rPr>
          <w:rFonts w:ascii="Arial" w:hAnsi="Arial" w:cs="Arial"/>
        </w:rPr>
        <w:t>CAP</w:t>
      </w:r>
      <w:r>
        <w:rPr>
          <w:rFonts w:ascii="Arial" w:hAnsi="Arial" w:cs="Arial"/>
        </w:rPr>
        <w:tab/>
        <w:t>CAMEL Application Part</w:t>
      </w:r>
    </w:p>
    <w:p w:rsidR="001C7AC2" w:rsidRPr="00611557" w:rsidRDefault="001C7AC2" w:rsidP="009F41E2">
      <w:pPr>
        <w:tabs>
          <w:tab w:val="left" w:pos="1701"/>
        </w:tabs>
        <w:jc w:val="left"/>
        <w:rPr>
          <w:rFonts w:ascii="Arial" w:hAnsi="Arial" w:cs="Arial"/>
        </w:rPr>
      </w:pPr>
      <w:r>
        <w:rPr>
          <w:rFonts w:ascii="Arial" w:hAnsi="Arial" w:cs="Arial"/>
        </w:rPr>
        <w:t>CC</w:t>
      </w:r>
      <w:r>
        <w:rPr>
          <w:rFonts w:ascii="Arial" w:hAnsi="Arial" w:cs="Arial"/>
        </w:rPr>
        <w:tab/>
        <w:t>Country Code</w:t>
      </w:r>
    </w:p>
    <w:p w:rsidR="009F41E2" w:rsidRPr="00611557" w:rsidRDefault="009F41E2" w:rsidP="009F41E2">
      <w:pPr>
        <w:tabs>
          <w:tab w:val="left" w:pos="1701"/>
        </w:tabs>
        <w:jc w:val="left"/>
        <w:rPr>
          <w:rFonts w:ascii="Arial" w:hAnsi="Arial" w:cs="Arial"/>
        </w:rPr>
      </w:pPr>
      <w:r w:rsidRPr="00611557">
        <w:rPr>
          <w:rFonts w:ascii="Arial" w:hAnsi="Arial" w:cs="Arial"/>
        </w:rPr>
        <w:t>CDR</w:t>
      </w:r>
      <w:r w:rsidRPr="00611557">
        <w:rPr>
          <w:rFonts w:ascii="Arial" w:hAnsi="Arial" w:cs="Arial"/>
        </w:rPr>
        <w:tab/>
        <w:t>Charging Data Record</w:t>
      </w:r>
    </w:p>
    <w:p w:rsidR="006F7976" w:rsidRPr="00611557" w:rsidRDefault="006F7976" w:rsidP="009F41E2">
      <w:pPr>
        <w:tabs>
          <w:tab w:val="left" w:pos="1701"/>
        </w:tabs>
        <w:jc w:val="left"/>
        <w:rPr>
          <w:rFonts w:ascii="Arial" w:hAnsi="Arial" w:cs="Arial"/>
        </w:rPr>
      </w:pPr>
      <w:r w:rsidRPr="00611557">
        <w:rPr>
          <w:rFonts w:ascii="Arial" w:hAnsi="Arial" w:cs="Arial"/>
        </w:rPr>
        <w:t>CF</w:t>
      </w:r>
      <w:r w:rsidRPr="00611557">
        <w:rPr>
          <w:rFonts w:ascii="Arial" w:hAnsi="Arial" w:cs="Arial"/>
        </w:rPr>
        <w:tab/>
        <w:t>Call Forwarding</w:t>
      </w:r>
    </w:p>
    <w:p w:rsidR="009F41E2" w:rsidRPr="00611557" w:rsidRDefault="009F41E2" w:rsidP="009F41E2">
      <w:pPr>
        <w:tabs>
          <w:tab w:val="left" w:pos="1701"/>
        </w:tabs>
        <w:jc w:val="left"/>
        <w:rPr>
          <w:rFonts w:ascii="Arial" w:hAnsi="Arial" w:cs="Arial"/>
        </w:rPr>
      </w:pPr>
      <w:r w:rsidRPr="00611557">
        <w:rPr>
          <w:rFonts w:ascii="Arial" w:hAnsi="Arial" w:cs="Arial"/>
        </w:rPr>
        <w:t>CS</w:t>
      </w:r>
      <w:r w:rsidRPr="00611557">
        <w:rPr>
          <w:rFonts w:ascii="Arial" w:hAnsi="Arial" w:cs="Arial"/>
        </w:rPr>
        <w:tab/>
        <w:t>Circuit Switched</w:t>
      </w:r>
    </w:p>
    <w:p w:rsidR="000D407E" w:rsidRDefault="000D407E" w:rsidP="000D407E">
      <w:pPr>
        <w:tabs>
          <w:tab w:val="left" w:pos="1701"/>
        </w:tabs>
        <w:jc w:val="left"/>
        <w:rPr>
          <w:rFonts w:ascii="Arial" w:hAnsi="Arial" w:cs="Arial"/>
        </w:rPr>
      </w:pPr>
      <w:r w:rsidRPr="00611557">
        <w:rPr>
          <w:rFonts w:ascii="Arial" w:hAnsi="Arial" w:cs="Arial"/>
        </w:rPr>
        <w:t>DSP</w:t>
      </w:r>
      <w:r w:rsidRPr="00611557">
        <w:rPr>
          <w:rFonts w:ascii="Arial" w:hAnsi="Arial" w:cs="Arial"/>
        </w:rPr>
        <w:tab/>
        <w:t>Domestic Service Provider</w:t>
      </w:r>
    </w:p>
    <w:p w:rsidR="002A29DB" w:rsidRPr="00611557" w:rsidRDefault="002A29DB" w:rsidP="000D407E">
      <w:pPr>
        <w:tabs>
          <w:tab w:val="left" w:pos="1701"/>
        </w:tabs>
        <w:jc w:val="left"/>
        <w:rPr>
          <w:rFonts w:ascii="Arial" w:hAnsi="Arial" w:cs="Arial"/>
        </w:rPr>
      </w:pPr>
      <w:r>
        <w:rPr>
          <w:rFonts w:ascii="Arial" w:hAnsi="Arial" w:cs="Arial"/>
        </w:rPr>
        <w:t>ESME</w:t>
      </w:r>
      <w:r>
        <w:rPr>
          <w:rFonts w:ascii="Arial" w:hAnsi="Arial" w:cs="Arial"/>
        </w:rPr>
        <w:tab/>
        <w:t>External Short Message Entity</w:t>
      </w:r>
    </w:p>
    <w:p w:rsidR="00C562E6" w:rsidRDefault="00C562E6" w:rsidP="00C562E6">
      <w:pPr>
        <w:tabs>
          <w:tab w:val="left" w:pos="1701"/>
        </w:tabs>
        <w:ind w:left="1701" w:hanging="1701"/>
        <w:jc w:val="left"/>
        <w:rPr>
          <w:rFonts w:ascii="Arial" w:hAnsi="Arial" w:cs="Arial"/>
          <w:lang w:val="en-US"/>
        </w:rPr>
      </w:pPr>
      <w:r w:rsidRPr="00611557">
        <w:rPr>
          <w:rFonts w:ascii="Arial" w:hAnsi="Arial" w:cs="Arial"/>
        </w:rPr>
        <w:t>EU</w:t>
      </w:r>
      <w:r w:rsidRPr="00611557">
        <w:rPr>
          <w:rFonts w:ascii="Arial" w:hAnsi="Arial" w:cs="Arial"/>
        </w:rPr>
        <w:tab/>
      </w:r>
      <w:r w:rsidRPr="00611557">
        <w:rPr>
          <w:rFonts w:ascii="Arial" w:hAnsi="Arial" w:cs="Arial"/>
          <w:lang w:val="en-US"/>
        </w:rPr>
        <w:t>Member States of the European Union, the outermost regions of the European Union and countries adopting Regulation</w:t>
      </w:r>
    </w:p>
    <w:p w:rsidR="00754B8B" w:rsidRPr="00611557" w:rsidRDefault="00754B8B" w:rsidP="00C562E6">
      <w:pPr>
        <w:tabs>
          <w:tab w:val="left" w:pos="1701"/>
        </w:tabs>
        <w:ind w:left="1701" w:hanging="1701"/>
        <w:jc w:val="left"/>
        <w:rPr>
          <w:rFonts w:ascii="Arial" w:hAnsi="Arial" w:cs="Arial"/>
        </w:rPr>
      </w:pPr>
      <w:r>
        <w:rPr>
          <w:rFonts w:ascii="Arial" w:hAnsi="Arial" w:cs="Arial"/>
          <w:lang w:val="en-US"/>
        </w:rPr>
        <w:t>FQDN</w:t>
      </w:r>
      <w:r>
        <w:rPr>
          <w:rFonts w:ascii="Arial" w:hAnsi="Arial" w:cs="Arial"/>
          <w:lang w:val="en-US"/>
        </w:rPr>
        <w:tab/>
        <w:t>Fully Qualified Domain Name</w:t>
      </w:r>
    </w:p>
    <w:p w:rsidR="009F41E2" w:rsidRPr="00611557" w:rsidRDefault="009F41E2" w:rsidP="009F41E2">
      <w:pPr>
        <w:tabs>
          <w:tab w:val="left" w:pos="1701"/>
        </w:tabs>
        <w:jc w:val="left"/>
        <w:rPr>
          <w:rFonts w:ascii="Arial" w:hAnsi="Arial" w:cs="Arial"/>
        </w:rPr>
      </w:pPr>
      <w:r w:rsidRPr="00611557">
        <w:rPr>
          <w:rFonts w:ascii="Arial" w:hAnsi="Arial" w:cs="Arial"/>
        </w:rPr>
        <w:t>GGSN</w:t>
      </w:r>
      <w:r w:rsidRPr="00611557">
        <w:rPr>
          <w:rFonts w:ascii="Arial" w:hAnsi="Arial" w:cs="Arial"/>
        </w:rPr>
        <w:tab/>
        <w:t>Gateway GPRS Service Node</w:t>
      </w:r>
    </w:p>
    <w:p w:rsidR="009F41E2" w:rsidRPr="00611557" w:rsidRDefault="009F41E2" w:rsidP="009F41E2">
      <w:pPr>
        <w:tabs>
          <w:tab w:val="left" w:pos="1701"/>
        </w:tabs>
        <w:jc w:val="left"/>
        <w:rPr>
          <w:rFonts w:ascii="Arial" w:hAnsi="Arial" w:cs="Arial"/>
        </w:rPr>
      </w:pPr>
      <w:r w:rsidRPr="00611557">
        <w:rPr>
          <w:rFonts w:ascii="Arial" w:hAnsi="Arial" w:cs="Arial"/>
        </w:rPr>
        <w:t>GSM</w:t>
      </w:r>
      <w:r w:rsidRPr="00611557">
        <w:rPr>
          <w:rFonts w:ascii="Arial" w:hAnsi="Arial" w:cs="Arial"/>
        </w:rPr>
        <w:tab/>
        <w:t>Global System for Mobile communication</w:t>
      </w:r>
    </w:p>
    <w:p w:rsidR="009F41E2" w:rsidRDefault="009F41E2" w:rsidP="009F41E2">
      <w:pPr>
        <w:tabs>
          <w:tab w:val="left" w:pos="1701"/>
        </w:tabs>
        <w:jc w:val="left"/>
        <w:rPr>
          <w:rFonts w:ascii="Arial" w:hAnsi="Arial" w:cs="Arial"/>
        </w:rPr>
      </w:pPr>
      <w:r w:rsidRPr="00611557">
        <w:rPr>
          <w:rFonts w:ascii="Arial" w:hAnsi="Arial" w:cs="Arial"/>
        </w:rPr>
        <w:t>GSMA</w:t>
      </w:r>
      <w:r w:rsidRPr="00611557">
        <w:rPr>
          <w:rFonts w:ascii="Arial" w:hAnsi="Arial" w:cs="Arial"/>
        </w:rPr>
        <w:tab/>
        <w:t>GSM Association</w:t>
      </w:r>
    </w:p>
    <w:p w:rsidR="00754B8B" w:rsidRPr="00611557" w:rsidRDefault="00754B8B" w:rsidP="009F41E2">
      <w:pPr>
        <w:tabs>
          <w:tab w:val="left" w:pos="1701"/>
        </w:tabs>
        <w:jc w:val="left"/>
        <w:rPr>
          <w:rFonts w:ascii="Arial" w:hAnsi="Arial" w:cs="Arial"/>
        </w:rPr>
      </w:pPr>
      <w:r>
        <w:rPr>
          <w:rFonts w:ascii="Arial" w:hAnsi="Arial" w:cs="Arial"/>
        </w:rPr>
        <w:t>GT</w:t>
      </w:r>
      <w:r>
        <w:rPr>
          <w:rFonts w:ascii="Arial" w:hAnsi="Arial" w:cs="Arial"/>
        </w:rPr>
        <w:tab/>
        <w:t>Global Title</w:t>
      </w:r>
    </w:p>
    <w:p w:rsidR="009F41E2" w:rsidRPr="00611557" w:rsidRDefault="009F41E2" w:rsidP="009F41E2">
      <w:pPr>
        <w:tabs>
          <w:tab w:val="left" w:pos="1701"/>
        </w:tabs>
        <w:jc w:val="left"/>
        <w:rPr>
          <w:rFonts w:ascii="Arial" w:hAnsi="Arial" w:cs="Arial"/>
        </w:rPr>
      </w:pPr>
      <w:r w:rsidRPr="00611557">
        <w:rPr>
          <w:rFonts w:ascii="Arial" w:hAnsi="Arial" w:cs="Arial"/>
        </w:rPr>
        <w:t>HLR</w:t>
      </w:r>
      <w:r w:rsidRPr="00611557">
        <w:rPr>
          <w:rFonts w:ascii="Arial" w:hAnsi="Arial" w:cs="Arial"/>
        </w:rPr>
        <w:tab/>
        <w:t>Home Location Register</w:t>
      </w:r>
    </w:p>
    <w:p w:rsidR="009F41E2" w:rsidRDefault="009F41E2" w:rsidP="009F41E2">
      <w:pPr>
        <w:tabs>
          <w:tab w:val="left" w:pos="1701"/>
        </w:tabs>
        <w:jc w:val="left"/>
        <w:rPr>
          <w:rFonts w:ascii="Arial" w:hAnsi="Arial" w:cs="Arial"/>
        </w:rPr>
      </w:pPr>
      <w:r w:rsidRPr="00611557">
        <w:rPr>
          <w:rFonts w:ascii="Arial" w:hAnsi="Arial" w:cs="Arial"/>
        </w:rPr>
        <w:t>HPMN</w:t>
      </w:r>
      <w:r w:rsidRPr="00611557">
        <w:rPr>
          <w:rFonts w:ascii="Arial" w:hAnsi="Arial" w:cs="Arial"/>
        </w:rPr>
        <w:tab/>
        <w:t>Home Public Mobile Network</w:t>
      </w:r>
    </w:p>
    <w:p w:rsidR="00C01681" w:rsidRPr="00611557" w:rsidRDefault="00C01681" w:rsidP="009F41E2">
      <w:pPr>
        <w:tabs>
          <w:tab w:val="left" w:pos="1701"/>
        </w:tabs>
        <w:jc w:val="left"/>
        <w:rPr>
          <w:rFonts w:ascii="Arial" w:hAnsi="Arial" w:cs="Arial"/>
        </w:rPr>
      </w:pPr>
      <w:r>
        <w:rPr>
          <w:rFonts w:ascii="Arial" w:hAnsi="Arial" w:cs="Arial"/>
        </w:rPr>
        <w:t>IANA</w:t>
      </w:r>
      <w:r>
        <w:rPr>
          <w:rFonts w:ascii="Arial" w:hAnsi="Arial" w:cs="Arial"/>
        </w:rPr>
        <w:tab/>
      </w:r>
      <w:r w:rsidRPr="00C01681">
        <w:rPr>
          <w:rFonts w:ascii="Arial" w:hAnsi="Arial" w:cs="Arial"/>
        </w:rPr>
        <w:t>Internet Assigned Numbers Authority</w:t>
      </w:r>
    </w:p>
    <w:p w:rsidR="00C01681" w:rsidRDefault="00C01681" w:rsidP="00C01681">
      <w:pPr>
        <w:tabs>
          <w:tab w:val="left" w:pos="1701"/>
        </w:tabs>
        <w:jc w:val="left"/>
        <w:rPr>
          <w:rFonts w:ascii="Arial" w:hAnsi="Arial" w:cs="Arial"/>
        </w:rPr>
      </w:pPr>
      <w:r>
        <w:rPr>
          <w:rFonts w:ascii="Arial" w:hAnsi="Arial" w:cs="Arial"/>
        </w:rPr>
        <w:t>IF</w:t>
      </w:r>
      <w:r>
        <w:rPr>
          <w:rFonts w:ascii="Arial" w:hAnsi="Arial" w:cs="Arial"/>
        </w:rPr>
        <w:tab/>
        <w:t>Interface</w:t>
      </w:r>
    </w:p>
    <w:p w:rsidR="00B65445" w:rsidRDefault="00B65445" w:rsidP="00B65445">
      <w:pPr>
        <w:tabs>
          <w:tab w:val="left" w:pos="1701"/>
        </w:tabs>
        <w:jc w:val="left"/>
        <w:rPr>
          <w:rFonts w:ascii="Arial" w:hAnsi="Arial" w:cs="Arial"/>
        </w:rPr>
      </w:pPr>
      <w:r w:rsidRPr="00611557">
        <w:rPr>
          <w:rFonts w:ascii="Arial" w:hAnsi="Arial" w:cs="Arial"/>
        </w:rPr>
        <w:t>IMSI</w:t>
      </w:r>
      <w:r w:rsidRPr="00611557">
        <w:rPr>
          <w:rFonts w:ascii="Arial" w:hAnsi="Arial" w:cs="Arial"/>
        </w:rPr>
        <w:tab/>
        <w:t>International Mobile Subscriber Identity</w:t>
      </w:r>
    </w:p>
    <w:p w:rsidR="00754B8B" w:rsidRDefault="00754B8B" w:rsidP="00B65445">
      <w:pPr>
        <w:tabs>
          <w:tab w:val="left" w:pos="1701"/>
        </w:tabs>
        <w:jc w:val="left"/>
        <w:rPr>
          <w:rFonts w:ascii="Arial" w:hAnsi="Arial" w:cs="Arial"/>
        </w:rPr>
      </w:pPr>
      <w:r>
        <w:rPr>
          <w:rFonts w:ascii="Arial" w:hAnsi="Arial" w:cs="Arial"/>
        </w:rPr>
        <w:t>IP</w:t>
      </w:r>
      <w:r>
        <w:rPr>
          <w:rFonts w:ascii="Arial" w:hAnsi="Arial" w:cs="Arial"/>
        </w:rPr>
        <w:tab/>
        <w:t>Internet Protocol</w:t>
      </w:r>
    </w:p>
    <w:p w:rsidR="00754B8B" w:rsidRPr="00611557" w:rsidRDefault="00754B8B" w:rsidP="00B65445">
      <w:pPr>
        <w:tabs>
          <w:tab w:val="left" w:pos="1701"/>
        </w:tabs>
        <w:jc w:val="left"/>
        <w:rPr>
          <w:rFonts w:ascii="Arial" w:hAnsi="Arial" w:cs="Arial"/>
        </w:rPr>
      </w:pPr>
      <w:r>
        <w:rPr>
          <w:rFonts w:ascii="Arial" w:hAnsi="Arial" w:cs="Arial"/>
        </w:rPr>
        <w:t>ITU</w:t>
      </w:r>
      <w:r>
        <w:rPr>
          <w:rFonts w:ascii="Arial" w:hAnsi="Arial" w:cs="Arial"/>
        </w:rPr>
        <w:tab/>
        <w:t>International Telecommunication Union</w:t>
      </w:r>
    </w:p>
    <w:p w:rsidR="0013032D" w:rsidRPr="00611557" w:rsidRDefault="0013032D" w:rsidP="009F41E2">
      <w:pPr>
        <w:tabs>
          <w:tab w:val="left" w:pos="1701"/>
        </w:tabs>
        <w:jc w:val="left"/>
        <w:rPr>
          <w:rFonts w:ascii="Arial" w:hAnsi="Arial" w:cs="Arial"/>
        </w:rPr>
      </w:pPr>
      <w:r w:rsidRPr="00611557">
        <w:rPr>
          <w:rFonts w:ascii="Arial" w:hAnsi="Arial" w:cs="Arial"/>
        </w:rPr>
        <w:t>LBO</w:t>
      </w:r>
      <w:r w:rsidRPr="00611557">
        <w:rPr>
          <w:rFonts w:ascii="Arial" w:hAnsi="Arial" w:cs="Arial"/>
        </w:rPr>
        <w:tab/>
        <w:t xml:space="preserve">Local </w:t>
      </w:r>
      <w:r w:rsidR="00754B8B">
        <w:rPr>
          <w:rFonts w:ascii="Arial" w:hAnsi="Arial" w:cs="Arial"/>
        </w:rPr>
        <w:t xml:space="preserve">(Data) </w:t>
      </w:r>
      <w:r w:rsidRPr="00611557">
        <w:rPr>
          <w:rFonts w:ascii="Arial" w:hAnsi="Arial" w:cs="Arial"/>
        </w:rPr>
        <w:t>Break</w:t>
      </w:r>
      <w:r w:rsidR="00754B8B">
        <w:rPr>
          <w:rFonts w:ascii="Arial" w:hAnsi="Arial" w:cs="Arial"/>
        </w:rPr>
        <w:t xml:space="preserve"> </w:t>
      </w:r>
      <w:r w:rsidRPr="00611557">
        <w:rPr>
          <w:rFonts w:ascii="Arial" w:hAnsi="Arial" w:cs="Arial"/>
        </w:rPr>
        <w:t>Out</w:t>
      </w:r>
    </w:p>
    <w:p w:rsidR="005675C4" w:rsidRDefault="005675C4" w:rsidP="005675C4">
      <w:pPr>
        <w:tabs>
          <w:tab w:val="left" w:pos="1701"/>
        </w:tabs>
        <w:jc w:val="left"/>
        <w:rPr>
          <w:rFonts w:ascii="Arial" w:hAnsi="Arial" w:cs="Arial"/>
        </w:rPr>
      </w:pPr>
      <w:r w:rsidRPr="00611557">
        <w:rPr>
          <w:rFonts w:ascii="Arial" w:hAnsi="Arial" w:cs="Arial"/>
        </w:rPr>
        <w:t>LTE</w:t>
      </w:r>
      <w:r w:rsidRPr="00611557">
        <w:rPr>
          <w:rFonts w:ascii="Arial" w:hAnsi="Arial" w:cs="Arial"/>
        </w:rPr>
        <w:tab/>
        <w:t>Long Term Evolution</w:t>
      </w:r>
    </w:p>
    <w:p w:rsidR="00754B8B" w:rsidRPr="00611557" w:rsidRDefault="00754B8B" w:rsidP="005675C4">
      <w:pPr>
        <w:tabs>
          <w:tab w:val="left" w:pos="1701"/>
        </w:tabs>
        <w:jc w:val="left"/>
        <w:rPr>
          <w:rFonts w:ascii="Arial" w:hAnsi="Arial" w:cs="Arial"/>
        </w:rPr>
      </w:pPr>
      <w:r>
        <w:rPr>
          <w:rFonts w:ascii="Arial" w:hAnsi="Arial" w:cs="Arial"/>
        </w:rPr>
        <w:t>MAP</w:t>
      </w:r>
      <w:r>
        <w:rPr>
          <w:rFonts w:ascii="Arial" w:hAnsi="Arial" w:cs="Arial"/>
        </w:rPr>
        <w:tab/>
        <w:t>Mobile Application Part</w:t>
      </w:r>
    </w:p>
    <w:p w:rsidR="005675C4" w:rsidRPr="00611557" w:rsidRDefault="005675C4" w:rsidP="005675C4">
      <w:pPr>
        <w:tabs>
          <w:tab w:val="left" w:pos="1701"/>
        </w:tabs>
        <w:jc w:val="left"/>
        <w:rPr>
          <w:rFonts w:ascii="Arial" w:hAnsi="Arial" w:cs="Arial"/>
        </w:rPr>
      </w:pPr>
      <w:r w:rsidRPr="00611557">
        <w:rPr>
          <w:rFonts w:ascii="Arial" w:hAnsi="Arial" w:cs="Arial"/>
        </w:rPr>
        <w:t>ME</w:t>
      </w:r>
      <w:r w:rsidRPr="00611557">
        <w:rPr>
          <w:rFonts w:ascii="Arial" w:hAnsi="Arial" w:cs="Arial"/>
        </w:rPr>
        <w:tab/>
        <w:t>Mobile Equipment</w:t>
      </w:r>
    </w:p>
    <w:p w:rsidR="005E1C2F" w:rsidRPr="00611557" w:rsidRDefault="005E1C2F" w:rsidP="009F41E2">
      <w:pPr>
        <w:tabs>
          <w:tab w:val="left" w:pos="1701"/>
        </w:tabs>
        <w:jc w:val="left"/>
        <w:rPr>
          <w:rFonts w:ascii="Arial" w:hAnsi="Arial" w:cs="Arial"/>
        </w:rPr>
      </w:pPr>
      <w:r w:rsidRPr="00611557">
        <w:rPr>
          <w:rFonts w:ascii="Arial" w:hAnsi="Arial" w:cs="Arial"/>
        </w:rPr>
        <w:t>MMS</w:t>
      </w:r>
      <w:r w:rsidRPr="00611557">
        <w:rPr>
          <w:rFonts w:ascii="Arial" w:hAnsi="Arial" w:cs="Arial"/>
        </w:rPr>
        <w:tab/>
        <w:t>Multimedia Messaging Service</w:t>
      </w:r>
    </w:p>
    <w:p w:rsidR="00754B8B" w:rsidRDefault="00754B8B" w:rsidP="009F41E2">
      <w:pPr>
        <w:tabs>
          <w:tab w:val="left" w:pos="1701"/>
        </w:tabs>
        <w:jc w:val="left"/>
        <w:rPr>
          <w:rFonts w:ascii="Arial" w:hAnsi="Arial" w:cs="Arial"/>
        </w:rPr>
      </w:pPr>
      <w:r>
        <w:rPr>
          <w:rFonts w:ascii="Arial" w:hAnsi="Arial" w:cs="Arial"/>
        </w:rPr>
        <w:t>MFC</w:t>
      </w:r>
      <w:r>
        <w:rPr>
          <w:rFonts w:ascii="Arial" w:hAnsi="Arial" w:cs="Arial"/>
        </w:rPr>
        <w:tab/>
        <w:t>Mobile Forwarded Call</w:t>
      </w:r>
    </w:p>
    <w:p w:rsidR="006F7976" w:rsidRDefault="006F7976" w:rsidP="009F41E2">
      <w:pPr>
        <w:tabs>
          <w:tab w:val="left" w:pos="1701"/>
        </w:tabs>
        <w:jc w:val="left"/>
        <w:rPr>
          <w:rFonts w:ascii="Arial" w:hAnsi="Arial" w:cs="Arial"/>
        </w:rPr>
      </w:pPr>
      <w:r w:rsidRPr="00611557">
        <w:rPr>
          <w:rFonts w:ascii="Arial" w:hAnsi="Arial" w:cs="Arial"/>
        </w:rPr>
        <w:t>MOC</w:t>
      </w:r>
      <w:r w:rsidRPr="00611557">
        <w:rPr>
          <w:rFonts w:ascii="Arial" w:hAnsi="Arial" w:cs="Arial"/>
        </w:rPr>
        <w:tab/>
        <w:t>Mobile Originating Call</w:t>
      </w:r>
    </w:p>
    <w:p w:rsidR="00C01681" w:rsidRPr="00611557" w:rsidRDefault="00C01681" w:rsidP="009F41E2">
      <w:pPr>
        <w:tabs>
          <w:tab w:val="left" w:pos="1701"/>
        </w:tabs>
        <w:jc w:val="left"/>
        <w:rPr>
          <w:rFonts w:ascii="Arial" w:hAnsi="Arial" w:cs="Arial"/>
        </w:rPr>
      </w:pPr>
      <w:r>
        <w:rPr>
          <w:rFonts w:ascii="Arial" w:hAnsi="Arial" w:cs="Arial"/>
        </w:rPr>
        <w:t xml:space="preserve">MSISDN </w:t>
      </w:r>
      <w:r>
        <w:rPr>
          <w:rFonts w:ascii="Arial" w:hAnsi="Arial" w:cs="Arial"/>
        </w:rPr>
        <w:tab/>
      </w:r>
      <w:r w:rsidRPr="00C01681">
        <w:rPr>
          <w:rFonts w:ascii="Arial" w:hAnsi="Arial" w:cs="Arial"/>
        </w:rPr>
        <w:t>Mobile Subscriber ISDN Number</w:t>
      </w:r>
    </w:p>
    <w:p w:rsidR="006F7976" w:rsidRPr="00611557" w:rsidRDefault="006F7976" w:rsidP="009F41E2">
      <w:pPr>
        <w:tabs>
          <w:tab w:val="left" w:pos="1701"/>
        </w:tabs>
        <w:jc w:val="left"/>
        <w:rPr>
          <w:rFonts w:ascii="Arial" w:hAnsi="Arial" w:cs="Arial"/>
        </w:rPr>
      </w:pPr>
      <w:r w:rsidRPr="00611557">
        <w:rPr>
          <w:rFonts w:ascii="Arial" w:hAnsi="Arial" w:cs="Arial"/>
        </w:rPr>
        <w:t>MTC</w:t>
      </w:r>
      <w:r w:rsidRPr="00611557">
        <w:rPr>
          <w:rFonts w:ascii="Arial" w:hAnsi="Arial" w:cs="Arial"/>
        </w:rPr>
        <w:tab/>
        <w:t>Mobile Terminating Call</w:t>
      </w:r>
    </w:p>
    <w:p w:rsidR="00BD58EE" w:rsidRPr="00611557" w:rsidRDefault="00BD58EE" w:rsidP="00BD58EE">
      <w:pPr>
        <w:tabs>
          <w:tab w:val="left" w:pos="1701"/>
        </w:tabs>
        <w:jc w:val="left"/>
        <w:rPr>
          <w:rFonts w:ascii="Arial" w:hAnsi="Arial" w:cs="Arial"/>
        </w:rPr>
      </w:pPr>
      <w:r w:rsidRPr="00611557">
        <w:rPr>
          <w:rFonts w:ascii="Arial" w:hAnsi="Arial" w:cs="Arial"/>
        </w:rPr>
        <w:t>MNO</w:t>
      </w:r>
      <w:r w:rsidRPr="00611557">
        <w:rPr>
          <w:rFonts w:ascii="Arial" w:hAnsi="Arial" w:cs="Arial"/>
        </w:rPr>
        <w:tab/>
        <w:t>Mobile Network Operator</w:t>
      </w:r>
    </w:p>
    <w:p w:rsidR="007E5EBB" w:rsidRPr="00611557" w:rsidRDefault="007E5EBB" w:rsidP="009F41E2">
      <w:pPr>
        <w:tabs>
          <w:tab w:val="left" w:pos="1701"/>
        </w:tabs>
        <w:jc w:val="left"/>
        <w:rPr>
          <w:rFonts w:ascii="Arial" w:hAnsi="Arial" w:cs="Arial"/>
        </w:rPr>
      </w:pPr>
      <w:r w:rsidRPr="00611557">
        <w:rPr>
          <w:rFonts w:ascii="Arial" w:hAnsi="Arial" w:cs="Arial"/>
        </w:rPr>
        <w:t>MVNO</w:t>
      </w:r>
      <w:r w:rsidRPr="00611557">
        <w:rPr>
          <w:rFonts w:ascii="Arial" w:hAnsi="Arial" w:cs="Arial"/>
        </w:rPr>
        <w:tab/>
        <w:t>Mobile Virtual Network Operator</w:t>
      </w:r>
    </w:p>
    <w:p w:rsidR="00B376DC" w:rsidRPr="00FF2680" w:rsidRDefault="00B376DC" w:rsidP="00B376DC">
      <w:pPr>
        <w:tabs>
          <w:tab w:val="left" w:pos="1701"/>
        </w:tabs>
        <w:jc w:val="left"/>
        <w:rPr>
          <w:rFonts w:ascii="Arial" w:hAnsi="Arial" w:cs="Arial"/>
          <w:lang w:val="fr-BE"/>
        </w:rPr>
      </w:pPr>
      <w:r w:rsidRPr="00FF2680">
        <w:rPr>
          <w:rFonts w:ascii="Arial" w:hAnsi="Arial" w:cs="Arial"/>
          <w:lang w:val="fr-BE"/>
        </w:rPr>
        <w:t>MVNE</w:t>
      </w:r>
      <w:r w:rsidRPr="00FF2680">
        <w:rPr>
          <w:rFonts w:ascii="Arial" w:hAnsi="Arial" w:cs="Arial"/>
          <w:lang w:val="fr-BE"/>
        </w:rPr>
        <w:tab/>
        <w:t>MVNO Enabler</w:t>
      </w:r>
    </w:p>
    <w:p w:rsidR="001C7AC2" w:rsidRPr="00FF2680" w:rsidRDefault="001C7AC2" w:rsidP="00B376DC">
      <w:pPr>
        <w:tabs>
          <w:tab w:val="left" w:pos="1701"/>
        </w:tabs>
        <w:jc w:val="left"/>
        <w:rPr>
          <w:rFonts w:ascii="Arial" w:hAnsi="Arial" w:cs="Arial"/>
          <w:lang w:val="fr-BE"/>
        </w:rPr>
      </w:pPr>
      <w:r w:rsidRPr="00FF2680">
        <w:rPr>
          <w:rFonts w:ascii="Arial" w:hAnsi="Arial" w:cs="Arial"/>
          <w:lang w:val="fr-BE"/>
        </w:rPr>
        <w:t>NDC</w:t>
      </w:r>
      <w:r w:rsidRPr="00FF2680">
        <w:rPr>
          <w:rFonts w:ascii="Arial" w:hAnsi="Arial" w:cs="Arial"/>
          <w:lang w:val="fr-BE"/>
        </w:rPr>
        <w:tab/>
        <w:t>National Destination Code</w:t>
      </w:r>
    </w:p>
    <w:p w:rsidR="009F41E2" w:rsidRDefault="009F41E2" w:rsidP="009F41E2">
      <w:pPr>
        <w:tabs>
          <w:tab w:val="left" w:pos="1701"/>
        </w:tabs>
        <w:jc w:val="left"/>
        <w:rPr>
          <w:rFonts w:ascii="Arial" w:hAnsi="Arial" w:cs="Arial"/>
        </w:rPr>
      </w:pPr>
      <w:r w:rsidRPr="00611557">
        <w:rPr>
          <w:rFonts w:ascii="Arial" w:hAnsi="Arial" w:cs="Arial"/>
        </w:rPr>
        <w:t>NNI</w:t>
      </w:r>
      <w:r w:rsidRPr="00611557">
        <w:rPr>
          <w:rFonts w:ascii="Arial" w:hAnsi="Arial" w:cs="Arial"/>
        </w:rPr>
        <w:tab/>
        <w:t>Network to Network Interface</w:t>
      </w:r>
    </w:p>
    <w:p w:rsidR="00754B8B" w:rsidRPr="00611557" w:rsidRDefault="00754B8B" w:rsidP="009F41E2">
      <w:pPr>
        <w:tabs>
          <w:tab w:val="left" w:pos="1701"/>
        </w:tabs>
        <w:jc w:val="left"/>
        <w:rPr>
          <w:rFonts w:ascii="Arial" w:hAnsi="Arial" w:cs="Arial"/>
        </w:rPr>
      </w:pPr>
      <w:r>
        <w:rPr>
          <w:rFonts w:ascii="Arial" w:hAnsi="Arial" w:cs="Arial"/>
        </w:rPr>
        <w:t>NRA</w:t>
      </w:r>
      <w:r>
        <w:rPr>
          <w:rFonts w:ascii="Arial" w:hAnsi="Arial" w:cs="Arial"/>
        </w:rPr>
        <w:tab/>
        <w:t>National Regulatory Authority</w:t>
      </w:r>
    </w:p>
    <w:p w:rsidR="00DD4B0E" w:rsidRPr="00611557" w:rsidRDefault="00DD4B0E" w:rsidP="005675C4">
      <w:pPr>
        <w:tabs>
          <w:tab w:val="left" w:pos="1701"/>
        </w:tabs>
        <w:jc w:val="left"/>
        <w:rPr>
          <w:rFonts w:ascii="Arial" w:hAnsi="Arial" w:cs="Arial"/>
        </w:rPr>
      </w:pPr>
      <w:r w:rsidRPr="00611557">
        <w:rPr>
          <w:rFonts w:ascii="Arial" w:hAnsi="Arial" w:cs="Arial"/>
        </w:rPr>
        <w:t>OCS</w:t>
      </w:r>
      <w:r w:rsidRPr="00611557">
        <w:rPr>
          <w:rFonts w:ascii="Arial" w:hAnsi="Arial" w:cs="Arial"/>
        </w:rPr>
        <w:tab/>
        <w:t>On-line Charging System</w:t>
      </w:r>
    </w:p>
    <w:p w:rsidR="006F7976" w:rsidRPr="00611557" w:rsidRDefault="006F7976" w:rsidP="005675C4">
      <w:pPr>
        <w:tabs>
          <w:tab w:val="left" w:pos="1701"/>
        </w:tabs>
        <w:jc w:val="left"/>
        <w:rPr>
          <w:rFonts w:ascii="Arial" w:hAnsi="Arial" w:cs="Arial"/>
        </w:rPr>
      </w:pPr>
      <w:r w:rsidRPr="00611557">
        <w:rPr>
          <w:rFonts w:ascii="Arial" w:hAnsi="Arial" w:cs="Arial"/>
        </w:rPr>
        <w:t>ORLCF</w:t>
      </w:r>
      <w:r w:rsidRPr="00611557">
        <w:rPr>
          <w:rFonts w:ascii="Arial" w:hAnsi="Arial" w:cs="Arial"/>
        </w:rPr>
        <w:tab/>
        <w:t>Optimal Routing Late Call Forwarding</w:t>
      </w:r>
    </w:p>
    <w:p w:rsidR="005675C4" w:rsidRPr="00611557" w:rsidRDefault="005675C4" w:rsidP="005675C4">
      <w:pPr>
        <w:tabs>
          <w:tab w:val="left" w:pos="1701"/>
        </w:tabs>
        <w:jc w:val="left"/>
        <w:rPr>
          <w:rFonts w:ascii="Arial" w:hAnsi="Arial" w:cs="Arial"/>
        </w:rPr>
      </w:pPr>
      <w:r w:rsidRPr="00611557">
        <w:rPr>
          <w:rFonts w:ascii="Arial" w:hAnsi="Arial" w:cs="Arial"/>
        </w:rPr>
        <w:t>OTA</w:t>
      </w:r>
      <w:r w:rsidRPr="00611557">
        <w:rPr>
          <w:rFonts w:ascii="Arial" w:hAnsi="Arial" w:cs="Arial"/>
        </w:rPr>
        <w:tab/>
      </w:r>
      <w:proofErr w:type="gramStart"/>
      <w:r w:rsidRPr="00611557">
        <w:rPr>
          <w:rFonts w:ascii="Arial" w:hAnsi="Arial" w:cs="Arial"/>
        </w:rPr>
        <w:t>Over</w:t>
      </w:r>
      <w:proofErr w:type="gramEnd"/>
      <w:r w:rsidRPr="00611557">
        <w:rPr>
          <w:rFonts w:ascii="Arial" w:hAnsi="Arial" w:cs="Arial"/>
        </w:rPr>
        <w:t xml:space="preserve"> The Air</w:t>
      </w:r>
    </w:p>
    <w:p w:rsidR="009F41E2" w:rsidRPr="00611557" w:rsidRDefault="009F41E2" w:rsidP="009F41E2">
      <w:pPr>
        <w:tabs>
          <w:tab w:val="left" w:pos="1701"/>
        </w:tabs>
        <w:jc w:val="left"/>
        <w:rPr>
          <w:rFonts w:ascii="Arial" w:hAnsi="Arial" w:cs="Arial"/>
        </w:rPr>
      </w:pPr>
      <w:r w:rsidRPr="00611557">
        <w:rPr>
          <w:rFonts w:ascii="Arial" w:hAnsi="Arial" w:cs="Arial"/>
        </w:rPr>
        <w:t>PDP</w:t>
      </w:r>
      <w:r w:rsidRPr="00611557">
        <w:rPr>
          <w:rFonts w:ascii="Arial" w:hAnsi="Arial" w:cs="Arial"/>
        </w:rPr>
        <w:tab/>
        <w:t>Packet Data Protocol</w:t>
      </w:r>
    </w:p>
    <w:p w:rsidR="009F41E2" w:rsidRPr="00611557" w:rsidRDefault="009F41E2" w:rsidP="009F41E2">
      <w:pPr>
        <w:tabs>
          <w:tab w:val="left" w:pos="1701"/>
        </w:tabs>
        <w:jc w:val="left"/>
        <w:rPr>
          <w:rFonts w:ascii="Arial" w:hAnsi="Arial" w:cs="Arial"/>
        </w:rPr>
      </w:pPr>
      <w:r w:rsidRPr="00611557">
        <w:rPr>
          <w:rFonts w:ascii="Arial" w:hAnsi="Arial" w:cs="Arial"/>
        </w:rPr>
        <w:t>QoS</w:t>
      </w:r>
      <w:r w:rsidRPr="00611557">
        <w:rPr>
          <w:rFonts w:ascii="Arial" w:hAnsi="Arial" w:cs="Arial"/>
        </w:rPr>
        <w:tab/>
        <w:t>Quality of Service</w:t>
      </w:r>
    </w:p>
    <w:p w:rsidR="005D390A" w:rsidRDefault="005D390A" w:rsidP="009F41E2">
      <w:pPr>
        <w:tabs>
          <w:tab w:val="left" w:pos="1701"/>
        </w:tabs>
        <w:jc w:val="left"/>
        <w:rPr>
          <w:rFonts w:ascii="Arial" w:hAnsi="Arial" w:cs="Arial"/>
        </w:rPr>
      </w:pPr>
      <w:r>
        <w:rPr>
          <w:rFonts w:ascii="Arial" w:hAnsi="Arial" w:cs="Arial"/>
        </w:rPr>
        <w:t>RG</w:t>
      </w:r>
      <w:r>
        <w:rPr>
          <w:rFonts w:ascii="Arial" w:hAnsi="Arial" w:cs="Arial"/>
        </w:rPr>
        <w:tab/>
        <w:t>Rating Group</w:t>
      </w:r>
    </w:p>
    <w:p w:rsidR="001F629C" w:rsidRPr="00611557" w:rsidRDefault="009F41E2" w:rsidP="009F41E2">
      <w:pPr>
        <w:tabs>
          <w:tab w:val="left" w:pos="1701"/>
        </w:tabs>
        <w:jc w:val="left"/>
        <w:rPr>
          <w:rFonts w:ascii="Arial" w:hAnsi="Arial" w:cs="Arial"/>
        </w:rPr>
      </w:pPr>
      <w:r w:rsidRPr="00611557">
        <w:rPr>
          <w:rFonts w:ascii="Arial" w:hAnsi="Arial" w:cs="Arial"/>
        </w:rPr>
        <w:t>SGSN</w:t>
      </w:r>
      <w:r w:rsidRPr="00611557">
        <w:rPr>
          <w:rFonts w:ascii="Arial" w:hAnsi="Arial" w:cs="Arial"/>
        </w:rPr>
        <w:tab/>
        <w:t>Serving GPRS Support Node</w:t>
      </w:r>
    </w:p>
    <w:p w:rsidR="009F41E2" w:rsidRPr="00611557" w:rsidRDefault="009F41E2" w:rsidP="009F41E2">
      <w:pPr>
        <w:tabs>
          <w:tab w:val="left" w:pos="1701"/>
        </w:tabs>
        <w:jc w:val="left"/>
        <w:rPr>
          <w:rFonts w:ascii="Arial" w:hAnsi="Arial" w:cs="Arial"/>
        </w:rPr>
      </w:pPr>
      <w:r w:rsidRPr="00611557">
        <w:rPr>
          <w:rFonts w:ascii="Arial" w:hAnsi="Arial" w:cs="Arial"/>
        </w:rPr>
        <w:t>SIM</w:t>
      </w:r>
      <w:r w:rsidRPr="00611557">
        <w:rPr>
          <w:rFonts w:ascii="Arial" w:hAnsi="Arial" w:cs="Arial"/>
        </w:rPr>
        <w:tab/>
        <w:t>Subscriber Identity Module</w:t>
      </w:r>
    </w:p>
    <w:p w:rsidR="005E1C2F" w:rsidRPr="00611557" w:rsidRDefault="005E1C2F" w:rsidP="005E1C2F">
      <w:pPr>
        <w:tabs>
          <w:tab w:val="left" w:pos="1701"/>
        </w:tabs>
        <w:jc w:val="left"/>
        <w:rPr>
          <w:rFonts w:ascii="Arial" w:hAnsi="Arial" w:cs="Arial"/>
        </w:rPr>
      </w:pPr>
      <w:r w:rsidRPr="00611557">
        <w:rPr>
          <w:rFonts w:ascii="Arial" w:hAnsi="Arial" w:cs="Arial"/>
        </w:rPr>
        <w:t>SMS</w:t>
      </w:r>
      <w:r w:rsidRPr="00611557">
        <w:rPr>
          <w:rFonts w:ascii="Arial" w:hAnsi="Arial" w:cs="Arial"/>
        </w:rPr>
        <w:tab/>
        <w:t>Short Messaging Service</w:t>
      </w:r>
    </w:p>
    <w:p w:rsidR="00732050" w:rsidRPr="00611557" w:rsidRDefault="00732050" w:rsidP="00732050">
      <w:pPr>
        <w:tabs>
          <w:tab w:val="left" w:pos="1701"/>
        </w:tabs>
        <w:jc w:val="left"/>
        <w:rPr>
          <w:rFonts w:ascii="Arial" w:hAnsi="Arial" w:cs="Arial"/>
        </w:rPr>
      </w:pPr>
      <w:r w:rsidRPr="00611557">
        <w:rPr>
          <w:rFonts w:ascii="Arial" w:hAnsi="Arial" w:cs="Arial"/>
        </w:rPr>
        <w:t>SMSC</w:t>
      </w:r>
      <w:r w:rsidRPr="00611557">
        <w:rPr>
          <w:rFonts w:ascii="Arial" w:hAnsi="Arial" w:cs="Arial"/>
        </w:rPr>
        <w:tab/>
      </w:r>
      <w:r w:rsidRPr="00611557">
        <w:rPr>
          <w:rFonts w:ascii="Arial" w:hAnsi="Arial" w:cs="Arial"/>
          <w:color w:val="222222"/>
        </w:rPr>
        <w:t>Short Message Service Center</w:t>
      </w:r>
    </w:p>
    <w:p w:rsidR="005E1C2F" w:rsidRPr="00611557" w:rsidRDefault="005E1C2F" w:rsidP="00C02E8A">
      <w:pPr>
        <w:tabs>
          <w:tab w:val="left" w:pos="1701"/>
        </w:tabs>
        <w:jc w:val="left"/>
        <w:rPr>
          <w:rFonts w:ascii="Arial" w:hAnsi="Arial" w:cs="Arial"/>
          <w:color w:val="222222"/>
        </w:rPr>
      </w:pPr>
      <w:r w:rsidRPr="00611557">
        <w:rPr>
          <w:rFonts w:ascii="Arial" w:hAnsi="Arial" w:cs="Arial"/>
          <w:color w:val="222222"/>
        </w:rPr>
        <w:t>TAP</w:t>
      </w:r>
      <w:r w:rsidRPr="00611557">
        <w:rPr>
          <w:rFonts w:ascii="Arial" w:hAnsi="Arial" w:cs="Arial"/>
          <w:color w:val="222222"/>
        </w:rPr>
        <w:tab/>
        <w:t xml:space="preserve">Transferred Account Procedure </w:t>
      </w:r>
    </w:p>
    <w:p w:rsidR="00651265" w:rsidRPr="00611557" w:rsidRDefault="00651265" w:rsidP="00651265">
      <w:pPr>
        <w:tabs>
          <w:tab w:val="left" w:pos="1701"/>
        </w:tabs>
        <w:jc w:val="left"/>
        <w:rPr>
          <w:rFonts w:ascii="Arial" w:hAnsi="Arial" w:cs="Arial"/>
          <w:color w:val="222222"/>
        </w:rPr>
      </w:pPr>
      <w:r w:rsidRPr="00611557">
        <w:rPr>
          <w:rFonts w:ascii="Arial" w:hAnsi="Arial" w:cs="Arial"/>
          <w:color w:val="222222"/>
        </w:rPr>
        <w:t>TBC</w:t>
      </w:r>
      <w:r w:rsidRPr="00611557">
        <w:rPr>
          <w:rFonts w:ascii="Arial" w:hAnsi="Arial" w:cs="Arial"/>
          <w:color w:val="222222"/>
        </w:rPr>
        <w:tab/>
      </w:r>
      <w:proofErr w:type="gramStart"/>
      <w:r w:rsidRPr="00611557">
        <w:rPr>
          <w:rFonts w:ascii="Arial" w:hAnsi="Arial" w:cs="Arial"/>
          <w:color w:val="222222"/>
        </w:rPr>
        <w:t>To</w:t>
      </w:r>
      <w:proofErr w:type="gramEnd"/>
      <w:r w:rsidRPr="00611557">
        <w:rPr>
          <w:rFonts w:ascii="Arial" w:hAnsi="Arial" w:cs="Arial"/>
          <w:color w:val="222222"/>
        </w:rPr>
        <w:t xml:space="preserve"> Be Confirmed</w:t>
      </w:r>
    </w:p>
    <w:p w:rsidR="00651265" w:rsidRPr="00611557" w:rsidRDefault="00651265" w:rsidP="00C02E8A">
      <w:pPr>
        <w:tabs>
          <w:tab w:val="left" w:pos="1701"/>
        </w:tabs>
        <w:jc w:val="left"/>
        <w:rPr>
          <w:rFonts w:ascii="Arial" w:hAnsi="Arial" w:cs="Arial"/>
          <w:color w:val="222222"/>
        </w:rPr>
      </w:pPr>
      <w:r w:rsidRPr="00611557">
        <w:rPr>
          <w:rFonts w:ascii="Arial" w:hAnsi="Arial" w:cs="Arial"/>
          <w:color w:val="222222"/>
        </w:rPr>
        <w:t>TBD</w:t>
      </w:r>
      <w:r w:rsidRPr="00611557">
        <w:rPr>
          <w:rFonts w:ascii="Arial" w:hAnsi="Arial" w:cs="Arial"/>
          <w:color w:val="222222"/>
        </w:rPr>
        <w:tab/>
      </w:r>
      <w:proofErr w:type="gramStart"/>
      <w:r w:rsidRPr="00611557">
        <w:rPr>
          <w:rFonts w:ascii="Arial" w:hAnsi="Arial" w:cs="Arial"/>
          <w:color w:val="222222"/>
        </w:rPr>
        <w:t>To</w:t>
      </w:r>
      <w:proofErr w:type="gramEnd"/>
      <w:r w:rsidRPr="00611557">
        <w:rPr>
          <w:rFonts w:ascii="Arial" w:hAnsi="Arial" w:cs="Arial"/>
          <w:color w:val="222222"/>
        </w:rPr>
        <w:t xml:space="preserve"> Be Defined</w:t>
      </w:r>
    </w:p>
    <w:p w:rsidR="00F56A70" w:rsidRDefault="00F56A70" w:rsidP="00B376DC">
      <w:pPr>
        <w:tabs>
          <w:tab w:val="left" w:pos="1701"/>
        </w:tabs>
        <w:jc w:val="left"/>
        <w:rPr>
          <w:rFonts w:ascii="Arial" w:hAnsi="Arial" w:cs="Arial"/>
        </w:rPr>
      </w:pPr>
      <w:r>
        <w:rPr>
          <w:rFonts w:ascii="Arial" w:hAnsi="Arial" w:cs="Arial"/>
        </w:rPr>
        <w:t>USSD</w:t>
      </w:r>
      <w:r>
        <w:rPr>
          <w:rFonts w:ascii="Arial" w:hAnsi="Arial" w:cs="Arial"/>
        </w:rPr>
        <w:tab/>
      </w:r>
      <w:r w:rsidRPr="00D4408C">
        <w:rPr>
          <w:rFonts w:ascii="Arial" w:hAnsi="Arial" w:cs="Arial"/>
        </w:rPr>
        <w:t>Unstructured Supplementary Services Data</w:t>
      </w:r>
    </w:p>
    <w:p w:rsidR="00B376DC" w:rsidRPr="00611557" w:rsidRDefault="00B376DC" w:rsidP="00B376DC">
      <w:pPr>
        <w:tabs>
          <w:tab w:val="left" w:pos="1701"/>
        </w:tabs>
        <w:jc w:val="left"/>
        <w:rPr>
          <w:rFonts w:ascii="Arial" w:hAnsi="Arial" w:cs="Arial"/>
        </w:rPr>
      </w:pPr>
      <w:r w:rsidRPr="00611557">
        <w:rPr>
          <w:rFonts w:ascii="Arial" w:hAnsi="Arial" w:cs="Arial"/>
        </w:rPr>
        <w:t>VLR</w:t>
      </w:r>
      <w:r w:rsidRPr="00611557">
        <w:rPr>
          <w:rFonts w:ascii="Arial" w:hAnsi="Arial" w:cs="Arial"/>
        </w:rPr>
        <w:tab/>
        <w:t>Visited Location Register</w:t>
      </w:r>
    </w:p>
    <w:p w:rsidR="00C02E8A" w:rsidRPr="00611557" w:rsidRDefault="00C02E8A" w:rsidP="00C02E8A">
      <w:pPr>
        <w:tabs>
          <w:tab w:val="left" w:pos="1701"/>
        </w:tabs>
        <w:jc w:val="left"/>
        <w:rPr>
          <w:rFonts w:ascii="Arial" w:hAnsi="Arial" w:cs="Arial"/>
        </w:rPr>
      </w:pPr>
      <w:r w:rsidRPr="00611557">
        <w:rPr>
          <w:rFonts w:ascii="Arial" w:hAnsi="Arial" w:cs="Arial"/>
        </w:rPr>
        <w:t>VPMN</w:t>
      </w:r>
      <w:r w:rsidRPr="00611557">
        <w:rPr>
          <w:rFonts w:ascii="Arial" w:hAnsi="Arial" w:cs="Arial"/>
        </w:rPr>
        <w:tab/>
        <w:t>Visited Public Mobile Network</w:t>
      </w:r>
    </w:p>
    <w:p w:rsidR="005675C4" w:rsidRPr="00611557" w:rsidRDefault="005675C4" w:rsidP="009F41E2">
      <w:pPr>
        <w:tabs>
          <w:tab w:val="left" w:pos="1701"/>
        </w:tabs>
        <w:jc w:val="left"/>
        <w:rPr>
          <w:rFonts w:ascii="Arial" w:hAnsi="Arial" w:cs="Arial"/>
          <w:sz w:val="22"/>
          <w:szCs w:val="22"/>
        </w:rPr>
      </w:pPr>
    </w:p>
    <w:p w:rsidR="00773CAB" w:rsidRPr="00132010" w:rsidRDefault="00773CAB" w:rsidP="006A46D7">
      <w:pPr>
        <w:pStyle w:val="Heading1"/>
        <w:rPr>
          <w:rFonts w:ascii="Arial" w:hAnsi="Arial" w:cs="Arial"/>
        </w:rPr>
      </w:pPr>
      <w:bookmarkStart w:id="11" w:name="_Toc312058788"/>
      <w:bookmarkStart w:id="12" w:name="_Toc312064985"/>
      <w:bookmarkStart w:id="13" w:name="_Toc312073693"/>
      <w:bookmarkStart w:id="14" w:name="_Toc312075177"/>
      <w:bookmarkStart w:id="15" w:name="_Toc312075217"/>
      <w:bookmarkStart w:id="16" w:name="_Toc312075271"/>
      <w:bookmarkStart w:id="17" w:name="_Toc307303586"/>
      <w:bookmarkStart w:id="18" w:name="_Toc307574809"/>
      <w:bookmarkStart w:id="19" w:name="_Toc307574908"/>
      <w:bookmarkStart w:id="20" w:name="_Toc307575435"/>
      <w:bookmarkStart w:id="21" w:name="_Toc307575491"/>
      <w:bookmarkStart w:id="22" w:name="_Toc307575533"/>
      <w:bookmarkStart w:id="23" w:name="_Toc309724381"/>
      <w:bookmarkStart w:id="24" w:name="_Toc309724469"/>
      <w:bookmarkStart w:id="25" w:name="_Toc309737102"/>
      <w:bookmarkStart w:id="26" w:name="_Toc309737497"/>
      <w:bookmarkStart w:id="27" w:name="_Toc309737576"/>
      <w:bookmarkStart w:id="28" w:name="_Toc309737675"/>
      <w:bookmarkStart w:id="29" w:name="_Toc309737752"/>
      <w:bookmarkStart w:id="30" w:name="_Toc309905670"/>
      <w:bookmarkStart w:id="31" w:name="_Toc309915506"/>
      <w:bookmarkStart w:id="32" w:name="_Toc309979241"/>
      <w:bookmarkStart w:id="33" w:name="_Toc311790496"/>
      <w:bookmarkStart w:id="34" w:name="_Toc312058792"/>
      <w:bookmarkStart w:id="35" w:name="_Toc312064989"/>
      <w:bookmarkStart w:id="36" w:name="_Toc312073697"/>
      <w:bookmarkStart w:id="37" w:name="_Toc312075181"/>
      <w:bookmarkStart w:id="38" w:name="_Toc312075221"/>
      <w:bookmarkStart w:id="39" w:name="_Toc312075275"/>
      <w:bookmarkStart w:id="40" w:name="_Toc312058793"/>
      <w:bookmarkStart w:id="41" w:name="_Toc312064990"/>
      <w:bookmarkStart w:id="42" w:name="_Toc312073698"/>
      <w:bookmarkStart w:id="43" w:name="_Toc312075182"/>
      <w:bookmarkStart w:id="44" w:name="_Toc312075222"/>
      <w:bookmarkStart w:id="45" w:name="_Toc312075276"/>
      <w:bookmarkStart w:id="46" w:name="_Toc312058794"/>
      <w:bookmarkStart w:id="47" w:name="_Toc312064991"/>
      <w:bookmarkStart w:id="48" w:name="_Toc312073699"/>
      <w:bookmarkStart w:id="49" w:name="_Toc312075183"/>
      <w:bookmarkStart w:id="50" w:name="_Toc312075223"/>
      <w:bookmarkStart w:id="51" w:name="_Toc312075277"/>
      <w:bookmarkStart w:id="52" w:name="_Toc312311884"/>
      <w:bookmarkStart w:id="53" w:name="_Toc312312079"/>
      <w:bookmarkStart w:id="54" w:name="_Toc312312136"/>
      <w:bookmarkStart w:id="55" w:name="_Toc312312345"/>
      <w:bookmarkStart w:id="56" w:name="_Toc312311885"/>
      <w:bookmarkStart w:id="57" w:name="_Toc312312080"/>
      <w:bookmarkStart w:id="58" w:name="_Toc312312137"/>
      <w:bookmarkStart w:id="59" w:name="_Toc312312346"/>
      <w:bookmarkStart w:id="60" w:name="_Toc312311886"/>
      <w:bookmarkStart w:id="61" w:name="_Toc312312081"/>
      <w:bookmarkStart w:id="62" w:name="_Toc312312138"/>
      <w:bookmarkStart w:id="63" w:name="_Toc312312347"/>
      <w:bookmarkStart w:id="64" w:name="_Toc312311887"/>
      <w:bookmarkStart w:id="65" w:name="_Toc312312082"/>
      <w:bookmarkStart w:id="66" w:name="_Toc312312139"/>
      <w:bookmarkStart w:id="67" w:name="_Toc312312348"/>
      <w:bookmarkStart w:id="68" w:name="_Toc312311888"/>
      <w:bookmarkStart w:id="69" w:name="_Toc312312083"/>
      <w:bookmarkStart w:id="70" w:name="_Toc312312140"/>
      <w:bookmarkStart w:id="71" w:name="_Toc312312349"/>
      <w:bookmarkStart w:id="72" w:name="_Toc312075187"/>
      <w:bookmarkStart w:id="73" w:name="_Toc312075227"/>
      <w:bookmarkStart w:id="74" w:name="_Toc312075281"/>
      <w:bookmarkStart w:id="75" w:name="_Toc312162532"/>
      <w:bookmarkStart w:id="76" w:name="_Toc312162291"/>
      <w:bookmarkStart w:id="77" w:name="_Toc312162533"/>
      <w:bookmarkStart w:id="78" w:name="_Toc312162293"/>
      <w:bookmarkStart w:id="79" w:name="_Toc312162535"/>
      <w:bookmarkStart w:id="80" w:name="_Toc378975181"/>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r w:rsidRPr="00132010">
        <w:rPr>
          <w:rFonts w:ascii="Arial" w:hAnsi="Arial" w:cs="Arial"/>
        </w:rPr>
        <w:t>Scope</w:t>
      </w:r>
      <w:bookmarkEnd w:id="80"/>
    </w:p>
    <w:p w:rsidR="00773CAB" w:rsidRPr="00132010" w:rsidRDefault="00773CAB" w:rsidP="00773CAB">
      <w:pPr>
        <w:pStyle w:val="Paragraphe1"/>
        <w:rPr>
          <w:rFonts w:ascii="Arial" w:hAnsi="Arial" w:cs="Arial"/>
        </w:rPr>
      </w:pPr>
    </w:p>
    <w:p w:rsidR="00773CAB" w:rsidRPr="00611557" w:rsidRDefault="00773CAB" w:rsidP="00773CAB">
      <w:pPr>
        <w:pStyle w:val="NoSpacing"/>
        <w:jc w:val="both"/>
        <w:rPr>
          <w:rFonts w:ascii="Arial" w:eastAsia="Times New Roman" w:hAnsi="Arial"/>
          <w:color w:val="000000"/>
          <w:sz w:val="20"/>
          <w:szCs w:val="20"/>
          <w:lang w:val="en-GB" w:eastAsia="en-US"/>
        </w:rPr>
      </w:pPr>
      <w:r w:rsidRPr="0056711C">
        <w:rPr>
          <w:rFonts w:ascii="Arial" w:eastAsia="Times New Roman" w:hAnsi="Arial"/>
          <w:color w:val="000000"/>
          <w:sz w:val="20"/>
          <w:szCs w:val="20"/>
          <w:lang w:val="en-GB" w:eastAsia="en-US"/>
        </w:rPr>
        <w:t xml:space="preserve">The objective of this </w:t>
      </w:r>
      <w:r w:rsidRPr="00611557">
        <w:rPr>
          <w:rFonts w:ascii="Arial" w:eastAsia="Times New Roman" w:hAnsi="Arial"/>
          <w:color w:val="000000"/>
          <w:sz w:val="20"/>
          <w:szCs w:val="20"/>
          <w:lang w:val="en-GB" w:eastAsia="en-US"/>
        </w:rPr>
        <w:t xml:space="preserve">document is to describe the detailed technical </w:t>
      </w:r>
      <w:r w:rsidR="007D449D" w:rsidRPr="00611557">
        <w:rPr>
          <w:rFonts w:ascii="Arial" w:eastAsia="Times New Roman" w:hAnsi="Arial"/>
          <w:color w:val="000000"/>
          <w:sz w:val="20"/>
          <w:szCs w:val="20"/>
          <w:lang w:val="en-GB" w:eastAsia="en-US"/>
        </w:rPr>
        <w:t>specification</w:t>
      </w:r>
      <w:r w:rsidR="00754B8B">
        <w:rPr>
          <w:rFonts w:ascii="Arial" w:eastAsia="Times New Roman" w:hAnsi="Arial"/>
          <w:color w:val="000000"/>
          <w:sz w:val="20"/>
          <w:szCs w:val="20"/>
          <w:lang w:val="en-GB" w:eastAsia="en-US"/>
        </w:rPr>
        <w:t>s</w:t>
      </w:r>
      <w:r w:rsidRPr="00611557">
        <w:rPr>
          <w:rFonts w:ascii="Arial" w:eastAsia="Times New Roman" w:hAnsi="Arial"/>
          <w:color w:val="000000"/>
          <w:sz w:val="20"/>
          <w:szCs w:val="20"/>
          <w:lang w:val="en-GB" w:eastAsia="en-US"/>
        </w:rPr>
        <w:t xml:space="preserve"> </w:t>
      </w:r>
      <w:r w:rsidR="007D449D" w:rsidRPr="00611557">
        <w:rPr>
          <w:rFonts w:ascii="Arial" w:eastAsia="Times New Roman" w:hAnsi="Arial"/>
          <w:color w:val="000000"/>
          <w:sz w:val="20"/>
          <w:szCs w:val="20"/>
          <w:lang w:val="en-GB" w:eastAsia="en-US"/>
        </w:rPr>
        <w:t xml:space="preserve">defining the interface and protocols supporting the </w:t>
      </w:r>
      <w:r w:rsidRPr="00611557">
        <w:rPr>
          <w:rFonts w:ascii="Arial" w:eastAsia="Times New Roman" w:hAnsi="Arial"/>
          <w:color w:val="000000"/>
          <w:sz w:val="20"/>
          <w:szCs w:val="20"/>
          <w:lang w:val="en-GB" w:eastAsia="en-US"/>
        </w:rPr>
        <w:t>implement</w:t>
      </w:r>
      <w:r w:rsidR="007D449D" w:rsidRPr="00611557">
        <w:rPr>
          <w:rFonts w:ascii="Arial" w:eastAsia="Times New Roman" w:hAnsi="Arial"/>
          <w:color w:val="000000"/>
          <w:sz w:val="20"/>
          <w:szCs w:val="20"/>
          <w:lang w:val="en-GB" w:eastAsia="en-US"/>
        </w:rPr>
        <w:t>ation of the</w:t>
      </w:r>
      <w:r w:rsidRPr="00611557">
        <w:rPr>
          <w:rFonts w:ascii="Arial" w:eastAsia="Times New Roman" w:hAnsi="Arial"/>
          <w:color w:val="000000"/>
          <w:sz w:val="20"/>
          <w:szCs w:val="20"/>
          <w:lang w:val="en-GB" w:eastAsia="en-US"/>
        </w:rPr>
        <w:t xml:space="preserve"> roaming unbundling for EU roaming regulation III.</w:t>
      </w:r>
    </w:p>
    <w:p w:rsidR="00773CAB" w:rsidRPr="00611557" w:rsidRDefault="00773CAB" w:rsidP="00773CAB">
      <w:pPr>
        <w:pStyle w:val="NoSpacing"/>
        <w:jc w:val="both"/>
        <w:rPr>
          <w:rFonts w:ascii="Arial" w:eastAsia="Times New Roman" w:hAnsi="Arial"/>
          <w:color w:val="000000"/>
          <w:sz w:val="20"/>
          <w:szCs w:val="20"/>
          <w:lang w:val="en-GB" w:eastAsia="en-US"/>
        </w:rPr>
      </w:pPr>
    </w:p>
    <w:p w:rsidR="007D449D" w:rsidRPr="00611557" w:rsidRDefault="00773CAB" w:rsidP="00773CAB">
      <w:pPr>
        <w:pStyle w:val="NoSpacing"/>
        <w:jc w:val="both"/>
        <w:rPr>
          <w:rFonts w:ascii="Arial" w:eastAsia="Times New Roman" w:hAnsi="Arial"/>
          <w:color w:val="000000"/>
          <w:sz w:val="20"/>
          <w:szCs w:val="20"/>
          <w:lang w:val="en-GB" w:eastAsia="en-US"/>
        </w:rPr>
      </w:pPr>
      <w:r w:rsidRPr="00611557">
        <w:rPr>
          <w:rFonts w:ascii="Arial" w:eastAsia="Times New Roman" w:hAnsi="Arial"/>
          <w:color w:val="000000"/>
          <w:sz w:val="20"/>
          <w:szCs w:val="20"/>
          <w:lang w:val="en-GB" w:eastAsia="en-US"/>
        </w:rPr>
        <w:t xml:space="preserve">The document </w:t>
      </w:r>
      <w:r w:rsidR="005E07F5" w:rsidRPr="00611557">
        <w:rPr>
          <w:rFonts w:ascii="Arial" w:eastAsia="Times New Roman" w:hAnsi="Arial"/>
          <w:color w:val="000000"/>
          <w:sz w:val="20"/>
          <w:szCs w:val="20"/>
          <w:lang w:val="en-GB" w:eastAsia="en-US"/>
        </w:rPr>
        <w:t xml:space="preserve">relies on interface requirement defined </w:t>
      </w:r>
      <w:r w:rsidR="007D449D" w:rsidRPr="00611557">
        <w:rPr>
          <w:rFonts w:ascii="Arial" w:eastAsia="Times New Roman" w:hAnsi="Arial"/>
          <w:color w:val="000000"/>
          <w:sz w:val="20"/>
          <w:szCs w:val="20"/>
          <w:lang w:val="en-GB" w:eastAsia="en-US"/>
        </w:rPr>
        <w:t xml:space="preserve">in the </w:t>
      </w:r>
      <w:r w:rsidRPr="00611557">
        <w:rPr>
          <w:rFonts w:ascii="Arial" w:eastAsia="Times New Roman" w:hAnsi="Arial"/>
          <w:color w:val="000000"/>
          <w:sz w:val="20"/>
          <w:szCs w:val="20"/>
          <w:lang w:val="en-GB" w:eastAsia="en-US"/>
        </w:rPr>
        <w:t xml:space="preserve">high level architecture </w:t>
      </w:r>
      <w:r w:rsidR="007D449D" w:rsidRPr="00611557">
        <w:rPr>
          <w:rFonts w:ascii="Arial" w:eastAsia="Times New Roman" w:hAnsi="Arial"/>
          <w:color w:val="000000"/>
          <w:sz w:val="20"/>
          <w:szCs w:val="20"/>
          <w:lang w:val="en-GB" w:eastAsia="en-US"/>
        </w:rPr>
        <w:t>document.</w:t>
      </w:r>
      <w:r w:rsidRPr="00611557">
        <w:rPr>
          <w:rFonts w:ascii="Arial" w:eastAsia="Times New Roman" w:hAnsi="Arial"/>
          <w:color w:val="000000"/>
          <w:sz w:val="20"/>
          <w:szCs w:val="20"/>
          <w:lang w:val="en-GB" w:eastAsia="en-US"/>
        </w:rPr>
        <w:t xml:space="preserve">  </w:t>
      </w:r>
    </w:p>
    <w:p w:rsidR="007D449D" w:rsidRPr="00611557" w:rsidRDefault="00773CAB" w:rsidP="00773CAB">
      <w:pPr>
        <w:pStyle w:val="NoSpacing"/>
        <w:jc w:val="both"/>
        <w:rPr>
          <w:rFonts w:ascii="Arial" w:eastAsia="Times New Roman" w:hAnsi="Arial"/>
          <w:color w:val="000000"/>
          <w:sz w:val="20"/>
          <w:szCs w:val="20"/>
          <w:lang w:val="en-GB" w:eastAsia="en-US"/>
        </w:rPr>
      </w:pPr>
      <w:r w:rsidRPr="00611557">
        <w:rPr>
          <w:rFonts w:ascii="Arial" w:eastAsia="Times New Roman" w:hAnsi="Arial"/>
          <w:color w:val="000000"/>
          <w:sz w:val="20"/>
          <w:szCs w:val="20"/>
          <w:lang w:val="en-GB" w:eastAsia="en-US"/>
        </w:rPr>
        <w:t xml:space="preserve">The </w:t>
      </w:r>
      <w:r w:rsidR="007D449D" w:rsidRPr="00611557">
        <w:rPr>
          <w:rFonts w:ascii="Arial" w:eastAsia="Times New Roman" w:hAnsi="Arial"/>
          <w:color w:val="000000"/>
          <w:sz w:val="20"/>
          <w:szCs w:val="20"/>
          <w:lang w:val="en-GB" w:eastAsia="en-US"/>
        </w:rPr>
        <w:t xml:space="preserve">HL </w:t>
      </w:r>
      <w:r w:rsidRPr="00611557">
        <w:rPr>
          <w:rFonts w:ascii="Arial" w:eastAsia="Times New Roman" w:hAnsi="Arial"/>
          <w:color w:val="000000"/>
          <w:sz w:val="20"/>
          <w:szCs w:val="20"/>
          <w:lang w:val="en-GB" w:eastAsia="en-US"/>
        </w:rPr>
        <w:t xml:space="preserve">document </w:t>
      </w:r>
      <w:r w:rsidR="007D449D" w:rsidRPr="00611557">
        <w:rPr>
          <w:rFonts w:ascii="Arial" w:eastAsia="Times New Roman" w:hAnsi="Arial"/>
          <w:color w:val="000000"/>
          <w:sz w:val="20"/>
          <w:szCs w:val="20"/>
          <w:lang w:val="en-GB" w:eastAsia="en-US"/>
        </w:rPr>
        <w:t>identifies</w:t>
      </w:r>
      <w:r w:rsidRPr="00611557">
        <w:rPr>
          <w:rFonts w:ascii="Arial" w:eastAsia="Times New Roman" w:hAnsi="Arial"/>
          <w:color w:val="000000"/>
          <w:sz w:val="20"/>
          <w:szCs w:val="20"/>
          <w:lang w:val="en-GB" w:eastAsia="en-US"/>
        </w:rPr>
        <w:t xml:space="preserve"> </w:t>
      </w:r>
      <w:r w:rsidR="007D449D" w:rsidRPr="00611557">
        <w:rPr>
          <w:rFonts w:ascii="Arial" w:eastAsia="Times New Roman" w:hAnsi="Arial"/>
          <w:color w:val="000000"/>
          <w:sz w:val="20"/>
          <w:szCs w:val="20"/>
          <w:lang w:val="en-GB" w:eastAsia="en-US"/>
        </w:rPr>
        <w:t xml:space="preserve">basic </w:t>
      </w:r>
      <w:r w:rsidRPr="00611557">
        <w:rPr>
          <w:rFonts w:ascii="Arial" w:eastAsia="Times New Roman" w:hAnsi="Arial"/>
          <w:color w:val="000000"/>
          <w:sz w:val="20"/>
          <w:szCs w:val="20"/>
          <w:lang w:val="en-GB" w:eastAsia="en-US"/>
        </w:rPr>
        <w:t>requirements</w:t>
      </w:r>
      <w:r w:rsidR="007D449D" w:rsidRPr="00611557">
        <w:rPr>
          <w:rFonts w:ascii="Arial" w:eastAsia="Times New Roman" w:hAnsi="Arial"/>
          <w:color w:val="000000"/>
          <w:sz w:val="20"/>
          <w:szCs w:val="20"/>
          <w:lang w:val="en-GB" w:eastAsia="en-US"/>
        </w:rPr>
        <w:t xml:space="preserve"> for securing the implementation of the regulation and the service decoupling between the DSP and the ARP.</w:t>
      </w:r>
      <w:r w:rsidRPr="00611557">
        <w:rPr>
          <w:rFonts w:ascii="Arial" w:eastAsia="Times New Roman" w:hAnsi="Arial"/>
          <w:color w:val="000000"/>
          <w:sz w:val="20"/>
          <w:szCs w:val="20"/>
          <w:lang w:val="en-GB" w:eastAsia="en-US"/>
        </w:rPr>
        <w:t xml:space="preserve"> </w:t>
      </w:r>
    </w:p>
    <w:p w:rsidR="005E07F5" w:rsidRPr="00611557" w:rsidRDefault="005E07F5" w:rsidP="00773CAB">
      <w:pPr>
        <w:pStyle w:val="NoSpacing"/>
        <w:jc w:val="both"/>
        <w:rPr>
          <w:rFonts w:ascii="Arial" w:eastAsia="Times New Roman" w:hAnsi="Arial"/>
          <w:color w:val="000000"/>
          <w:sz w:val="20"/>
          <w:szCs w:val="20"/>
          <w:lang w:val="en-GB" w:eastAsia="en-US"/>
        </w:rPr>
      </w:pPr>
      <w:r w:rsidRPr="00611557">
        <w:rPr>
          <w:rFonts w:ascii="Arial" w:eastAsia="Times New Roman" w:hAnsi="Arial"/>
          <w:color w:val="000000"/>
          <w:sz w:val="20"/>
          <w:szCs w:val="20"/>
          <w:lang w:val="en-GB" w:eastAsia="en-US"/>
        </w:rPr>
        <w:t>The reader is invited to refer to this document for getting a complete understanding of the set of requirements, obligations, etc related to the Regulation III.</w:t>
      </w:r>
    </w:p>
    <w:p w:rsidR="007D449D" w:rsidRPr="00611557" w:rsidRDefault="007D449D" w:rsidP="00773CAB">
      <w:pPr>
        <w:pStyle w:val="NoSpacing"/>
        <w:jc w:val="both"/>
        <w:rPr>
          <w:rFonts w:ascii="Arial" w:eastAsia="Times New Roman" w:hAnsi="Arial"/>
          <w:color w:val="000000"/>
          <w:sz w:val="20"/>
          <w:szCs w:val="20"/>
          <w:lang w:val="en-GB" w:eastAsia="en-US"/>
        </w:rPr>
      </w:pPr>
    </w:p>
    <w:p w:rsidR="00773CAB" w:rsidRPr="00611557" w:rsidRDefault="00BD5606" w:rsidP="00773CAB">
      <w:pPr>
        <w:pStyle w:val="NoSpacing"/>
        <w:jc w:val="both"/>
        <w:rPr>
          <w:rFonts w:ascii="Arial" w:eastAsia="Times New Roman" w:hAnsi="Arial"/>
          <w:color w:val="000000"/>
          <w:lang w:val="en-GB" w:eastAsia="en-US"/>
        </w:rPr>
      </w:pPr>
      <w:r>
        <w:rPr>
          <w:rFonts w:ascii="Arial" w:eastAsia="Times New Roman" w:hAnsi="Arial"/>
          <w:noProof/>
          <w:color w:val="FF0000"/>
          <w:lang w:eastAsia="en-US"/>
        </w:rPr>
        <mc:AlternateContent>
          <mc:Choice Requires="wpc">
            <w:drawing>
              <wp:inline distT="0" distB="0" distL="0" distR="0" wp14:anchorId="3E20C0A1" wp14:editId="098AACFE">
                <wp:extent cx="5760085" cy="2967355"/>
                <wp:effectExtent l="0" t="0" r="0" b="0"/>
                <wp:docPr id="8" name="Canvas 192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935" name="AutoShape 1929"/>
                        <wps:cNvCnPr>
                          <a:cxnSpLocks noChangeShapeType="1"/>
                        </wps:cNvCnPr>
                        <wps:spPr bwMode="auto">
                          <a:xfrm>
                            <a:off x="2816860" y="2185035"/>
                            <a:ext cx="635" cy="220345"/>
                          </a:xfrm>
                          <a:prstGeom prst="straightConnector1">
                            <a:avLst/>
                          </a:prstGeom>
                          <a:noFill/>
                          <a:ln w="9525">
                            <a:solidFill>
                              <a:srgbClr val="000000"/>
                            </a:solidFill>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pic:pic xmlns:pic="http://schemas.openxmlformats.org/drawingml/2006/picture">
                        <pic:nvPicPr>
                          <pic:cNvPr id="1936" name="Picture 193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2676525" y="0"/>
                            <a:ext cx="244475" cy="308610"/>
                          </a:xfrm>
                          <a:prstGeom prst="rect">
                            <a:avLst/>
                          </a:prstGeom>
                          <a:noFill/>
                          <a:extLst>
                            <a:ext uri="{909E8E84-426E-40DD-AFC4-6F175D3DCCD1}">
                              <a14:hiddenFill xmlns:a14="http://schemas.microsoft.com/office/drawing/2010/main">
                                <a:solidFill>
                                  <a:srgbClr val="FFFFFF"/>
                                </a:solidFill>
                              </a14:hiddenFill>
                            </a:ext>
                          </a:extLst>
                        </pic:spPr>
                      </pic:pic>
                      <wps:wsp>
                        <wps:cNvPr id="1937" name="Text Box 1931"/>
                        <wps:cNvSpPr txBox="1">
                          <a:spLocks noChangeArrowheads="1"/>
                        </wps:cNvSpPr>
                        <wps:spPr bwMode="auto">
                          <a:xfrm>
                            <a:off x="2877820" y="80010"/>
                            <a:ext cx="777875" cy="3155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FD221A" w:rsidRPr="00E536B9" w:rsidRDefault="00FD221A" w:rsidP="00773CAB">
                              <w:pPr>
                                <w:rPr>
                                  <w:rFonts w:ascii="Arial" w:hAnsi="Arial" w:cs="Arial"/>
                                </w:rPr>
                              </w:pPr>
                              <w:r>
                                <w:rPr>
                                  <w:rFonts w:ascii="Arial" w:hAnsi="Arial" w:cs="Arial"/>
                                </w:rPr>
                                <w:t>Customer</w:t>
                              </w:r>
                            </w:p>
                          </w:txbxContent>
                        </wps:txbx>
                        <wps:bodyPr rot="0" vert="horz" wrap="square" lIns="91440" tIns="45720" rIns="91440" bIns="45720" anchor="t" anchorCtr="0" upright="1">
                          <a:noAutofit/>
                        </wps:bodyPr>
                      </wps:wsp>
                      <wps:wsp>
                        <wps:cNvPr id="1938" name="AutoShape 1932"/>
                        <wps:cNvCnPr>
                          <a:cxnSpLocks noChangeShapeType="1"/>
                          <a:endCxn id="1939" idx="0"/>
                        </wps:cNvCnPr>
                        <wps:spPr bwMode="auto">
                          <a:xfrm>
                            <a:off x="2847975" y="347345"/>
                            <a:ext cx="635" cy="263525"/>
                          </a:xfrm>
                          <a:prstGeom prst="straightConnector1">
                            <a:avLst/>
                          </a:prstGeom>
                          <a:noFill/>
                          <a:ln w="9525">
                            <a:solidFill>
                              <a:srgbClr val="000000"/>
                            </a:solidFill>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39" name="Rectangle 1933"/>
                        <wps:cNvSpPr>
                          <a:spLocks noChangeArrowheads="1"/>
                        </wps:cNvSpPr>
                        <wps:spPr bwMode="auto">
                          <a:xfrm>
                            <a:off x="310515" y="610870"/>
                            <a:ext cx="5076190" cy="383540"/>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Default="00FD221A" w:rsidP="00773CAB">
                              <w:pPr>
                                <w:jc w:val="center"/>
                                <w:rPr>
                                  <w:rFonts w:ascii="Arial" w:hAnsi="Arial" w:cs="Arial"/>
                                </w:rPr>
                              </w:pPr>
                              <w:r w:rsidRPr="00F42689">
                                <w:rPr>
                                  <w:rFonts w:ascii="Arial" w:hAnsi="Arial" w:cs="Arial"/>
                                </w:rPr>
                                <w:t>End User</w:t>
                              </w:r>
                              <w:r>
                                <w:rPr>
                                  <w:rFonts w:ascii="Arial" w:hAnsi="Arial" w:cs="Arial"/>
                                  <w:color w:val="F79646"/>
                                </w:rPr>
                                <w:t xml:space="preserve"> </w:t>
                              </w:r>
                              <w:r>
                                <w:rPr>
                                  <w:rFonts w:ascii="Arial" w:hAnsi="Arial" w:cs="Arial"/>
                                </w:rPr>
                                <w:t>Services</w:t>
                              </w:r>
                            </w:p>
                            <w:p w:rsidR="00FD221A" w:rsidRPr="00A60FEF" w:rsidRDefault="00FD221A" w:rsidP="00773CAB">
                              <w:pPr>
                                <w:jc w:val="center"/>
                                <w:rPr>
                                  <w:rFonts w:ascii="Arial" w:hAnsi="Arial" w:cs="Arial"/>
                                </w:rPr>
                              </w:pPr>
                              <w:r>
                                <w:rPr>
                                  <w:rFonts w:ascii="Arial" w:hAnsi="Arial" w:cs="Arial"/>
                                </w:rPr>
                                <w:t>(Associated use cases)</w:t>
                              </w:r>
                            </w:p>
                          </w:txbxContent>
                        </wps:txbx>
                        <wps:bodyPr rot="0" vert="horz" wrap="square" lIns="91440" tIns="45720" rIns="91440" bIns="10800" anchor="t" anchorCtr="0" upright="1">
                          <a:noAutofit/>
                        </wps:bodyPr>
                      </wps:wsp>
                      <wps:wsp>
                        <wps:cNvPr id="1940" name="AutoShape 1934"/>
                        <wps:cNvCnPr>
                          <a:cxnSpLocks noChangeShapeType="1"/>
                          <a:stCxn id="1939" idx="2"/>
                        </wps:cNvCnPr>
                        <wps:spPr bwMode="auto">
                          <a:xfrm>
                            <a:off x="2848610" y="994410"/>
                            <a:ext cx="635" cy="220345"/>
                          </a:xfrm>
                          <a:prstGeom prst="straightConnector1">
                            <a:avLst/>
                          </a:prstGeom>
                          <a:noFill/>
                          <a:ln w="9525">
                            <a:solidFill>
                              <a:srgbClr val="000000"/>
                            </a:solidFill>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41" name="Rectangle 1935"/>
                        <wps:cNvSpPr>
                          <a:spLocks noChangeArrowheads="1"/>
                        </wps:cNvSpPr>
                        <wps:spPr bwMode="auto">
                          <a:xfrm>
                            <a:off x="310515" y="1214755"/>
                            <a:ext cx="5076190" cy="383540"/>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Pr="00392F84" w:rsidRDefault="00FD221A" w:rsidP="00773CAB">
                              <w:pPr>
                                <w:jc w:val="center"/>
                                <w:rPr>
                                  <w:rFonts w:ascii="Arial" w:hAnsi="Arial" w:cs="Arial"/>
                                </w:rPr>
                              </w:pPr>
                              <w:r w:rsidRPr="00F42689">
                                <w:rPr>
                                  <w:rFonts w:ascii="Arial" w:hAnsi="Arial" w:cs="Arial"/>
                                </w:rPr>
                                <w:t>Architecture Definition &amp; Specifications</w:t>
                              </w:r>
                            </w:p>
                            <w:p w:rsidR="00FD221A" w:rsidRPr="00A60FEF" w:rsidRDefault="00FD221A" w:rsidP="00773CAB">
                              <w:pPr>
                                <w:jc w:val="center"/>
                                <w:rPr>
                                  <w:rFonts w:ascii="Arial" w:hAnsi="Arial" w:cs="Arial"/>
                                </w:rPr>
                              </w:pPr>
                              <w:r>
                                <w:rPr>
                                  <w:rFonts w:ascii="Arial" w:hAnsi="Arial" w:cs="Arial"/>
                                </w:rPr>
                                <w:t>(Functional architecture, interface definition, function mapping)</w:t>
                              </w:r>
                            </w:p>
                          </w:txbxContent>
                        </wps:txbx>
                        <wps:bodyPr rot="0" vert="horz" wrap="square" lIns="91440" tIns="45720" rIns="91440" bIns="10800" anchor="t" anchorCtr="0" upright="1">
                          <a:noAutofit/>
                        </wps:bodyPr>
                      </wps:wsp>
                      <wps:wsp>
                        <wps:cNvPr id="1942" name="AutoShape 1936"/>
                        <wps:cNvCnPr>
                          <a:cxnSpLocks noChangeShapeType="1"/>
                          <a:stCxn id="1941" idx="2"/>
                        </wps:cNvCnPr>
                        <wps:spPr bwMode="auto">
                          <a:xfrm>
                            <a:off x="2848610" y="1598295"/>
                            <a:ext cx="5715" cy="220345"/>
                          </a:xfrm>
                          <a:prstGeom prst="straightConnector1">
                            <a:avLst/>
                          </a:prstGeom>
                          <a:noFill/>
                          <a:ln w="9525">
                            <a:solidFill>
                              <a:srgbClr val="000000"/>
                            </a:solidFill>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44" name="Rectangle 1937"/>
                        <wps:cNvSpPr>
                          <a:spLocks noChangeArrowheads="1"/>
                        </wps:cNvSpPr>
                        <wps:spPr bwMode="auto">
                          <a:xfrm>
                            <a:off x="310515" y="2405380"/>
                            <a:ext cx="1616710" cy="383540"/>
                          </a:xfrm>
                          <a:prstGeom prst="rect">
                            <a:avLst/>
                          </a:prstGeom>
                          <a:solidFill>
                            <a:srgbClr val="FFFFFF"/>
                          </a:solidFill>
                          <a:ln w="9525" algn="ctr">
                            <a:solidFill>
                              <a:srgbClr val="000000"/>
                            </a:solidFill>
                            <a:prstDash val="dash"/>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Default="00FD221A" w:rsidP="00773CAB">
                              <w:pPr>
                                <w:jc w:val="center"/>
                                <w:rPr>
                                  <w:rFonts w:ascii="Arial" w:hAnsi="Arial" w:cs="Arial"/>
                                </w:rPr>
                              </w:pPr>
                              <w:r w:rsidRPr="00F42689">
                                <w:rPr>
                                  <w:rFonts w:ascii="Arial" w:hAnsi="Arial" w:cs="Arial"/>
                                </w:rPr>
                                <w:t>Detailed</w:t>
                              </w:r>
                              <w:r>
                                <w:rPr>
                                  <w:rFonts w:ascii="Arial" w:hAnsi="Arial" w:cs="Arial"/>
                                  <w:color w:val="F79646"/>
                                </w:rPr>
                                <w:t xml:space="preserve"> </w:t>
                              </w:r>
                              <w:r>
                                <w:rPr>
                                  <w:rFonts w:ascii="Arial" w:hAnsi="Arial" w:cs="Arial"/>
                                </w:rPr>
                                <w:t>Design</w:t>
                              </w:r>
                            </w:p>
                            <w:p w:rsidR="00FD221A" w:rsidRPr="00A60FEF" w:rsidRDefault="00FD221A" w:rsidP="00773CAB">
                              <w:pPr>
                                <w:jc w:val="center"/>
                                <w:rPr>
                                  <w:rFonts w:ascii="Arial" w:hAnsi="Arial" w:cs="Arial"/>
                                </w:rPr>
                              </w:pPr>
                              <w:r>
                                <w:rPr>
                                  <w:rFonts w:ascii="Arial" w:hAnsi="Arial" w:cs="Arial"/>
                                </w:rPr>
                                <w:t>(</w:t>
                              </w:r>
                              <w:r w:rsidRPr="003D5695">
                                <w:rPr>
                                  <w:rFonts w:ascii="Arial" w:hAnsi="Arial" w:cs="Arial"/>
                                </w:rPr>
                                <w:t>Interfaces &amp; protocols</w:t>
                              </w:r>
                              <w:r>
                                <w:rPr>
                                  <w:rFonts w:ascii="Arial" w:hAnsi="Arial" w:cs="Arial"/>
                                </w:rPr>
                                <w:t>)</w:t>
                              </w:r>
                            </w:p>
                          </w:txbxContent>
                        </wps:txbx>
                        <wps:bodyPr rot="0" vert="horz" wrap="square" lIns="18000" tIns="45720" rIns="18000" bIns="10800" anchor="t" anchorCtr="0" upright="1">
                          <a:noAutofit/>
                        </wps:bodyPr>
                      </wps:wsp>
                      <wps:wsp>
                        <wps:cNvPr id="1945" name="Rectangle 1938"/>
                        <wps:cNvSpPr>
                          <a:spLocks noChangeArrowheads="1"/>
                        </wps:cNvSpPr>
                        <wps:spPr bwMode="auto">
                          <a:xfrm>
                            <a:off x="2038985" y="2405380"/>
                            <a:ext cx="1616710" cy="383540"/>
                          </a:xfrm>
                          <a:prstGeom prst="rect">
                            <a:avLst/>
                          </a:prstGeom>
                          <a:solidFill>
                            <a:srgbClr val="FFFFFF"/>
                          </a:solidFill>
                          <a:ln w="9525" algn="ctr">
                            <a:solidFill>
                              <a:srgbClr val="000000"/>
                            </a:solidFill>
                            <a:prstDash val="dash"/>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Default="00FD221A" w:rsidP="00773CAB">
                              <w:pPr>
                                <w:jc w:val="center"/>
                                <w:rPr>
                                  <w:rFonts w:ascii="Arial" w:hAnsi="Arial" w:cs="Arial"/>
                                </w:rPr>
                              </w:pPr>
                              <w:r w:rsidRPr="00F42689">
                                <w:rPr>
                                  <w:rFonts w:ascii="Arial" w:hAnsi="Arial" w:cs="Arial"/>
                                </w:rPr>
                                <w:t>Detailed</w:t>
                              </w:r>
                              <w:r>
                                <w:rPr>
                                  <w:rFonts w:ascii="Arial" w:hAnsi="Arial" w:cs="Arial"/>
                                  <w:color w:val="F79646"/>
                                </w:rPr>
                                <w:t xml:space="preserve"> </w:t>
                              </w:r>
                              <w:r>
                                <w:rPr>
                                  <w:rFonts w:ascii="Arial" w:hAnsi="Arial" w:cs="Arial"/>
                                </w:rPr>
                                <w:t>Design</w:t>
                              </w:r>
                            </w:p>
                            <w:p w:rsidR="00FD221A" w:rsidRPr="00A60FEF" w:rsidRDefault="00FD221A" w:rsidP="00773CAB">
                              <w:pPr>
                                <w:jc w:val="center"/>
                                <w:rPr>
                                  <w:rFonts w:ascii="Arial" w:hAnsi="Arial" w:cs="Arial"/>
                                </w:rPr>
                              </w:pPr>
                              <w:r>
                                <w:rPr>
                                  <w:rFonts w:ascii="Arial" w:hAnsi="Arial" w:cs="Arial"/>
                                </w:rPr>
                                <w:t>(</w:t>
                              </w:r>
                              <w:r w:rsidRPr="003D5695">
                                <w:rPr>
                                  <w:rFonts w:ascii="Arial" w:hAnsi="Arial" w:cs="Arial"/>
                                </w:rPr>
                                <w:t>Billing</w:t>
                              </w:r>
                              <w:r>
                                <w:rPr>
                                  <w:rFonts w:ascii="Arial" w:hAnsi="Arial" w:cs="Arial"/>
                                </w:rPr>
                                <w:t xml:space="preserve"> &amp; Provisioning)</w:t>
                              </w:r>
                            </w:p>
                          </w:txbxContent>
                        </wps:txbx>
                        <wps:bodyPr rot="0" vert="horz" wrap="square" lIns="18000" tIns="45720" rIns="18000" bIns="10800" anchor="t" anchorCtr="0" upright="1">
                          <a:noAutofit/>
                        </wps:bodyPr>
                      </wps:wsp>
                      <wps:wsp>
                        <wps:cNvPr id="1946" name="AutoShape 1939"/>
                        <wps:cNvCnPr>
                          <a:cxnSpLocks noChangeShapeType="1"/>
                        </wps:cNvCnPr>
                        <wps:spPr bwMode="auto">
                          <a:xfrm>
                            <a:off x="1140460" y="2194560"/>
                            <a:ext cx="635" cy="220345"/>
                          </a:xfrm>
                          <a:prstGeom prst="straightConnector1">
                            <a:avLst/>
                          </a:prstGeom>
                          <a:noFill/>
                          <a:ln w="9525">
                            <a:solidFill>
                              <a:srgbClr val="000000"/>
                            </a:solidFill>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47" name="AutoShape 1940"/>
                        <wps:cNvCnPr>
                          <a:cxnSpLocks noChangeShapeType="1"/>
                        </wps:cNvCnPr>
                        <wps:spPr bwMode="auto">
                          <a:xfrm>
                            <a:off x="4547870" y="2185035"/>
                            <a:ext cx="635" cy="220345"/>
                          </a:xfrm>
                          <a:prstGeom prst="straightConnector1">
                            <a:avLst/>
                          </a:prstGeom>
                          <a:noFill/>
                          <a:ln w="9525">
                            <a:solidFill>
                              <a:srgbClr val="000000"/>
                            </a:solidFill>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48" name="Rectangle 1941"/>
                        <wps:cNvSpPr>
                          <a:spLocks noChangeArrowheads="1"/>
                        </wps:cNvSpPr>
                        <wps:spPr bwMode="auto">
                          <a:xfrm>
                            <a:off x="3769995" y="2405380"/>
                            <a:ext cx="1616710" cy="383540"/>
                          </a:xfrm>
                          <a:prstGeom prst="rect">
                            <a:avLst/>
                          </a:prstGeom>
                          <a:solidFill>
                            <a:srgbClr val="FFFFFF"/>
                          </a:solidFill>
                          <a:ln w="9525" algn="ctr">
                            <a:solidFill>
                              <a:srgbClr val="000000"/>
                            </a:solidFill>
                            <a:prstDash val="dash"/>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Default="00FD221A" w:rsidP="00773CAB">
                              <w:pPr>
                                <w:jc w:val="center"/>
                                <w:rPr>
                                  <w:rFonts w:ascii="Arial" w:hAnsi="Arial" w:cs="Arial"/>
                                </w:rPr>
                              </w:pPr>
                              <w:r w:rsidRPr="00F42689">
                                <w:rPr>
                                  <w:rFonts w:ascii="Arial" w:hAnsi="Arial" w:cs="Arial"/>
                                </w:rPr>
                                <w:t>Detailed</w:t>
                              </w:r>
                              <w:r>
                                <w:rPr>
                                  <w:rFonts w:ascii="Arial" w:hAnsi="Arial" w:cs="Arial"/>
                                  <w:color w:val="F79646"/>
                                </w:rPr>
                                <w:t xml:space="preserve"> </w:t>
                              </w:r>
                              <w:r>
                                <w:rPr>
                                  <w:rFonts w:ascii="Arial" w:hAnsi="Arial" w:cs="Arial"/>
                                </w:rPr>
                                <w:t>Design</w:t>
                              </w:r>
                            </w:p>
                            <w:p w:rsidR="00FD221A" w:rsidRPr="00A60FEF" w:rsidRDefault="00FD221A" w:rsidP="00773CAB">
                              <w:pPr>
                                <w:jc w:val="center"/>
                                <w:rPr>
                                  <w:rFonts w:ascii="Arial" w:hAnsi="Arial" w:cs="Arial"/>
                                </w:rPr>
                              </w:pPr>
                              <w:r>
                                <w:rPr>
                                  <w:rFonts w:ascii="Arial" w:hAnsi="Arial" w:cs="Arial"/>
                                </w:rPr>
                                <w:t>(Processes)</w:t>
                              </w:r>
                            </w:p>
                          </w:txbxContent>
                        </wps:txbx>
                        <wps:bodyPr rot="0" vert="horz" wrap="square" lIns="18000" tIns="45720" rIns="18000" bIns="10800" anchor="t" anchorCtr="0" upright="1">
                          <a:noAutofit/>
                        </wps:bodyPr>
                      </wps:wsp>
                      <wps:wsp>
                        <wps:cNvPr id="1949" name="Rectangle 1942"/>
                        <wps:cNvSpPr>
                          <a:spLocks noChangeArrowheads="1"/>
                        </wps:cNvSpPr>
                        <wps:spPr bwMode="auto">
                          <a:xfrm>
                            <a:off x="310515" y="1818640"/>
                            <a:ext cx="5076190" cy="383540"/>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Default="00FD221A" w:rsidP="00773CAB">
                              <w:pPr>
                                <w:jc w:val="center"/>
                                <w:rPr>
                                  <w:rFonts w:ascii="Arial" w:hAnsi="Arial" w:cs="Arial"/>
                                </w:rPr>
                              </w:pPr>
                              <w:r w:rsidRPr="00F42689">
                                <w:rPr>
                                  <w:rFonts w:ascii="Arial" w:hAnsi="Arial" w:cs="Arial"/>
                                </w:rPr>
                                <w:t>Operator</w:t>
                              </w:r>
                              <w:r>
                                <w:rPr>
                                  <w:rFonts w:ascii="Arial" w:hAnsi="Arial" w:cs="Arial"/>
                                  <w:color w:val="F79646"/>
                                </w:rPr>
                                <w:t xml:space="preserve"> </w:t>
                              </w:r>
                              <w:r>
                                <w:rPr>
                                  <w:rFonts w:ascii="Arial" w:hAnsi="Arial" w:cs="Arial"/>
                                </w:rPr>
                                <w:t>Obligations</w:t>
                              </w:r>
                            </w:p>
                            <w:p w:rsidR="00FD221A" w:rsidRPr="00A60FEF" w:rsidRDefault="00FD221A" w:rsidP="00773CAB">
                              <w:pPr>
                                <w:jc w:val="center"/>
                                <w:rPr>
                                  <w:rFonts w:ascii="Arial" w:hAnsi="Arial" w:cs="Arial"/>
                                </w:rPr>
                              </w:pPr>
                              <w:r>
                                <w:rPr>
                                  <w:rFonts w:ascii="Arial" w:hAnsi="Arial" w:cs="Arial"/>
                                </w:rPr>
                                <w:t>(Interface, function)</w:t>
                              </w:r>
                            </w:p>
                          </w:txbxContent>
                        </wps:txbx>
                        <wps:bodyPr rot="0" vert="horz" wrap="square" lIns="91440" tIns="45720" rIns="91440" bIns="10800" anchor="t" anchorCtr="0" upright="1">
                          <a:noAutofit/>
                        </wps:bodyPr>
                      </wps:wsp>
                    </wpc:wpc>
                  </a:graphicData>
                </a:graphic>
              </wp:inline>
            </w:drawing>
          </mc:Choice>
          <mc:Fallback>
            <w:pict>
              <v:group id="Canvas 1927" o:spid="_x0000_s1026" editas="canvas" style="width:453.55pt;height:233.65pt;mso-position-horizontal-relative:char;mso-position-vertical-relative:line" coordsize="57600,296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7600;height:29673;visibility:visible;mso-wrap-style:square">
                  <v:fill o:detectmouseclick="t"/>
                  <v:path o:connecttype="none"/>
                </v:shape>
                <v:shapetype id="_x0000_t32" coordsize="21600,21600" o:spt="32" o:oned="t" path="m,l21600,21600e" filled="f">
                  <v:path arrowok="t" fillok="f" o:connecttype="none"/>
                  <o:lock v:ext="edit" shapetype="t"/>
                </v:shapetype>
                <v:shape id="AutoShape 1929" o:spid="_x0000_s1028" type="#_x0000_t32" style="position:absolute;left:28168;top:21850;width:6;height:220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wducMAAADdAAAADwAAAGRycy9kb3ducmV2LnhtbERPTWvCQBC9C/6HZYTedFNLtY1ugm0J&#10;WG/G0lyH7JiEZmfT7Fbjv3cLgrd5vM9Zp4NpxYl611hW8DiLQBCXVjdcKfg6ZNMXEM4ja2wtk4IL&#10;OUiT8WiNsbZn3tMp95UIIexiVFB738VSurImg25mO+LAHW1v0AfYV1L3eA7hppXzKFpIgw2Hhho7&#10;eq+p/Mn/jIIsLwpX2GWG2++35vND7qJq/6vUw2TYrEB4GvxdfHNvdZj/+vQM/9+EE2Ry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SMHbnDAAAA3QAAAA8AAAAAAAAAAAAA&#10;AAAAoQIAAGRycy9kb3ducmV2LnhtbFBLBQYAAAAABAAEAPkAAACRAwAAAAA=&#10;">
                  <v:stroke startarrowwidth="narrow" endarrow="block" endarrowwidth="narrow"/>
                </v:shape>
                <v:shape id="Picture 1930" o:spid="_x0000_s1029" type="#_x0000_t75" style="position:absolute;left:26765;width:2445;height:30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6rFTzEAAAA3QAAAA8AAABkcnMvZG93bnJldi54bWxET01rwkAQvRf8D8sI3upGpamJriKCYEEK&#10;jR5yHLJjEs3Ohuyqsb++Wyj0No/3Oct1bxpxp87VlhVMxhEI4sLqmksFp+PudQ7CeWSNjWVS8CQH&#10;69XgZYmptg/+onvmSxFC2KWooPK+TaV0RUUG3di2xIE7286gD7Arpe7wEcJNI6dRFEuDNYeGClva&#10;VlRcs5tR8JHkyeV80XH+/vY5OeTf2WFjnkqNhv1mAcJT7//Ff+69DvOTWQy/34QT5Oo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6rFTzEAAAA3QAAAA8AAAAAAAAAAAAAAAAA&#10;nwIAAGRycy9kb3ducmV2LnhtbFBLBQYAAAAABAAEAPcAAACQAwAAAAA=&#10;">
                  <v:imagedata r:id="rId10" o:title=""/>
                </v:shape>
                <v:shapetype id="_x0000_t202" coordsize="21600,21600" o:spt="202" path="m,l,21600r21600,l21600,xe">
                  <v:stroke joinstyle="miter"/>
                  <v:path gradientshapeok="t" o:connecttype="rect"/>
                </v:shapetype>
                <v:shape id="Text Box 1931" o:spid="_x0000_s1030" type="#_x0000_t202" style="position:absolute;left:28778;top:800;width:7778;height:31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TPZMMA&#10;AADdAAAADwAAAGRycy9kb3ducmV2LnhtbERPTWvCQBC9F/wPywi9NRtb22qaVYpSEDypzcHbkB2T&#10;NNnZkN3q+u9dodDbPN7n5MtgOnGmwTWWFUySFARxaXXDlYLvw9fTDITzyBo7y6TgSg6Wi9FDjpm2&#10;F97Ree8rEUPYZaig9r7PpHRlTQZdYnviyJ3sYNBHOFRSD3iJ4aaTz2n6Jg02HBtq7GlVU9nuf42C&#10;ko/T3c8rr9rDGnUoQrHm7USpx3H4/ADhKfh/8Z97o+P8+cs73L+JJ8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LTPZMMAAADdAAAADwAAAAAAAAAAAAAAAACYAgAAZHJzL2Rv&#10;d25yZXYueG1sUEsFBgAAAAAEAAQA9QAAAIgDAAAAAA==&#10;" filled="f" stroked="f">
                  <v:stroke startarrowwidth="narrow" endarrowwidth="narrow"/>
                  <v:textbox>
                    <w:txbxContent>
                      <w:p w:rsidR="00FD221A" w:rsidRPr="00E536B9" w:rsidRDefault="00FD221A" w:rsidP="00773CAB">
                        <w:pPr>
                          <w:rPr>
                            <w:rFonts w:ascii="Arial" w:hAnsi="Arial" w:cs="Arial"/>
                          </w:rPr>
                        </w:pPr>
                        <w:r>
                          <w:rPr>
                            <w:rFonts w:ascii="Arial" w:hAnsi="Arial" w:cs="Arial"/>
                          </w:rPr>
                          <w:t>Customer</w:t>
                        </w:r>
                      </w:p>
                    </w:txbxContent>
                  </v:textbox>
                </v:shape>
                <v:shape id="AutoShape 1932" o:spid="_x0000_s1031" type="#_x0000_t32" style="position:absolute;left:28479;top:3473;width:7;height:263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2yJ8UAAADdAAAADwAAAGRycy9kb3ducmV2LnhtbESPzW7CQAyE75V4h5WRuJUNIFFIWVB/&#10;FIn2RlqRq5V1k4isN2QXSN++PlTiZmvGM583u8G16kp9aDwbmE0TUMSltw1XBr6/sscVqBCRLbae&#10;ycAvBdhtRw8bTK2/8YGueayUhHBI0UAdY5dqHcqaHIap74hF+/G9wyhrX2nb403CXavnSbLUDhuW&#10;hho7equpPOUXZyDLiyIU/inD/fG1+XjXn0l1OBszGQ8vz6AiDfFu/r/eW8FfLwRXvpER9PY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o2yJ8UAAADdAAAADwAAAAAAAAAA&#10;AAAAAAChAgAAZHJzL2Rvd25yZXYueG1sUEsFBgAAAAAEAAQA+QAAAJMDAAAAAA==&#10;">
                  <v:stroke startarrowwidth="narrow" endarrow="block" endarrowwidth="narrow"/>
                </v:shape>
                <v:rect id="Rectangle 1933" o:spid="_x0000_s1032" style="position:absolute;left:3105;top:6108;width:50762;height:38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P8zsYA&#10;AADdAAAADwAAAGRycy9kb3ducmV2LnhtbERPTWsCMRC9F/ofwhS8FM12K6JboxTB0vYidRXxNmym&#10;m6WbyTaJuv33TUHobR7vc+bL3rbiTD40jhU8jDIQxJXTDdcKduV6OAURIrLG1jEp+KEAy8XtzRwL&#10;7S78QedtrEUK4VCgAhNjV0gZKkMWw8h1xIn7dN5iTNDXUnu8pHDbyjzLJtJiw6nBYEcrQ9XX9mQV&#10;lHzM31/Kyd7cj982p/bQ5N9+pdTgrn9+AhGpj//iq/tVp/mzxxn8fZNO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qP8zsYAAADdAAAADwAAAAAAAAAAAAAAAACYAgAAZHJz&#10;L2Rvd25yZXYueG1sUEsFBgAAAAAEAAQA9QAAAIsDAAAAAA==&#10;">
                  <v:stroke startarrowwidth="narrow" endarrowwidth="narrow"/>
                  <v:textbox inset=",,,.3mm">
                    <w:txbxContent>
                      <w:p w:rsidR="00FD221A" w:rsidRDefault="00FD221A" w:rsidP="00773CAB">
                        <w:pPr>
                          <w:jc w:val="center"/>
                          <w:rPr>
                            <w:rFonts w:ascii="Arial" w:hAnsi="Arial" w:cs="Arial"/>
                          </w:rPr>
                        </w:pPr>
                        <w:r w:rsidRPr="00F42689">
                          <w:rPr>
                            <w:rFonts w:ascii="Arial" w:hAnsi="Arial" w:cs="Arial"/>
                          </w:rPr>
                          <w:t>End User</w:t>
                        </w:r>
                        <w:r>
                          <w:rPr>
                            <w:rFonts w:ascii="Arial" w:hAnsi="Arial" w:cs="Arial"/>
                            <w:color w:val="F79646"/>
                          </w:rPr>
                          <w:t xml:space="preserve"> </w:t>
                        </w:r>
                        <w:r>
                          <w:rPr>
                            <w:rFonts w:ascii="Arial" w:hAnsi="Arial" w:cs="Arial"/>
                          </w:rPr>
                          <w:t>Services</w:t>
                        </w:r>
                      </w:p>
                      <w:p w:rsidR="00FD221A" w:rsidRPr="00A60FEF" w:rsidRDefault="00FD221A" w:rsidP="00773CAB">
                        <w:pPr>
                          <w:jc w:val="center"/>
                          <w:rPr>
                            <w:rFonts w:ascii="Arial" w:hAnsi="Arial" w:cs="Arial"/>
                          </w:rPr>
                        </w:pPr>
                        <w:r>
                          <w:rPr>
                            <w:rFonts w:ascii="Arial" w:hAnsi="Arial" w:cs="Arial"/>
                          </w:rPr>
                          <w:t>(Associated use cases)</w:t>
                        </w:r>
                      </w:p>
                    </w:txbxContent>
                  </v:textbox>
                </v:rect>
                <v:shape id="AutoShape 1934" o:spid="_x0000_s1033" type="#_x0000_t32" style="position:absolute;left:28486;top:9944;width:6;height:220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3NXMUAAADdAAAADwAAAGRycy9kb3ducmV2LnhtbESPzW7CQAyE75V4h5WRuJUNCFFIWVB/&#10;FIn2RlqRq5V1k4isN2QXSN++PlTiZmvGM583u8G16kp9aDwbmE0TUMSltw1XBr6/sscVqBCRLbae&#10;ycAvBdhtRw8bTK2/8YGueayUhHBI0UAdY5dqHcqaHIap74hF+/G9wyhrX2nb403CXavnSbLUDhuW&#10;hho7equpPOUXZyDLiyIU/inD/fG1+XjXn0l1OBszGQ8vz6AiDfFu/r/eW8FfL4RfvpER9PY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P3NXMUAAADdAAAADwAAAAAAAAAA&#10;AAAAAAChAgAAZHJzL2Rvd25yZXYueG1sUEsFBgAAAAAEAAQA+QAAAJMDAAAAAA==&#10;">
                  <v:stroke startarrowwidth="narrow" endarrow="block" endarrowwidth="narrow"/>
                </v:shape>
                <v:rect id="Rectangle 1935" o:spid="_x0000_s1034" style="position:absolute;left:3105;top:12147;width:50762;height:38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ODtcYA&#10;AADdAAAADwAAAGRycy9kb3ducmV2LnhtbERP32vCMBB+H+x/CDfYy7CpRWTrjDIEx+aLaCdjb0dz&#10;a8qaS02i1v9+GQh7u4/v580Wg+3EiXxoHSsYZzkI4trplhsFH9Vq9AgiRGSNnWNScKEAi/ntzQxL&#10;7c68pdMuNiKFcChRgYmxL6UMtSGLIXM9ceK+nbcYE/SN1B7PKdx2ssjzqbTYcmow2NPSUP2zO1oF&#10;FX8V69dqujcPk/fNsftsi4NfKnV/N7w8g4g0xH/x1f2m0/ynyRj+vkkn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NODtcYAAADdAAAADwAAAAAAAAAAAAAAAACYAgAAZHJz&#10;L2Rvd25yZXYueG1sUEsFBgAAAAAEAAQA9QAAAIsDAAAAAA==&#10;">
                  <v:stroke startarrowwidth="narrow" endarrowwidth="narrow"/>
                  <v:textbox inset=",,,.3mm">
                    <w:txbxContent>
                      <w:p w:rsidR="00FD221A" w:rsidRPr="00392F84" w:rsidRDefault="00FD221A" w:rsidP="00773CAB">
                        <w:pPr>
                          <w:jc w:val="center"/>
                          <w:rPr>
                            <w:rFonts w:ascii="Arial" w:hAnsi="Arial" w:cs="Arial"/>
                          </w:rPr>
                        </w:pPr>
                        <w:r w:rsidRPr="00F42689">
                          <w:rPr>
                            <w:rFonts w:ascii="Arial" w:hAnsi="Arial" w:cs="Arial"/>
                          </w:rPr>
                          <w:t>Architecture Definition &amp; Specifications</w:t>
                        </w:r>
                      </w:p>
                      <w:p w:rsidR="00FD221A" w:rsidRPr="00A60FEF" w:rsidRDefault="00FD221A" w:rsidP="00773CAB">
                        <w:pPr>
                          <w:jc w:val="center"/>
                          <w:rPr>
                            <w:rFonts w:ascii="Arial" w:hAnsi="Arial" w:cs="Arial"/>
                          </w:rPr>
                        </w:pPr>
                        <w:r>
                          <w:rPr>
                            <w:rFonts w:ascii="Arial" w:hAnsi="Arial" w:cs="Arial"/>
                          </w:rPr>
                          <w:t>(Functional architecture, interface definition, function mapping)</w:t>
                        </w:r>
                      </w:p>
                    </w:txbxContent>
                  </v:textbox>
                </v:rect>
                <v:shape id="AutoShape 1936" o:spid="_x0000_s1035" type="#_x0000_t32" style="position:absolute;left:28486;top:15982;width:57;height:220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2P2sMIAAADdAAAADwAAAGRycy9kb3ducmV2LnhtbERPTWvCQBC9F/wPywi9NRtFao2uopWA&#10;9WYUcx2yYxLMzqbZrab/visIvc3jfc5i1ZtG3KhztWUFoygGQVxYXXOp4HRM3z5AOI+ssbFMCn7J&#10;wWo5eFlgou2dD3TLfClCCLsEFVTet4mUrqjIoItsSxy4i+0M+gC7UuoO7yHcNHIcx+/SYM2hocKW&#10;PisqrtmPUZBmee5yO01xd97UX1u5j8vDt1Kvw349B+Gp9//ip3unw/zZZAyPb8IJcv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2P2sMIAAADdAAAADwAAAAAAAAAAAAAA&#10;AAChAgAAZHJzL2Rvd25yZXYueG1sUEsFBgAAAAAEAAQA+QAAAJADAAAAAA==&#10;">
                  <v:stroke startarrowwidth="narrow" endarrow="block" endarrowwidth="narrow"/>
                </v:shape>
                <v:rect id="Rectangle 1937" o:spid="_x0000_s1036" style="position:absolute;left:3105;top:24053;width:16167;height:38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0nD8QA&#10;AADdAAAADwAAAGRycy9kb3ducmV2LnhtbERPS2vCQBC+F/wPywi91Y3iM80qWikteBCjB49DdpIN&#10;zc6G7Krpv+8WCr3Nx/ecbNPbRtyp87VjBeNRAoK4cLrmSsHl/P6yBOEDssbGMSn4Jg+b9eApw1S7&#10;B5/onodKxBD2KSowIbSplL4wZNGPXEscudJ1FkOEXSV1h48Ybhs5SZK5tFhzbDDY0puh4iu/WQV8&#10;bGfbxf4qP5rDLD/O7e60K41Sz8N++woiUB/+xX/uTx3nr6ZT+P0mni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9Jw/EAAAA3QAAAA8AAAAAAAAAAAAAAAAAmAIAAGRycy9k&#10;b3ducmV2LnhtbFBLBQYAAAAABAAEAPUAAACJAwAAAAA=&#10;">
                  <v:stroke dashstyle="dash" startarrowwidth="narrow" endarrowwidth="narrow"/>
                  <v:textbox inset=".5mm,,.5mm,.3mm">
                    <w:txbxContent>
                      <w:p w:rsidR="00FD221A" w:rsidRDefault="00FD221A" w:rsidP="00773CAB">
                        <w:pPr>
                          <w:jc w:val="center"/>
                          <w:rPr>
                            <w:rFonts w:ascii="Arial" w:hAnsi="Arial" w:cs="Arial"/>
                          </w:rPr>
                        </w:pPr>
                        <w:r w:rsidRPr="00F42689">
                          <w:rPr>
                            <w:rFonts w:ascii="Arial" w:hAnsi="Arial" w:cs="Arial"/>
                          </w:rPr>
                          <w:t>Detailed</w:t>
                        </w:r>
                        <w:r>
                          <w:rPr>
                            <w:rFonts w:ascii="Arial" w:hAnsi="Arial" w:cs="Arial"/>
                            <w:color w:val="F79646"/>
                          </w:rPr>
                          <w:t xml:space="preserve"> </w:t>
                        </w:r>
                        <w:r>
                          <w:rPr>
                            <w:rFonts w:ascii="Arial" w:hAnsi="Arial" w:cs="Arial"/>
                          </w:rPr>
                          <w:t>Design</w:t>
                        </w:r>
                      </w:p>
                      <w:p w:rsidR="00FD221A" w:rsidRPr="00A60FEF" w:rsidRDefault="00FD221A" w:rsidP="00773CAB">
                        <w:pPr>
                          <w:jc w:val="center"/>
                          <w:rPr>
                            <w:rFonts w:ascii="Arial" w:hAnsi="Arial" w:cs="Arial"/>
                          </w:rPr>
                        </w:pPr>
                        <w:r>
                          <w:rPr>
                            <w:rFonts w:ascii="Arial" w:hAnsi="Arial" w:cs="Arial"/>
                          </w:rPr>
                          <w:t>(</w:t>
                        </w:r>
                        <w:r w:rsidRPr="003D5695">
                          <w:rPr>
                            <w:rFonts w:ascii="Arial" w:hAnsi="Arial" w:cs="Arial"/>
                          </w:rPr>
                          <w:t>Interfaces &amp; protocols</w:t>
                        </w:r>
                        <w:r>
                          <w:rPr>
                            <w:rFonts w:ascii="Arial" w:hAnsi="Arial" w:cs="Arial"/>
                          </w:rPr>
                          <w:t>)</w:t>
                        </w:r>
                      </w:p>
                    </w:txbxContent>
                  </v:textbox>
                </v:rect>
                <v:rect id="Rectangle 1938" o:spid="_x0000_s1037" style="position:absolute;left:20389;top:24053;width:16167;height:38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GClMQA&#10;AADdAAAADwAAAGRycy9kb3ducmV2LnhtbERPS2vCQBC+F/wPywjedKMY20ZX8UGx0IOY9uBxyI7Z&#10;YHY2ZFdN/71bEHqbj+85i1Vna3Gj1leOFYxHCQjiwumKSwU/3x/DNxA+IGusHZOCX/KwWvZeFphp&#10;d+cj3fJQihjCPkMFJoQmk9IXhiz6kWuII3d2rcUQYVtK3eI9httaTpJkJi1WHBsMNrQ1VFzyq1XA&#10;hyZdv+5Ocl9/pflhZjfHzdkoNeh36zmIQF34Fz/dnzrOf5+m8PdNPEE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xgpTEAAAA3QAAAA8AAAAAAAAAAAAAAAAAmAIAAGRycy9k&#10;b3ducmV2LnhtbFBLBQYAAAAABAAEAPUAAACJAwAAAAA=&#10;">
                  <v:stroke dashstyle="dash" startarrowwidth="narrow" endarrowwidth="narrow"/>
                  <v:textbox inset=".5mm,,.5mm,.3mm">
                    <w:txbxContent>
                      <w:p w:rsidR="00FD221A" w:rsidRDefault="00FD221A" w:rsidP="00773CAB">
                        <w:pPr>
                          <w:jc w:val="center"/>
                          <w:rPr>
                            <w:rFonts w:ascii="Arial" w:hAnsi="Arial" w:cs="Arial"/>
                          </w:rPr>
                        </w:pPr>
                        <w:r w:rsidRPr="00F42689">
                          <w:rPr>
                            <w:rFonts w:ascii="Arial" w:hAnsi="Arial" w:cs="Arial"/>
                          </w:rPr>
                          <w:t>Detailed</w:t>
                        </w:r>
                        <w:r>
                          <w:rPr>
                            <w:rFonts w:ascii="Arial" w:hAnsi="Arial" w:cs="Arial"/>
                            <w:color w:val="F79646"/>
                          </w:rPr>
                          <w:t xml:space="preserve"> </w:t>
                        </w:r>
                        <w:r>
                          <w:rPr>
                            <w:rFonts w:ascii="Arial" w:hAnsi="Arial" w:cs="Arial"/>
                          </w:rPr>
                          <w:t>Design</w:t>
                        </w:r>
                      </w:p>
                      <w:p w:rsidR="00FD221A" w:rsidRPr="00A60FEF" w:rsidRDefault="00FD221A" w:rsidP="00773CAB">
                        <w:pPr>
                          <w:jc w:val="center"/>
                          <w:rPr>
                            <w:rFonts w:ascii="Arial" w:hAnsi="Arial" w:cs="Arial"/>
                          </w:rPr>
                        </w:pPr>
                        <w:r>
                          <w:rPr>
                            <w:rFonts w:ascii="Arial" w:hAnsi="Arial" w:cs="Arial"/>
                          </w:rPr>
                          <w:t>(</w:t>
                        </w:r>
                        <w:r w:rsidRPr="003D5695">
                          <w:rPr>
                            <w:rFonts w:ascii="Arial" w:hAnsi="Arial" w:cs="Arial"/>
                          </w:rPr>
                          <w:t>Billing</w:t>
                        </w:r>
                        <w:r>
                          <w:rPr>
                            <w:rFonts w:ascii="Arial" w:hAnsi="Arial" w:cs="Arial"/>
                          </w:rPr>
                          <w:t xml:space="preserve"> &amp; Provisioning)</w:t>
                        </w:r>
                      </w:p>
                    </w:txbxContent>
                  </v:textbox>
                </v:rect>
                <v:shape id="AutoShape 1939" o:spid="_x0000_s1038" type="#_x0000_t32" style="position:absolute;left:11404;top:21945;width:6;height:220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jws8MAAADdAAAADwAAAGRycy9kb3ducmV2LnhtbERPS2vCQBC+F/wPywi9NRtLsTW6ig8C&#10;2ptRzHXIjkkwO5tmV43/3i0UepuP7zmzRW8acaPO1ZYVjKIYBHFhdc2lguMhffsC4TyyxsYyKXiQ&#10;g8V88DLDRNs77+mW+VKEEHYJKqi8bxMpXVGRQRfZljhwZ9sZ9AF2pdQd3kO4aeR7HI+lwZpDQ4Ut&#10;rSsqLtnVKEizPHe5/Uxxe1rVu438jsv9j1Kvw345BeGp9//iP/dWh/mTjzH8fhNOkPM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xY8LPDAAAA3QAAAA8AAAAAAAAAAAAA&#10;AAAAoQIAAGRycy9kb3ducmV2LnhtbFBLBQYAAAAABAAEAPkAAACRAwAAAAA=&#10;">
                  <v:stroke startarrowwidth="narrow" endarrow="block" endarrowwidth="narrow"/>
                </v:shape>
                <v:shape id="AutoShape 1940" o:spid="_x0000_s1039" type="#_x0000_t32" style="position:absolute;left:45478;top:21850;width:7;height:220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RVKMMAAADdAAAADwAAAGRycy9kb3ducmV2LnhtbERPS2vCQBC+C/6HZYTedGMp2qauwQcB&#10;680ozXXITpNgdjbNrjH9992C0Nt8fM9ZJYNpRE+dqy0rmM8iEMSF1TWXCi7ndPoKwnlkjY1lUvBD&#10;DpL1eLTCWNs7n6jPfClCCLsYFVTet7GUrqjIoJvZljhwX7Yz6APsSqk7vIdw08jnKFpIgzWHhgpb&#10;2lVUXLObUZBmee5yu0zx8LmtP/byGJWnb6WeJsPmHYSnwf+LH+6DDvPfXpbw9004Qa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MUVSjDAAAA3QAAAA8AAAAAAAAAAAAA&#10;AAAAoQIAAGRycy9kb3ducmV2LnhtbFBLBQYAAAAABAAEAPkAAACRAwAAAAA=&#10;">
                  <v:stroke startarrowwidth="narrow" endarrow="block" endarrowwidth="narrow"/>
                </v:shape>
                <v:rect id="Rectangle 1941" o:spid="_x0000_s1040" style="position:absolute;left:37699;top:24053;width:16168;height:38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AtCscA&#10;AADdAAAADwAAAGRycy9kb3ducmV2LnhtbESPQW/CMAyF70j8h8hI3EYKGmx0BASbpk3igOh24Gg1&#10;pqnWOFUToPv382ESN1vv+b3Pq03vG3WlLtaBDUwnGSjiMtiaKwPfX+8Pz6BiQrbYBCYDvxRhsx4O&#10;VpjbcOMjXYtUKQnhmKMBl1Kbax1LRx7jJLTEop1D5zHJ2lXadniTcN/oWZYttMeapcFhS6+Oyp/i&#10;4g3woZ1vn95O+qPZz4vDwu+Ou7MzZjzqty+gEvXpbv6//rSCv3wUXPlGRt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wLQrHAAAA3QAAAA8AAAAAAAAAAAAAAAAAmAIAAGRy&#10;cy9kb3ducmV2LnhtbFBLBQYAAAAABAAEAPUAAACMAwAAAAA=&#10;">
                  <v:stroke dashstyle="dash" startarrowwidth="narrow" endarrowwidth="narrow"/>
                  <v:textbox inset=".5mm,,.5mm,.3mm">
                    <w:txbxContent>
                      <w:p w:rsidR="00FD221A" w:rsidRDefault="00FD221A" w:rsidP="00773CAB">
                        <w:pPr>
                          <w:jc w:val="center"/>
                          <w:rPr>
                            <w:rFonts w:ascii="Arial" w:hAnsi="Arial" w:cs="Arial"/>
                          </w:rPr>
                        </w:pPr>
                        <w:r w:rsidRPr="00F42689">
                          <w:rPr>
                            <w:rFonts w:ascii="Arial" w:hAnsi="Arial" w:cs="Arial"/>
                          </w:rPr>
                          <w:t>Detailed</w:t>
                        </w:r>
                        <w:r>
                          <w:rPr>
                            <w:rFonts w:ascii="Arial" w:hAnsi="Arial" w:cs="Arial"/>
                            <w:color w:val="F79646"/>
                          </w:rPr>
                          <w:t xml:space="preserve"> </w:t>
                        </w:r>
                        <w:r>
                          <w:rPr>
                            <w:rFonts w:ascii="Arial" w:hAnsi="Arial" w:cs="Arial"/>
                          </w:rPr>
                          <w:t>Design</w:t>
                        </w:r>
                      </w:p>
                      <w:p w:rsidR="00FD221A" w:rsidRPr="00A60FEF" w:rsidRDefault="00FD221A" w:rsidP="00773CAB">
                        <w:pPr>
                          <w:jc w:val="center"/>
                          <w:rPr>
                            <w:rFonts w:ascii="Arial" w:hAnsi="Arial" w:cs="Arial"/>
                          </w:rPr>
                        </w:pPr>
                        <w:r>
                          <w:rPr>
                            <w:rFonts w:ascii="Arial" w:hAnsi="Arial" w:cs="Arial"/>
                          </w:rPr>
                          <w:t>(Processes)</w:t>
                        </w:r>
                      </w:p>
                    </w:txbxContent>
                  </v:textbox>
                </v:rect>
                <v:rect id="Rectangle 1942" o:spid="_x0000_s1041" style="position:absolute;left:3105;top:18186;width:50762;height:38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WPs8UA&#10;AADdAAAADwAAAGRycy9kb3ducmV2LnhtbERPTWsCMRC9F/wPYYReSs26iNStUURoaXspuhXpbdiM&#10;m8XNZJtE3f57IxR6m8f7nPmyt604kw+NYwXjUQaCuHK64VrBV/ny+AQiRGSNrWNS8EsBlovB3RwL&#10;7S68ofM21iKFcChQgYmxK6QMlSGLYeQ64sQdnLcYE/S11B4vKdy2Ms+yqbTYcGow2NHaUHXcnqyC&#10;kr/zj9dyujMPk/fPU7tv8h+/Vup+2K+eQUTq47/4z/2m0/zZZAa3b9IJ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pY+zxQAAAN0AAAAPAAAAAAAAAAAAAAAAAJgCAABkcnMv&#10;ZG93bnJldi54bWxQSwUGAAAAAAQABAD1AAAAigMAAAAA&#10;">
                  <v:stroke startarrowwidth="narrow" endarrowwidth="narrow"/>
                  <v:textbox inset=",,,.3mm">
                    <w:txbxContent>
                      <w:p w:rsidR="00FD221A" w:rsidRDefault="00FD221A" w:rsidP="00773CAB">
                        <w:pPr>
                          <w:jc w:val="center"/>
                          <w:rPr>
                            <w:rFonts w:ascii="Arial" w:hAnsi="Arial" w:cs="Arial"/>
                          </w:rPr>
                        </w:pPr>
                        <w:r w:rsidRPr="00F42689">
                          <w:rPr>
                            <w:rFonts w:ascii="Arial" w:hAnsi="Arial" w:cs="Arial"/>
                          </w:rPr>
                          <w:t>Operator</w:t>
                        </w:r>
                        <w:r>
                          <w:rPr>
                            <w:rFonts w:ascii="Arial" w:hAnsi="Arial" w:cs="Arial"/>
                            <w:color w:val="F79646"/>
                          </w:rPr>
                          <w:t xml:space="preserve"> </w:t>
                        </w:r>
                        <w:r>
                          <w:rPr>
                            <w:rFonts w:ascii="Arial" w:hAnsi="Arial" w:cs="Arial"/>
                          </w:rPr>
                          <w:t>Obligations</w:t>
                        </w:r>
                      </w:p>
                      <w:p w:rsidR="00FD221A" w:rsidRPr="00A60FEF" w:rsidRDefault="00FD221A" w:rsidP="00773CAB">
                        <w:pPr>
                          <w:jc w:val="center"/>
                          <w:rPr>
                            <w:rFonts w:ascii="Arial" w:hAnsi="Arial" w:cs="Arial"/>
                          </w:rPr>
                        </w:pPr>
                        <w:r>
                          <w:rPr>
                            <w:rFonts w:ascii="Arial" w:hAnsi="Arial" w:cs="Arial"/>
                          </w:rPr>
                          <w:t>(Interface, function)</w:t>
                        </w:r>
                      </w:p>
                    </w:txbxContent>
                  </v:textbox>
                </v:rect>
                <w10:anchorlock/>
              </v:group>
            </w:pict>
          </mc:Fallback>
        </mc:AlternateContent>
      </w:r>
    </w:p>
    <w:p w:rsidR="00773CAB" w:rsidRPr="0056711C" w:rsidRDefault="00D80940" w:rsidP="00773CAB">
      <w:pPr>
        <w:jc w:val="center"/>
        <w:rPr>
          <w:rFonts w:ascii="Arial" w:hAnsi="Arial" w:cs="Arial"/>
          <w:bCs/>
        </w:rPr>
      </w:pPr>
      <w:bookmarkStart w:id="81" w:name="_Toc379143536"/>
      <w:r w:rsidRPr="00611557">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sidR="00842DD1">
        <w:rPr>
          <w:rFonts w:ascii="Arial" w:hAnsi="Arial" w:cs="Arial"/>
          <w:bCs/>
          <w:noProof/>
        </w:rPr>
        <w:t>1</w:t>
      </w:r>
      <w:r w:rsidRPr="0056711C">
        <w:rPr>
          <w:rFonts w:ascii="Arial" w:hAnsi="Arial" w:cs="Arial"/>
          <w:bCs/>
        </w:rPr>
        <w:fldChar w:fldCharType="end"/>
      </w:r>
      <w:r w:rsidR="00773CAB" w:rsidRPr="0056711C">
        <w:rPr>
          <w:rFonts w:ascii="Arial" w:hAnsi="Arial" w:cs="Arial"/>
          <w:bCs/>
        </w:rPr>
        <w:t xml:space="preserve"> – Requirement hierarchy &amp; classification</w:t>
      </w:r>
      <w:bookmarkEnd w:id="81"/>
      <w:r w:rsidR="00773CAB" w:rsidRPr="0056711C">
        <w:rPr>
          <w:rFonts w:ascii="Arial" w:hAnsi="Arial" w:cs="Arial"/>
          <w:bCs/>
        </w:rPr>
        <w:t xml:space="preserve"> </w:t>
      </w:r>
    </w:p>
    <w:p w:rsidR="00773CAB" w:rsidRPr="00611557" w:rsidRDefault="00773CAB" w:rsidP="00773CAB">
      <w:pPr>
        <w:pStyle w:val="NoSpacing"/>
        <w:jc w:val="both"/>
        <w:rPr>
          <w:rFonts w:ascii="Arial" w:eastAsia="Times New Roman" w:hAnsi="Arial"/>
          <w:color w:val="000000"/>
          <w:sz w:val="20"/>
          <w:szCs w:val="20"/>
          <w:lang w:val="en-GB" w:eastAsia="en-US"/>
        </w:rPr>
      </w:pPr>
    </w:p>
    <w:p w:rsidR="00132010" w:rsidRDefault="00132010" w:rsidP="00132010">
      <w:pPr>
        <w:pStyle w:val="Heading2"/>
        <w:widowControl/>
        <w:spacing w:before="240"/>
      </w:pPr>
      <w:bookmarkStart w:id="82" w:name="_Toc361844904"/>
      <w:bookmarkStart w:id="83" w:name="_Toc361867021"/>
      <w:bookmarkStart w:id="84" w:name="_Toc361867434"/>
      <w:bookmarkStart w:id="85" w:name="_Toc361868223"/>
      <w:bookmarkStart w:id="86" w:name="_Toc361868630"/>
      <w:bookmarkStart w:id="87" w:name="_Toc361869037"/>
      <w:bookmarkStart w:id="88" w:name="_Toc361844905"/>
      <w:bookmarkStart w:id="89" w:name="_Toc361867022"/>
      <w:bookmarkStart w:id="90" w:name="_Toc361867435"/>
      <w:bookmarkStart w:id="91" w:name="_Toc361868224"/>
      <w:bookmarkStart w:id="92" w:name="_Toc361868631"/>
      <w:bookmarkStart w:id="93" w:name="_Toc361869038"/>
      <w:bookmarkStart w:id="94" w:name="_Toc378975182"/>
      <w:bookmarkEnd w:id="82"/>
      <w:bookmarkEnd w:id="83"/>
      <w:bookmarkEnd w:id="84"/>
      <w:bookmarkEnd w:id="85"/>
      <w:bookmarkEnd w:id="86"/>
      <w:bookmarkEnd w:id="87"/>
      <w:bookmarkEnd w:id="88"/>
      <w:bookmarkEnd w:id="89"/>
      <w:bookmarkEnd w:id="90"/>
      <w:bookmarkEnd w:id="91"/>
      <w:bookmarkEnd w:id="92"/>
      <w:bookmarkEnd w:id="93"/>
      <w:r>
        <w:t>Document structure</w:t>
      </w:r>
      <w:bookmarkEnd w:id="94"/>
    </w:p>
    <w:p w:rsidR="00132010" w:rsidRPr="00611557" w:rsidRDefault="00132010" w:rsidP="00132010">
      <w:pPr>
        <w:pStyle w:val="Paragraphe1"/>
        <w:rPr>
          <w:rFonts w:ascii="Arial" w:hAnsi="Arial" w:cs="Arial"/>
        </w:rPr>
      </w:pPr>
      <w:r w:rsidRPr="008E7B57">
        <w:rPr>
          <w:rFonts w:ascii="Arial" w:hAnsi="Arial" w:cs="Arial"/>
          <w:color w:val="000000"/>
        </w:rPr>
        <w:t>The core of this document contains d</w:t>
      </w:r>
      <w:r w:rsidRPr="00611557">
        <w:rPr>
          <w:rFonts w:ascii="Arial" w:hAnsi="Arial" w:cs="Arial"/>
        </w:rPr>
        <w:t>etailed definition of the following interfaces (with associated use cases)</w:t>
      </w:r>
    </w:p>
    <w:p w:rsidR="00132010" w:rsidRPr="00611557" w:rsidRDefault="00132010" w:rsidP="00132010">
      <w:pPr>
        <w:pStyle w:val="Paragraphe1"/>
        <w:numPr>
          <w:ilvl w:val="1"/>
          <w:numId w:val="17"/>
        </w:numPr>
        <w:rPr>
          <w:rFonts w:ascii="Arial" w:hAnsi="Arial" w:cs="Arial"/>
        </w:rPr>
      </w:pPr>
      <w:r w:rsidRPr="00611557">
        <w:rPr>
          <w:rFonts w:ascii="Arial" w:hAnsi="Arial" w:cs="Arial"/>
        </w:rPr>
        <w:t xml:space="preserve">Single IMSI interfaces: IF1, IF2, IF3, IF4, IF5 and IF9 </w:t>
      </w:r>
    </w:p>
    <w:p w:rsidR="00132010" w:rsidRPr="00611557" w:rsidRDefault="00132010" w:rsidP="00132010">
      <w:pPr>
        <w:pStyle w:val="Paragraphe1"/>
        <w:numPr>
          <w:ilvl w:val="1"/>
          <w:numId w:val="17"/>
        </w:numPr>
        <w:rPr>
          <w:rFonts w:ascii="Arial" w:hAnsi="Arial" w:cs="Arial"/>
        </w:rPr>
      </w:pPr>
      <w:r w:rsidRPr="00611557">
        <w:rPr>
          <w:rFonts w:ascii="Arial" w:hAnsi="Arial" w:cs="Arial"/>
        </w:rPr>
        <w:t>LBO interfaces : IF1 and IF2</w:t>
      </w:r>
    </w:p>
    <w:p w:rsidR="00132010" w:rsidRPr="00611557" w:rsidRDefault="00132010" w:rsidP="00132010">
      <w:pPr>
        <w:pStyle w:val="Paragraphe1"/>
        <w:ind w:left="1440"/>
        <w:rPr>
          <w:rFonts w:ascii="Arial" w:hAnsi="Arial" w:cs="Arial"/>
        </w:rPr>
      </w:pPr>
    </w:p>
    <w:p w:rsidR="00132010" w:rsidRPr="00611557" w:rsidRDefault="00132010" w:rsidP="00132010">
      <w:pPr>
        <w:pStyle w:val="NoSpacing"/>
        <w:jc w:val="both"/>
        <w:rPr>
          <w:rFonts w:ascii="Arial" w:eastAsia="Times New Roman" w:hAnsi="Arial"/>
          <w:color w:val="000000"/>
          <w:sz w:val="20"/>
          <w:szCs w:val="20"/>
          <w:lang w:val="en-GB" w:eastAsia="en-US"/>
        </w:rPr>
      </w:pPr>
      <w:r w:rsidRPr="00611557">
        <w:rPr>
          <w:rFonts w:ascii="Arial" w:eastAsia="Times New Roman" w:hAnsi="Arial"/>
          <w:color w:val="000000"/>
          <w:sz w:val="20"/>
          <w:szCs w:val="20"/>
          <w:lang w:val="en-GB" w:eastAsia="en-US"/>
        </w:rPr>
        <w:t xml:space="preserve">Additionally a test book </w:t>
      </w:r>
      <w:r>
        <w:rPr>
          <w:rFonts w:ascii="Arial" w:eastAsia="Times New Roman" w:hAnsi="Arial"/>
          <w:color w:val="000000"/>
          <w:sz w:val="20"/>
          <w:szCs w:val="20"/>
          <w:lang w:val="en-GB" w:eastAsia="en-US"/>
        </w:rPr>
        <w:t>will be</w:t>
      </w:r>
      <w:r w:rsidRPr="00611557">
        <w:rPr>
          <w:rFonts w:ascii="Arial" w:eastAsia="Times New Roman" w:hAnsi="Arial"/>
          <w:color w:val="000000"/>
          <w:sz w:val="20"/>
          <w:szCs w:val="20"/>
          <w:lang w:val="en-GB" w:eastAsia="en-US"/>
        </w:rPr>
        <w:t xml:space="preserve"> provided as a separate document to list out procedures and scenarios in order to validate those interfaces.</w:t>
      </w:r>
    </w:p>
    <w:p w:rsidR="00132010" w:rsidRPr="00C12E35" w:rsidRDefault="00132010" w:rsidP="00132010">
      <w:pPr>
        <w:rPr>
          <w:rFonts w:ascii="Arial" w:hAnsi="Arial"/>
          <w:lang w:val="en-US"/>
        </w:rPr>
      </w:pPr>
    </w:p>
    <w:p w:rsidR="00132010" w:rsidRPr="00FF2680" w:rsidRDefault="00132010" w:rsidP="00132010">
      <w:pPr>
        <w:rPr>
          <w:rFonts w:ascii="Arial" w:hAnsi="Arial" w:cs="Arial"/>
          <w:lang w:val="en-US"/>
        </w:rPr>
      </w:pPr>
      <w:r w:rsidRPr="00FF2680">
        <w:rPr>
          <w:rFonts w:ascii="Arial" w:hAnsi="Arial" w:cs="Arial"/>
          <w:lang w:val="en-US"/>
        </w:rPr>
        <w:t>Each section of this document covers usually the following outline:</w:t>
      </w:r>
    </w:p>
    <w:p w:rsidR="00132010" w:rsidRPr="00FF2680" w:rsidRDefault="00132010" w:rsidP="00132010">
      <w:pPr>
        <w:rPr>
          <w:rFonts w:ascii="Arial" w:hAnsi="Arial" w:cs="Arial"/>
          <w:lang w:val="en-US"/>
        </w:rPr>
      </w:pPr>
    </w:p>
    <w:p w:rsidR="00132010" w:rsidRPr="00FF2680" w:rsidRDefault="00132010" w:rsidP="00A63EA7">
      <w:pPr>
        <w:pStyle w:val="ListParagraph"/>
        <w:numPr>
          <w:ilvl w:val="0"/>
          <w:numId w:val="68"/>
        </w:numPr>
        <w:rPr>
          <w:rFonts w:ascii="Arial" w:hAnsi="Arial" w:cs="Arial"/>
          <w:sz w:val="20"/>
          <w:szCs w:val="20"/>
        </w:rPr>
      </w:pPr>
      <w:bookmarkStart w:id="95" w:name="_Toc347306117"/>
      <w:r w:rsidRPr="00FF2680">
        <w:rPr>
          <w:rFonts w:ascii="Arial" w:hAnsi="Arial" w:cs="Arial"/>
          <w:sz w:val="20"/>
          <w:szCs w:val="20"/>
        </w:rPr>
        <w:t>Context</w:t>
      </w:r>
    </w:p>
    <w:p w:rsidR="00AC6062" w:rsidRDefault="00AC6062" w:rsidP="00FF2680">
      <w:pPr>
        <w:pStyle w:val="ListParagraph"/>
        <w:ind w:left="1440"/>
        <w:rPr>
          <w:rFonts w:ascii="Arial" w:hAnsi="Arial" w:cs="Arial"/>
          <w:sz w:val="20"/>
          <w:szCs w:val="20"/>
        </w:rPr>
      </w:pPr>
    </w:p>
    <w:p w:rsidR="00132010" w:rsidRDefault="00132010" w:rsidP="00A63EA7">
      <w:pPr>
        <w:pStyle w:val="ListParagraph"/>
        <w:numPr>
          <w:ilvl w:val="1"/>
          <w:numId w:val="68"/>
        </w:numPr>
        <w:rPr>
          <w:rFonts w:ascii="Arial" w:hAnsi="Arial" w:cs="Arial"/>
          <w:sz w:val="20"/>
          <w:szCs w:val="20"/>
        </w:rPr>
      </w:pPr>
      <w:r w:rsidRPr="00FF2680">
        <w:rPr>
          <w:rFonts w:ascii="Arial" w:hAnsi="Arial" w:cs="Arial"/>
          <w:sz w:val="20"/>
          <w:szCs w:val="20"/>
        </w:rPr>
        <w:t>This section explains the roaming environment for the interface being defined.</w:t>
      </w:r>
    </w:p>
    <w:p w:rsidR="00AC6062" w:rsidRPr="00FF2680" w:rsidRDefault="00AC6062" w:rsidP="00FF2680">
      <w:pPr>
        <w:pStyle w:val="ListParagraph"/>
        <w:ind w:left="1440"/>
        <w:rPr>
          <w:rFonts w:ascii="Arial" w:hAnsi="Arial" w:cs="Arial"/>
          <w:sz w:val="20"/>
          <w:szCs w:val="20"/>
        </w:rPr>
      </w:pPr>
    </w:p>
    <w:p w:rsidR="00132010" w:rsidRPr="00FF2680" w:rsidRDefault="00132010" w:rsidP="00A63EA7">
      <w:pPr>
        <w:pStyle w:val="ListParagraph"/>
        <w:numPr>
          <w:ilvl w:val="0"/>
          <w:numId w:val="68"/>
        </w:numPr>
        <w:rPr>
          <w:rFonts w:ascii="Arial" w:hAnsi="Arial" w:cs="Arial"/>
          <w:sz w:val="20"/>
          <w:szCs w:val="20"/>
        </w:rPr>
      </w:pPr>
      <w:r w:rsidRPr="00FF2680">
        <w:rPr>
          <w:rFonts w:ascii="Arial" w:hAnsi="Arial" w:cs="Arial"/>
          <w:sz w:val="20"/>
          <w:szCs w:val="20"/>
        </w:rPr>
        <w:t>Description</w:t>
      </w:r>
      <w:bookmarkStart w:id="96" w:name="_Toc347306118"/>
      <w:bookmarkEnd w:id="95"/>
    </w:p>
    <w:p w:rsidR="00AC6062" w:rsidRDefault="00AC6062" w:rsidP="00FF2680">
      <w:pPr>
        <w:pStyle w:val="ListParagraph"/>
        <w:ind w:left="1440"/>
        <w:rPr>
          <w:rFonts w:ascii="Arial" w:hAnsi="Arial" w:cs="Arial"/>
          <w:sz w:val="20"/>
          <w:szCs w:val="20"/>
        </w:rPr>
      </w:pPr>
    </w:p>
    <w:p w:rsidR="00132010" w:rsidRPr="00FF2680" w:rsidRDefault="00132010" w:rsidP="00A63EA7">
      <w:pPr>
        <w:pStyle w:val="ListParagraph"/>
        <w:numPr>
          <w:ilvl w:val="1"/>
          <w:numId w:val="68"/>
        </w:numPr>
        <w:rPr>
          <w:rFonts w:ascii="Arial" w:hAnsi="Arial" w:cs="Arial"/>
          <w:sz w:val="20"/>
          <w:szCs w:val="20"/>
        </w:rPr>
      </w:pPr>
      <w:r w:rsidRPr="00FF2680">
        <w:rPr>
          <w:rFonts w:ascii="Arial" w:hAnsi="Arial" w:cs="Arial"/>
          <w:sz w:val="20"/>
          <w:szCs w:val="20"/>
        </w:rPr>
        <w:t>This section explains the role of the interface, call flows and implementation challenges to be addressed.</w:t>
      </w:r>
    </w:p>
    <w:p w:rsidR="00AC6062" w:rsidRDefault="00AC6062" w:rsidP="00FF2680">
      <w:pPr>
        <w:pStyle w:val="ListParagraph"/>
        <w:ind w:left="1440"/>
        <w:rPr>
          <w:rFonts w:ascii="Arial" w:hAnsi="Arial" w:cs="Arial"/>
          <w:sz w:val="20"/>
          <w:szCs w:val="20"/>
        </w:rPr>
      </w:pPr>
    </w:p>
    <w:p w:rsidR="00132010" w:rsidRDefault="00132010" w:rsidP="00A63EA7">
      <w:pPr>
        <w:pStyle w:val="ListParagraph"/>
        <w:numPr>
          <w:ilvl w:val="1"/>
          <w:numId w:val="68"/>
        </w:numPr>
        <w:rPr>
          <w:rFonts w:ascii="Arial" w:hAnsi="Arial" w:cs="Arial"/>
          <w:sz w:val="20"/>
          <w:szCs w:val="20"/>
        </w:rPr>
      </w:pPr>
      <w:r w:rsidRPr="00FF2680">
        <w:rPr>
          <w:rFonts w:ascii="Arial" w:hAnsi="Arial" w:cs="Arial"/>
          <w:sz w:val="20"/>
          <w:szCs w:val="20"/>
        </w:rPr>
        <w:lastRenderedPageBreak/>
        <w:t>The call flows usually show only the relevant fields applicable for enabling the separation of retail sales.</w:t>
      </w:r>
    </w:p>
    <w:p w:rsidR="00AC6062" w:rsidRPr="00FF2680" w:rsidRDefault="00AC6062" w:rsidP="00FF2680">
      <w:pPr>
        <w:pStyle w:val="ListParagraph"/>
        <w:ind w:left="1440"/>
        <w:rPr>
          <w:rFonts w:ascii="Arial" w:hAnsi="Arial" w:cs="Arial"/>
          <w:sz w:val="20"/>
          <w:szCs w:val="20"/>
        </w:rPr>
      </w:pPr>
    </w:p>
    <w:p w:rsidR="00132010" w:rsidRPr="00FF2680" w:rsidRDefault="00132010" w:rsidP="00A63EA7">
      <w:pPr>
        <w:pStyle w:val="ListParagraph"/>
        <w:numPr>
          <w:ilvl w:val="0"/>
          <w:numId w:val="68"/>
        </w:numPr>
        <w:rPr>
          <w:rFonts w:ascii="Arial" w:hAnsi="Arial" w:cs="Arial"/>
          <w:sz w:val="20"/>
          <w:szCs w:val="20"/>
        </w:rPr>
      </w:pPr>
      <w:r w:rsidRPr="00FF2680">
        <w:rPr>
          <w:rFonts w:ascii="Arial" w:hAnsi="Arial" w:cs="Arial"/>
          <w:sz w:val="20"/>
          <w:szCs w:val="20"/>
        </w:rPr>
        <w:t>Detailed Procedures at DSP</w:t>
      </w:r>
      <w:bookmarkStart w:id="97" w:name="_Toc347306119"/>
      <w:bookmarkEnd w:id="96"/>
    </w:p>
    <w:p w:rsidR="00AC6062" w:rsidRDefault="00AC6062" w:rsidP="00FF2680">
      <w:pPr>
        <w:pStyle w:val="ListParagraph"/>
        <w:ind w:left="1440"/>
        <w:rPr>
          <w:rFonts w:ascii="Arial" w:hAnsi="Arial" w:cs="Arial"/>
          <w:sz w:val="20"/>
          <w:szCs w:val="20"/>
        </w:rPr>
      </w:pPr>
    </w:p>
    <w:p w:rsidR="00132010" w:rsidRDefault="00132010" w:rsidP="00A63EA7">
      <w:pPr>
        <w:pStyle w:val="ListParagraph"/>
        <w:numPr>
          <w:ilvl w:val="1"/>
          <w:numId w:val="68"/>
        </w:numPr>
        <w:rPr>
          <w:rFonts w:ascii="Arial" w:hAnsi="Arial" w:cs="Arial"/>
          <w:sz w:val="20"/>
          <w:szCs w:val="20"/>
        </w:rPr>
      </w:pPr>
      <w:r w:rsidRPr="00FF2680">
        <w:rPr>
          <w:rFonts w:ascii="Arial" w:hAnsi="Arial" w:cs="Arial"/>
          <w:sz w:val="20"/>
          <w:szCs w:val="20"/>
        </w:rPr>
        <w:t>This section explains how the DSP triggers the interface and the actions to be taken upon receiving the answer from the ARP.</w:t>
      </w:r>
    </w:p>
    <w:p w:rsidR="00AC6062" w:rsidRPr="00FF2680" w:rsidRDefault="00AC6062" w:rsidP="00FF2680">
      <w:pPr>
        <w:pStyle w:val="ListParagraph"/>
        <w:ind w:left="1440"/>
        <w:rPr>
          <w:rFonts w:ascii="Arial" w:hAnsi="Arial" w:cs="Arial"/>
          <w:sz w:val="20"/>
          <w:szCs w:val="20"/>
        </w:rPr>
      </w:pPr>
    </w:p>
    <w:p w:rsidR="00132010" w:rsidRDefault="00132010" w:rsidP="00A63EA7">
      <w:pPr>
        <w:pStyle w:val="ListParagraph"/>
        <w:numPr>
          <w:ilvl w:val="1"/>
          <w:numId w:val="68"/>
        </w:numPr>
        <w:rPr>
          <w:rFonts w:ascii="Arial" w:hAnsi="Arial" w:cs="Arial"/>
          <w:sz w:val="20"/>
          <w:szCs w:val="20"/>
        </w:rPr>
      </w:pPr>
      <w:r w:rsidRPr="00FF2680">
        <w:rPr>
          <w:rFonts w:ascii="Arial" w:hAnsi="Arial" w:cs="Arial"/>
          <w:sz w:val="20"/>
          <w:szCs w:val="20"/>
        </w:rPr>
        <w:t>It includes procedures related to error handling.</w:t>
      </w:r>
    </w:p>
    <w:p w:rsidR="00AC6062" w:rsidRPr="00FF2680" w:rsidRDefault="00AC6062" w:rsidP="00FF2680">
      <w:pPr>
        <w:rPr>
          <w:rFonts w:ascii="Arial" w:hAnsi="Arial" w:cs="Arial"/>
        </w:rPr>
      </w:pPr>
    </w:p>
    <w:p w:rsidR="00132010" w:rsidRPr="00FF2680" w:rsidRDefault="00132010" w:rsidP="00A63EA7">
      <w:pPr>
        <w:pStyle w:val="ListParagraph"/>
        <w:numPr>
          <w:ilvl w:val="0"/>
          <w:numId w:val="68"/>
        </w:numPr>
        <w:rPr>
          <w:rFonts w:ascii="Arial" w:hAnsi="Arial" w:cs="Arial"/>
          <w:sz w:val="20"/>
          <w:szCs w:val="20"/>
        </w:rPr>
      </w:pPr>
      <w:r w:rsidRPr="00FF2680">
        <w:rPr>
          <w:rFonts w:ascii="Arial" w:hAnsi="Arial" w:cs="Arial"/>
          <w:sz w:val="20"/>
          <w:szCs w:val="20"/>
        </w:rPr>
        <w:t>Detailed Procedures at ARP</w:t>
      </w:r>
      <w:bookmarkEnd w:id="97"/>
    </w:p>
    <w:p w:rsidR="00AC6062" w:rsidRDefault="00AC6062" w:rsidP="00FF2680">
      <w:pPr>
        <w:pStyle w:val="ListParagraph"/>
        <w:ind w:left="1440"/>
        <w:rPr>
          <w:rFonts w:ascii="Arial" w:hAnsi="Arial" w:cs="Arial"/>
          <w:sz w:val="20"/>
          <w:szCs w:val="20"/>
        </w:rPr>
      </w:pPr>
    </w:p>
    <w:p w:rsidR="00132010" w:rsidRDefault="00132010" w:rsidP="00A63EA7">
      <w:pPr>
        <w:pStyle w:val="ListParagraph"/>
        <w:numPr>
          <w:ilvl w:val="1"/>
          <w:numId w:val="68"/>
        </w:numPr>
        <w:rPr>
          <w:rFonts w:ascii="Arial" w:hAnsi="Arial" w:cs="Arial"/>
          <w:sz w:val="20"/>
          <w:szCs w:val="20"/>
        </w:rPr>
      </w:pPr>
      <w:r w:rsidRPr="00FF2680">
        <w:rPr>
          <w:rFonts w:ascii="Arial" w:hAnsi="Arial" w:cs="Arial"/>
          <w:sz w:val="20"/>
          <w:szCs w:val="20"/>
        </w:rPr>
        <w:t>This section explains the actions to be taken upon receiving the initial trigger from the DSP.</w:t>
      </w:r>
    </w:p>
    <w:p w:rsidR="00AC6062" w:rsidRPr="00FF2680" w:rsidRDefault="00AC6062" w:rsidP="00FF2680">
      <w:pPr>
        <w:pStyle w:val="ListParagraph"/>
        <w:ind w:left="1440"/>
        <w:rPr>
          <w:rFonts w:ascii="Arial" w:hAnsi="Arial" w:cs="Arial"/>
          <w:sz w:val="20"/>
          <w:szCs w:val="20"/>
        </w:rPr>
      </w:pPr>
    </w:p>
    <w:p w:rsidR="00132010" w:rsidRPr="00FF2680" w:rsidRDefault="00132010" w:rsidP="00A63EA7">
      <w:pPr>
        <w:pStyle w:val="ListParagraph"/>
        <w:numPr>
          <w:ilvl w:val="1"/>
          <w:numId w:val="68"/>
        </w:numPr>
        <w:rPr>
          <w:rFonts w:ascii="Arial" w:hAnsi="Arial" w:cs="Arial"/>
          <w:sz w:val="20"/>
          <w:szCs w:val="20"/>
        </w:rPr>
      </w:pPr>
      <w:r w:rsidRPr="00FF2680">
        <w:rPr>
          <w:rFonts w:ascii="Arial" w:hAnsi="Arial" w:cs="Arial"/>
          <w:sz w:val="20"/>
          <w:szCs w:val="20"/>
        </w:rPr>
        <w:t>It includes procedures related to error handling.</w:t>
      </w:r>
    </w:p>
    <w:p w:rsidR="00AC6062" w:rsidRDefault="00AC6062" w:rsidP="00FF2680">
      <w:pPr>
        <w:pStyle w:val="ListParagraph"/>
        <w:rPr>
          <w:rFonts w:ascii="Arial" w:hAnsi="Arial" w:cs="Arial"/>
          <w:sz w:val="20"/>
          <w:szCs w:val="20"/>
        </w:rPr>
      </w:pPr>
      <w:bookmarkStart w:id="98" w:name="_Toc347306120"/>
    </w:p>
    <w:p w:rsidR="00132010" w:rsidRPr="00FF2680" w:rsidRDefault="00132010" w:rsidP="00A63EA7">
      <w:pPr>
        <w:pStyle w:val="ListParagraph"/>
        <w:numPr>
          <w:ilvl w:val="0"/>
          <w:numId w:val="68"/>
        </w:numPr>
        <w:rPr>
          <w:rFonts w:ascii="Arial" w:hAnsi="Arial" w:cs="Arial"/>
          <w:sz w:val="20"/>
          <w:szCs w:val="20"/>
        </w:rPr>
      </w:pPr>
      <w:r w:rsidRPr="00FF2680">
        <w:rPr>
          <w:rFonts w:ascii="Arial" w:hAnsi="Arial" w:cs="Arial"/>
          <w:sz w:val="20"/>
          <w:szCs w:val="20"/>
        </w:rPr>
        <w:t>Interface primitives</w:t>
      </w:r>
      <w:bookmarkStart w:id="99" w:name="_Toc347306121"/>
      <w:bookmarkEnd w:id="98"/>
    </w:p>
    <w:p w:rsidR="00AC6062" w:rsidRDefault="00AC6062" w:rsidP="00FF2680">
      <w:pPr>
        <w:pStyle w:val="ListParagraph"/>
        <w:ind w:left="1440"/>
        <w:rPr>
          <w:rFonts w:ascii="Arial" w:hAnsi="Arial" w:cs="Arial"/>
          <w:sz w:val="20"/>
          <w:szCs w:val="20"/>
        </w:rPr>
      </w:pPr>
    </w:p>
    <w:p w:rsidR="00132010" w:rsidRPr="00FF2680" w:rsidRDefault="00132010" w:rsidP="00A63EA7">
      <w:pPr>
        <w:pStyle w:val="ListParagraph"/>
        <w:numPr>
          <w:ilvl w:val="1"/>
          <w:numId w:val="68"/>
        </w:numPr>
        <w:rPr>
          <w:rFonts w:ascii="Arial" w:hAnsi="Arial" w:cs="Arial"/>
          <w:sz w:val="20"/>
          <w:szCs w:val="20"/>
        </w:rPr>
      </w:pPr>
      <w:r w:rsidRPr="00FF2680">
        <w:rPr>
          <w:rFonts w:ascii="Arial" w:hAnsi="Arial" w:cs="Arial"/>
          <w:sz w:val="20"/>
          <w:szCs w:val="20"/>
        </w:rPr>
        <w:t>This section highlights the primitives relevant when using the interface between the ARP and the DSP. The associated details can be found in the relevant 3GPP or OMA standards.</w:t>
      </w:r>
    </w:p>
    <w:p w:rsidR="00AC6062" w:rsidRDefault="00AC6062" w:rsidP="00FF2680">
      <w:pPr>
        <w:pStyle w:val="ListParagraph"/>
        <w:rPr>
          <w:rFonts w:ascii="Arial" w:hAnsi="Arial" w:cs="Arial"/>
          <w:sz w:val="20"/>
          <w:szCs w:val="20"/>
        </w:rPr>
      </w:pPr>
    </w:p>
    <w:p w:rsidR="00132010" w:rsidRPr="00FF2680" w:rsidRDefault="00132010" w:rsidP="00A63EA7">
      <w:pPr>
        <w:pStyle w:val="ListParagraph"/>
        <w:numPr>
          <w:ilvl w:val="0"/>
          <w:numId w:val="68"/>
        </w:numPr>
        <w:rPr>
          <w:rFonts w:ascii="Arial" w:hAnsi="Arial" w:cs="Arial"/>
          <w:sz w:val="20"/>
          <w:szCs w:val="20"/>
        </w:rPr>
      </w:pPr>
      <w:r w:rsidRPr="00FF2680">
        <w:rPr>
          <w:rFonts w:ascii="Arial" w:hAnsi="Arial" w:cs="Arial"/>
          <w:sz w:val="20"/>
          <w:szCs w:val="20"/>
        </w:rPr>
        <w:t>Parameters Definitions and Use</w:t>
      </w:r>
      <w:bookmarkEnd w:id="99"/>
    </w:p>
    <w:p w:rsidR="00AC6062" w:rsidRDefault="00AC6062" w:rsidP="00FF2680">
      <w:pPr>
        <w:pStyle w:val="ListParagraph"/>
        <w:ind w:left="1440"/>
        <w:rPr>
          <w:rFonts w:ascii="Arial" w:hAnsi="Arial" w:cs="Arial"/>
          <w:sz w:val="20"/>
          <w:szCs w:val="20"/>
        </w:rPr>
      </w:pPr>
    </w:p>
    <w:p w:rsidR="00132010" w:rsidRDefault="00132010" w:rsidP="00A63EA7">
      <w:pPr>
        <w:pStyle w:val="ListParagraph"/>
        <w:numPr>
          <w:ilvl w:val="1"/>
          <w:numId w:val="68"/>
        </w:numPr>
        <w:rPr>
          <w:rFonts w:ascii="Arial" w:hAnsi="Arial" w:cs="Arial"/>
          <w:sz w:val="20"/>
          <w:szCs w:val="20"/>
        </w:rPr>
      </w:pPr>
      <w:r w:rsidRPr="00FF2680">
        <w:rPr>
          <w:rFonts w:ascii="Arial" w:hAnsi="Arial" w:cs="Arial"/>
          <w:sz w:val="20"/>
          <w:szCs w:val="20"/>
        </w:rPr>
        <w:t>This section highlights the field / parameters that are used in the protocol(s) for enabling the decoupling of roaming.</w:t>
      </w:r>
    </w:p>
    <w:p w:rsidR="00AC6062" w:rsidRPr="00FF2680" w:rsidRDefault="00AC6062" w:rsidP="00FF2680">
      <w:pPr>
        <w:pStyle w:val="ListParagraph"/>
        <w:ind w:left="1440"/>
        <w:rPr>
          <w:rFonts w:ascii="Arial" w:hAnsi="Arial" w:cs="Arial"/>
          <w:sz w:val="20"/>
          <w:szCs w:val="20"/>
        </w:rPr>
      </w:pPr>
    </w:p>
    <w:p w:rsidR="00132010" w:rsidRDefault="00132010" w:rsidP="00A63EA7">
      <w:pPr>
        <w:pStyle w:val="ListParagraph"/>
        <w:numPr>
          <w:ilvl w:val="0"/>
          <w:numId w:val="68"/>
        </w:numPr>
        <w:rPr>
          <w:rFonts w:ascii="Arial" w:hAnsi="Arial" w:cs="Arial"/>
          <w:sz w:val="20"/>
          <w:szCs w:val="20"/>
        </w:rPr>
      </w:pPr>
      <w:r w:rsidRPr="00FF2680">
        <w:rPr>
          <w:rFonts w:ascii="Arial" w:hAnsi="Arial" w:cs="Arial"/>
          <w:sz w:val="20"/>
          <w:szCs w:val="20"/>
        </w:rPr>
        <w:t>Summary table</w:t>
      </w:r>
    </w:p>
    <w:p w:rsidR="00AC6062" w:rsidRPr="00FF2680" w:rsidRDefault="00AC6062" w:rsidP="00FF2680">
      <w:pPr>
        <w:pStyle w:val="ListParagraph"/>
        <w:rPr>
          <w:rFonts w:ascii="Arial" w:hAnsi="Arial" w:cs="Arial"/>
          <w:sz w:val="20"/>
          <w:szCs w:val="20"/>
        </w:rPr>
      </w:pPr>
    </w:p>
    <w:p w:rsidR="00132010" w:rsidRPr="00FF2680" w:rsidRDefault="00132010" w:rsidP="00A63EA7">
      <w:pPr>
        <w:pStyle w:val="ListParagraph"/>
        <w:numPr>
          <w:ilvl w:val="1"/>
          <w:numId w:val="68"/>
        </w:numPr>
      </w:pPr>
      <w:r w:rsidRPr="00FF2680">
        <w:rPr>
          <w:rFonts w:ascii="Arial" w:hAnsi="Arial" w:cs="Arial"/>
          <w:sz w:val="20"/>
          <w:szCs w:val="20"/>
        </w:rPr>
        <w:t xml:space="preserve">This section captures the information which is expected </w:t>
      </w:r>
      <w:r w:rsidR="00AC3061">
        <w:rPr>
          <w:rFonts w:ascii="Arial" w:hAnsi="Arial" w:cs="Arial"/>
          <w:sz w:val="20"/>
          <w:szCs w:val="20"/>
        </w:rPr>
        <w:t xml:space="preserve">to be exchanged </w:t>
      </w:r>
      <w:r w:rsidRPr="00FF2680">
        <w:rPr>
          <w:rFonts w:ascii="Arial" w:hAnsi="Arial" w:cs="Arial"/>
          <w:sz w:val="20"/>
          <w:szCs w:val="20"/>
        </w:rPr>
        <w:t>between the DSP and ARP for setting up and maintaining the interface.</w:t>
      </w:r>
    </w:p>
    <w:p w:rsidR="00AC6062" w:rsidRPr="00C12E35" w:rsidRDefault="00AC6062" w:rsidP="00FF2680">
      <w:pPr>
        <w:rPr>
          <w:rFonts w:ascii="Arial" w:hAnsi="Arial"/>
        </w:rPr>
      </w:pPr>
    </w:p>
    <w:p w:rsidR="006974DE" w:rsidRPr="006974DE" w:rsidRDefault="006974DE" w:rsidP="006974DE">
      <w:pPr>
        <w:tabs>
          <w:tab w:val="left" w:pos="1701"/>
        </w:tabs>
        <w:jc w:val="left"/>
        <w:rPr>
          <w:rFonts w:ascii="Arial" w:hAnsi="Arial" w:cs="Arial"/>
        </w:rPr>
      </w:pPr>
      <w:r w:rsidRPr="006974DE">
        <w:rPr>
          <w:rFonts w:ascii="Arial" w:hAnsi="Arial" w:cs="Arial"/>
          <w:b/>
        </w:rPr>
        <w:t>Important</w:t>
      </w:r>
      <w:r w:rsidRPr="006974DE">
        <w:rPr>
          <w:rFonts w:ascii="Arial" w:hAnsi="Arial" w:cs="Arial"/>
        </w:rPr>
        <w:t>: This document will contain obligation and option.</w:t>
      </w:r>
    </w:p>
    <w:p w:rsidR="006974DE" w:rsidRPr="006974DE" w:rsidRDefault="006974DE" w:rsidP="006974DE">
      <w:pPr>
        <w:tabs>
          <w:tab w:val="left" w:pos="1701"/>
        </w:tabs>
        <w:jc w:val="left"/>
        <w:rPr>
          <w:rFonts w:ascii="Arial" w:hAnsi="Arial" w:cs="Arial"/>
        </w:rPr>
      </w:pPr>
    </w:p>
    <w:p w:rsidR="006974DE" w:rsidRPr="006974DE" w:rsidRDefault="006974DE" w:rsidP="006974DE">
      <w:pPr>
        <w:pStyle w:val="Paragraphe1"/>
        <w:numPr>
          <w:ilvl w:val="0"/>
          <w:numId w:val="14"/>
        </w:numPr>
        <w:spacing w:before="60"/>
        <w:ind w:left="357" w:hanging="357"/>
        <w:rPr>
          <w:rFonts w:ascii="Arial" w:hAnsi="Arial" w:cs="Arial"/>
        </w:rPr>
      </w:pPr>
      <w:r w:rsidRPr="006974DE">
        <w:rPr>
          <w:rFonts w:ascii="Arial" w:hAnsi="Arial" w:cs="Arial"/>
        </w:rPr>
        <w:t>“Shall” will describe an obligation</w:t>
      </w:r>
    </w:p>
    <w:p w:rsidR="00AC6062" w:rsidRPr="00AF0F07" w:rsidRDefault="006974DE" w:rsidP="00AF0F07">
      <w:pPr>
        <w:pStyle w:val="ListParagraph"/>
        <w:numPr>
          <w:ilvl w:val="0"/>
          <w:numId w:val="14"/>
        </w:numPr>
        <w:rPr>
          <w:rFonts w:ascii="Arial" w:hAnsi="Arial" w:cs="Arial"/>
          <w:b/>
          <w:noProof/>
          <w:snapToGrid w:val="0"/>
          <w:kern w:val="28"/>
          <w:sz w:val="24"/>
        </w:rPr>
      </w:pPr>
      <w:r w:rsidRPr="00AF0F07">
        <w:rPr>
          <w:rFonts w:ascii="Arial" w:hAnsi="Arial" w:cs="Arial"/>
          <w:sz w:val="20"/>
          <w:szCs w:val="20"/>
        </w:rPr>
        <w:t>“May” will describe an option</w:t>
      </w:r>
      <w:r w:rsidRPr="00AF0F07">
        <w:rPr>
          <w:rFonts w:ascii="Arial" w:hAnsi="Arial"/>
        </w:rPr>
        <w:t xml:space="preserve"> </w:t>
      </w:r>
      <w:r w:rsidR="00AC6062" w:rsidRPr="00AF0F07">
        <w:rPr>
          <w:rFonts w:ascii="Arial" w:hAnsi="Arial"/>
        </w:rPr>
        <w:br w:type="page"/>
      </w:r>
    </w:p>
    <w:p w:rsidR="00132010" w:rsidRDefault="00132010" w:rsidP="00132010">
      <w:pPr>
        <w:pStyle w:val="Heading2"/>
        <w:widowControl/>
        <w:spacing w:before="240"/>
      </w:pPr>
      <w:bookmarkStart w:id="100" w:name="_Toc378975183"/>
      <w:r>
        <w:lastRenderedPageBreak/>
        <w:t>Working Assumptions</w:t>
      </w:r>
      <w:bookmarkEnd w:id="100"/>
    </w:p>
    <w:p w:rsidR="00132010" w:rsidRDefault="00132010" w:rsidP="00132010">
      <w:pPr>
        <w:rPr>
          <w:rFonts w:ascii="Arial" w:hAnsi="Arial" w:cs="Arial"/>
          <w:bCs/>
        </w:rPr>
      </w:pPr>
    </w:p>
    <w:p w:rsidR="00132010" w:rsidRDefault="00132010" w:rsidP="00132010">
      <w:pPr>
        <w:rPr>
          <w:rFonts w:ascii="Arial" w:hAnsi="Arial" w:cs="Arial"/>
          <w:bCs/>
        </w:rPr>
      </w:pPr>
      <w:r>
        <w:rPr>
          <w:rFonts w:ascii="Arial" w:hAnsi="Arial" w:cs="Arial"/>
          <w:bCs/>
        </w:rPr>
        <w:t>The purpose of this section is to explain the working assumptions for ensuring the decoupling of retail roaming services in the context of Single IMSI or Local Data Break-Out implementations.</w:t>
      </w:r>
    </w:p>
    <w:p w:rsidR="00132010" w:rsidRDefault="00132010" w:rsidP="00132010">
      <w:pPr>
        <w:rPr>
          <w:rFonts w:ascii="Arial" w:hAnsi="Arial" w:cs="Arial"/>
          <w:bCs/>
        </w:rPr>
      </w:pPr>
    </w:p>
    <w:p w:rsidR="00132010" w:rsidRDefault="00132010" w:rsidP="00132010">
      <w:pPr>
        <w:rPr>
          <w:rFonts w:ascii="Arial" w:hAnsi="Arial" w:cs="Arial"/>
          <w:bCs/>
        </w:rPr>
      </w:pPr>
      <w:r>
        <w:rPr>
          <w:rFonts w:ascii="Arial" w:hAnsi="Arial" w:cs="Arial"/>
          <w:bCs/>
        </w:rPr>
        <w:t>It will clarify the expected information and identifiers to be shared by the involved parties: end-user, Domestic Service Provider (DSP), Alternative Roaming Provider (ARP) or Local Data Break-Out Provider (LBO).</w:t>
      </w:r>
    </w:p>
    <w:p w:rsidR="00132010" w:rsidRDefault="00132010" w:rsidP="00132010">
      <w:pPr>
        <w:rPr>
          <w:rFonts w:ascii="Arial" w:hAnsi="Arial" w:cs="Arial"/>
          <w:bCs/>
        </w:rPr>
      </w:pPr>
    </w:p>
    <w:p w:rsidR="00132010" w:rsidRDefault="00132010" w:rsidP="00132010">
      <w:pPr>
        <w:pStyle w:val="Heading2"/>
        <w:widowControl/>
        <w:numPr>
          <w:ilvl w:val="2"/>
          <w:numId w:val="15"/>
        </w:numPr>
        <w:spacing w:before="240"/>
      </w:pPr>
      <w:bookmarkStart w:id="101" w:name="_Toc378975184"/>
      <w:r>
        <w:t>Generic Requirements</w:t>
      </w:r>
      <w:bookmarkEnd w:id="101"/>
    </w:p>
    <w:p w:rsidR="00132010" w:rsidRPr="00C12E35" w:rsidRDefault="00132010" w:rsidP="00132010">
      <w:pPr>
        <w:ind w:left="720"/>
        <w:rPr>
          <w:rFonts w:ascii="Arial" w:hAnsi="Arial"/>
        </w:rPr>
      </w:pPr>
    </w:p>
    <w:p w:rsidR="00CF7D10" w:rsidRPr="00C12E35" w:rsidRDefault="00132010" w:rsidP="001C7AC2">
      <w:pPr>
        <w:numPr>
          <w:ilvl w:val="3"/>
          <w:numId w:val="15"/>
        </w:numPr>
        <w:rPr>
          <w:rFonts w:ascii="Arial" w:hAnsi="Arial"/>
        </w:rPr>
      </w:pPr>
      <w:r w:rsidRPr="00C12E35">
        <w:rPr>
          <w:rFonts w:ascii="Arial" w:hAnsi="Arial"/>
        </w:rPr>
        <w:t>Decoupling Solution Failure</w:t>
      </w:r>
    </w:p>
    <w:p w:rsidR="00132010" w:rsidRPr="00C12E35" w:rsidRDefault="00132010" w:rsidP="00132010">
      <w:pPr>
        <w:ind w:left="864"/>
        <w:rPr>
          <w:rFonts w:ascii="Arial" w:hAnsi="Arial"/>
          <w:bCs/>
        </w:rPr>
      </w:pPr>
    </w:p>
    <w:p w:rsidR="00132010" w:rsidRPr="00C12E35" w:rsidRDefault="00AC3061" w:rsidP="00132010">
      <w:pPr>
        <w:rPr>
          <w:rFonts w:ascii="Arial" w:hAnsi="Arial"/>
          <w:bCs/>
        </w:rPr>
      </w:pPr>
      <w:r>
        <w:rPr>
          <w:rFonts w:ascii="Arial" w:hAnsi="Arial" w:cs="Arial"/>
          <w:bCs/>
        </w:rPr>
        <w:t>It is expected</w:t>
      </w:r>
      <w:r w:rsidR="00132010" w:rsidRPr="009F101E">
        <w:rPr>
          <w:rFonts w:ascii="Arial" w:hAnsi="Arial" w:cs="Arial"/>
          <w:bCs/>
        </w:rPr>
        <w:t xml:space="preserve"> the roaming services will be interrupted in case of the unavailability of the solution enabling the decoupling of the retail roaming services when the customer uses the roaming services offered by an ARP or an LBO provider. </w:t>
      </w:r>
    </w:p>
    <w:p w:rsidR="00132010" w:rsidRPr="00C12E35" w:rsidRDefault="00132010" w:rsidP="00132010">
      <w:pPr>
        <w:rPr>
          <w:rFonts w:ascii="Arial" w:hAnsi="Arial"/>
          <w:bCs/>
        </w:rPr>
      </w:pPr>
      <w:r w:rsidRPr="009F101E">
        <w:rPr>
          <w:rFonts w:ascii="Arial" w:hAnsi="Arial" w:cs="Arial"/>
          <w:bCs/>
        </w:rPr>
        <w:t>This ensures the retail and wholesale charges are always aligned.</w:t>
      </w:r>
    </w:p>
    <w:p w:rsidR="00132010" w:rsidRPr="00C12E35" w:rsidRDefault="00132010" w:rsidP="00132010">
      <w:pPr>
        <w:rPr>
          <w:rFonts w:ascii="Arial" w:hAnsi="Arial"/>
          <w:bCs/>
        </w:rPr>
      </w:pPr>
      <w:r w:rsidRPr="009F101E">
        <w:rPr>
          <w:rFonts w:ascii="Arial" w:hAnsi="Arial" w:cs="Arial"/>
          <w:bCs/>
        </w:rPr>
        <w:t>The DSP and ARP may agree to continue serving customers in case of failure of the decoupling solution and will have appropriate dispute resolution procedure in place.</w:t>
      </w:r>
    </w:p>
    <w:p w:rsidR="00132010" w:rsidRPr="00C12E35" w:rsidRDefault="00132010" w:rsidP="00132010">
      <w:pPr>
        <w:rPr>
          <w:rFonts w:ascii="Arial" w:hAnsi="Arial"/>
        </w:rPr>
      </w:pPr>
    </w:p>
    <w:p w:rsidR="00CF7D10" w:rsidRPr="00C12E35" w:rsidRDefault="00132010" w:rsidP="001C7AC2">
      <w:pPr>
        <w:numPr>
          <w:ilvl w:val="3"/>
          <w:numId w:val="15"/>
        </w:numPr>
        <w:rPr>
          <w:rFonts w:ascii="Arial" w:hAnsi="Arial"/>
        </w:rPr>
      </w:pPr>
      <w:r w:rsidRPr="00C12E35">
        <w:rPr>
          <w:rFonts w:ascii="Arial" w:hAnsi="Arial"/>
        </w:rPr>
        <w:t>Activity termination at ARP/DSP Registration</w:t>
      </w:r>
    </w:p>
    <w:p w:rsidR="00132010" w:rsidRPr="00C12E35" w:rsidRDefault="00132010" w:rsidP="00132010">
      <w:pPr>
        <w:ind w:left="864"/>
        <w:rPr>
          <w:rFonts w:ascii="Arial" w:hAnsi="Arial"/>
          <w:bCs/>
        </w:rPr>
      </w:pPr>
    </w:p>
    <w:p w:rsidR="00132010" w:rsidRPr="00C12E35" w:rsidRDefault="00132010" w:rsidP="00132010">
      <w:pPr>
        <w:rPr>
          <w:rFonts w:ascii="Arial" w:hAnsi="Arial"/>
          <w:bCs/>
        </w:rPr>
      </w:pPr>
      <w:r w:rsidRPr="009F101E">
        <w:rPr>
          <w:rFonts w:ascii="Arial" w:hAnsi="Arial" w:cs="Arial"/>
          <w:bCs/>
        </w:rPr>
        <w:t xml:space="preserve">The DSP may have the ability to terminate the </w:t>
      </w:r>
      <w:r w:rsidR="00AC3061" w:rsidRPr="009F101E">
        <w:rPr>
          <w:rFonts w:ascii="Arial" w:hAnsi="Arial" w:cs="Arial"/>
          <w:bCs/>
        </w:rPr>
        <w:t>on-going</w:t>
      </w:r>
      <w:r w:rsidRPr="009F101E">
        <w:rPr>
          <w:rFonts w:ascii="Arial" w:hAnsi="Arial" w:cs="Arial"/>
          <w:bCs/>
        </w:rPr>
        <w:t xml:space="preserve"> activity of a subscriber when the change of roaming provider happens when the subscriber roam</w:t>
      </w:r>
      <w:r w:rsidR="00AC3061">
        <w:rPr>
          <w:rFonts w:ascii="Arial" w:hAnsi="Arial" w:cs="Arial"/>
          <w:bCs/>
        </w:rPr>
        <w:t>s</w:t>
      </w:r>
      <w:r w:rsidRPr="009F101E">
        <w:rPr>
          <w:rFonts w:ascii="Arial" w:hAnsi="Arial" w:cs="Arial"/>
          <w:bCs/>
        </w:rPr>
        <w:t>.</w:t>
      </w:r>
    </w:p>
    <w:p w:rsidR="00132010" w:rsidRPr="00C12E35" w:rsidRDefault="00132010" w:rsidP="00132010">
      <w:pPr>
        <w:rPr>
          <w:rFonts w:ascii="Arial" w:hAnsi="Arial"/>
          <w:bCs/>
        </w:rPr>
      </w:pPr>
      <w:r w:rsidRPr="009F101E">
        <w:rPr>
          <w:rFonts w:ascii="Arial" w:hAnsi="Arial" w:cs="Arial"/>
          <w:bCs/>
        </w:rPr>
        <w:t xml:space="preserve">There are multiple ways to </w:t>
      </w:r>
      <w:r w:rsidR="00AC3061">
        <w:rPr>
          <w:rFonts w:ascii="Arial" w:hAnsi="Arial" w:cs="Arial"/>
          <w:bCs/>
        </w:rPr>
        <w:t>realize</w:t>
      </w:r>
      <w:r w:rsidR="00AC3061" w:rsidRPr="009F101E">
        <w:rPr>
          <w:rFonts w:ascii="Arial" w:hAnsi="Arial" w:cs="Arial"/>
          <w:bCs/>
        </w:rPr>
        <w:t xml:space="preserve"> </w:t>
      </w:r>
      <w:r w:rsidRPr="009F101E">
        <w:rPr>
          <w:rFonts w:ascii="Arial" w:hAnsi="Arial" w:cs="Arial"/>
          <w:bCs/>
        </w:rPr>
        <w:t xml:space="preserve">such termination mechanism as described in standard </w:t>
      </w:r>
      <w:r w:rsidR="00AC3061">
        <w:rPr>
          <w:rFonts w:ascii="Arial" w:hAnsi="Arial" w:cs="Arial"/>
          <w:bCs/>
        </w:rPr>
        <w:t xml:space="preserve">specifications </w:t>
      </w:r>
      <w:r w:rsidRPr="009F101E">
        <w:rPr>
          <w:rFonts w:ascii="Arial" w:hAnsi="Arial" w:cs="Arial"/>
          <w:bCs/>
        </w:rPr>
        <w:t>and fraud-handling document. This is out of scope of this document.</w:t>
      </w:r>
    </w:p>
    <w:p w:rsidR="00132010" w:rsidRPr="00C12E35" w:rsidRDefault="00132010" w:rsidP="00132010">
      <w:pPr>
        <w:rPr>
          <w:rFonts w:ascii="Arial" w:hAnsi="Arial"/>
        </w:rPr>
      </w:pPr>
    </w:p>
    <w:p w:rsidR="00CF7D10" w:rsidRPr="00C12E35" w:rsidRDefault="00132010" w:rsidP="001C7AC2">
      <w:pPr>
        <w:numPr>
          <w:ilvl w:val="3"/>
          <w:numId w:val="15"/>
        </w:numPr>
        <w:rPr>
          <w:rFonts w:ascii="Arial" w:hAnsi="Arial"/>
        </w:rPr>
      </w:pPr>
      <w:r w:rsidRPr="00C12E35">
        <w:rPr>
          <w:rFonts w:ascii="Arial" w:hAnsi="Arial"/>
        </w:rPr>
        <w:t>No discrimination principle</w:t>
      </w:r>
    </w:p>
    <w:p w:rsidR="00132010" w:rsidRPr="00C12E35" w:rsidRDefault="00132010" w:rsidP="00132010">
      <w:pPr>
        <w:ind w:left="864"/>
        <w:rPr>
          <w:rFonts w:ascii="Arial" w:hAnsi="Arial"/>
          <w:bCs/>
        </w:rPr>
      </w:pPr>
    </w:p>
    <w:p w:rsidR="00132010" w:rsidRPr="00C12E35" w:rsidRDefault="00132010" w:rsidP="00132010">
      <w:pPr>
        <w:rPr>
          <w:rFonts w:ascii="Arial" w:hAnsi="Arial"/>
          <w:bCs/>
        </w:rPr>
      </w:pPr>
      <w:r w:rsidRPr="009F101E">
        <w:rPr>
          <w:rFonts w:ascii="Arial" w:hAnsi="Arial" w:cs="Arial"/>
          <w:bCs/>
        </w:rPr>
        <w:t>The DSP shall not alter the profile characteristics determining the quality of service of the roaming subscribers when swapping to ARP or to LBO provider.</w:t>
      </w:r>
    </w:p>
    <w:p w:rsidR="00132010" w:rsidRPr="00C12E35" w:rsidRDefault="00132010" w:rsidP="00132010">
      <w:pPr>
        <w:rPr>
          <w:rFonts w:ascii="Arial" w:hAnsi="Arial"/>
          <w:bCs/>
        </w:rPr>
      </w:pPr>
      <w:r w:rsidRPr="009F101E">
        <w:rPr>
          <w:rFonts w:ascii="Arial" w:hAnsi="Arial" w:cs="Arial"/>
          <w:bCs/>
        </w:rPr>
        <w:t xml:space="preserve">In the case of LBO, the DSP shall </w:t>
      </w:r>
      <w:r>
        <w:rPr>
          <w:rFonts w:ascii="Arial" w:hAnsi="Arial" w:cs="Arial"/>
          <w:bCs/>
        </w:rPr>
        <w:t>provide</w:t>
      </w:r>
      <w:r w:rsidRPr="009F101E">
        <w:rPr>
          <w:rFonts w:ascii="Arial" w:hAnsi="Arial" w:cs="Arial"/>
          <w:bCs/>
        </w:rPr>
        <w:t xml:space="preserve"> the EUinternet </w:t>
      </w:r>
      <w:r w:rsidR="00AC3061">
        <w:rPr>
          <w:rFonts w:ascii="Arial" w:hAnsi="Arial" w:cs="Arial"/>
          <w:bCs/>
        </w:rPr>
        <w:t xml:space="preserve">APN </w:t>
      </w:r>
      <w:r>
        <w:rPr>
          <w:rFonts w:ascii="Arial" w:hAnsi="Arial" w:cs="Arial"/>
          <w:bCs/>
        </w:rPr>
        <w:t>with</w:t>
      </w:r>
      <w:r w:rsidRPr="009F101E">
        <w:rPr>
          <w:rFonts w:ascii="Arial" w:hAnsi="Arial" w:cs="Arial"/>
          <w:bCs/>
        </w:rPr>
        <w:t xml:space="preserve"> the same </w:t>
      </w:r>
      <w:r>
        <w:rPr>
          <w:rFonts w:ascii="Arial" w:hAnsi="Arial" w:cs="Arial"/>
          <w:bCs/>
        </w:rPr>
        <w:t>QoS settings</w:t>
      </w:r>
      <w:r w:rsidRPr="009F101E">
        <w:rPr>
          <w:rFonts w:ascii="Arial" w:hAnsi="Arial" w:cs="Arial"/>
          <w:bCs/>
        </w:rPr>
        <w:t xml:space="preserve"> as the internet service for his roaming subscribers using the usual </w:t>
      </w:r>
      <w:r w:rsidR="00AC3061">
        <w:rPr>
          <w:rFonts w:ascii="Arial" w:hAnsi="Arial" w:cs="Arial"/>
          <w:bCs/>
        </w:rPr>
        <w:t xml:space="preserve">HPMN APN for accessing the </w:t>
      </w:r>
      <w:r w:rsidRPr="009F101E">
        <w:rPr>
          <w:rFonts w:ascii="Arial" w:hAnsi="Arial" w:cs="Arial"/>
          <w:bCs/>
        </w:rPr>
        <w:t>internet.</w:t>
      </w:r>
    </w:p>
    <w:p w:rsidR="00132010" w:rsidRPr="00C12E35" w:rsidRDefault="00132010" w:rsidP="00132010">
      <w:pPr>
        <w:rPr>
          <w:rFonts w:ascii="Arial" w:hAnsi="Arial"/>
          <w:bCs/>
        </w:rPr>
      </w:pPr>
    </w:p>
    <w:p w:rsidR="00132010" w:rsidRPr="00C12E35" w:rsidRDefault="00132010" w:rsidP="00132010">
      <w:pPr>
        <w:rPr>
          <w:rFonts w:ascii="Arial" w:hAnsi="Arial"/>
          <w:bCs/>
        </w:rPr>
      </w:pPr>
      <w:r w:rsidRPr="009F101E">
        <w:rPr>
          <w:rFonts w:ascii="Arial" w:hAnsi="Arial" w:cs="Arial"/>
          <w:bCs/>
        </w:rPr>
        <w:t>The DSP may restrict access to supplementary services that provides capability beyond the roaming scope (e.g. multi-party call, call hold/call wait, etc).</w:t>
      </w:r>
    </w:p>
    <w:p w:rsidR="00132010" w:rsidRPr="00C12E35" w:rsidRDefault="00132010" w:rsidP="00132010">
      <w:pPr>
        <w:rPr>
          <w:rFonts w:ascii="Arial" w:hAnsi="Arial"/>
        </w:rPr>
      </w:pPr>
    </w:p>
    <w:p w:rsidR="00132010" w:rsidRPr="00C12E35" w:rsidRDefault="00132010" w:rsidP="00132010">
      <w:pPr>
        <w:rPr>
          <w:rFonts w:ascii="Arial" w:hAnsi="Arial"/>
        </w:rPr>
      </w:pPr>
    </w:p>
    <w:p w:rsidR="00132010" w:rsidRPr="00C12E35" w:rsidRDefault="00132010" w:rsidP="00132010">
      <w:pPr>
        <w:rPr>
          <w:rFonts w:ascii="Arial" w:hAnsi="Arial"/>
        </w:rPr>
      </w:pPr>
    </w:p>
    <w:p w:rsidR="00132010" w:rsidRDefault="00132010" w:rsidP="00132010">
      <w:pPr>
        <w:rPr>
          <w:rFonts w:ascii="Arial" w:hAnsi="Arial" w:cs="Arial"/>
          <w:bCs/>
        </w:rPr>
      </w:pPr>
    </w:p>
    <w:p w:rsidR="00132010" w:rsidRDefault="00132010" w:rsidP="00132010">
      <w:pPr>
        <w:spacing w:after="200" w:line="276" w:lineRule="auto"/>
        <w:jc w:val="left"/>
        <w:rPr>
          <w:rFonts w:ascii="Arial" w:hAnsi="Arial" w:cs="Arial"/>
          <w:b/>
          <w:noProof/>
          <w:snapToGrid w:val="0"/>
          <w:kern w:val="28"/>
          <w:sz w:val="24"/>
          <w:lang w:val="en-US"/>
        </w:rPr>
      </w:pPr>
      <w:r w:rsidRPr="00C12E35">
        <w:rPr>
          <w:rFonts w:ascii="Arial" w:hAnsi="Arial"/>
        </w:rPr>
        <w:br w:type="page"/>
      </w:r>
    </w:p>
    <w:p w:rsidR="00132010" w:rsidRPr="009A3BDB" w:rsidRDefault="00132010" w:rsidP="00132010">
      <w:pPr>
        <w:pStyle w:val="Heading2"/>
        <w:widowControl/>
        <w:numPr>
          <w:ilvl w:val="2"/>
          <w:numId w:val="15"/>
        </w:numPr>
        <w:spacing w:before="240"/>
      </w:pPr>
      <w:bookmarkStart w:id="102" w:name="_Toc378975185"/>
      <w:r>
        <w:lastRenderedPageBreak/>
        <w:t>Single IMSI implementation</w:t>
      </w:r>
      <w:bookmarkEnd w:id="102"/>
    </w:p>
    <w:p w:rsidR="00132010" w:rsidRDefault="00132010" w:rsidP="00132010">
      <w:pPr>
        <w:rPr>
          <w:rFonts w:ascii="Arial" w:hAnsi="Arial" w:cs="Arial"/>
          <w:bCs/>
        </w:rPr>
      </w:pPr>
    </w:p>
    <w:p w:rsidR="00132010" w:rsidRDefault="00132010" w:rsidP="00132010">
      <w:pPr>
        <w:rPr>
          <w:rFonts w:ascii="Arial" w:hAnsi="Arial" w:cs="Arial"/>
          <w:bCs/>
        </w:rPr>
      </w:pPr>
      <w:r>
        <w:rPr>
          <w:rFonts w:ascii="Arial" w:hAnsi="Arial" w:cs="Arial"/>
          <w:bCs/>
        </w:rPr>
        <w:t>The online interfaces that are defined further in this document enable a real-time charging and management of the customer (mobility) at the ARP.</w:t>
      </w:r>
    </w:p>
    <w:p w:rsidR="00F57854" w:rsidRDefault="00F57854" w:rsidP="00132010">
      <w:pPr>
        <w:rPr>
          <w:rFonts w:ascii="Arial" w:hAnsi="Arial" w:cs="Arial"/>
          <w:bCs/>
        </w:rPr>
      </w:pPr>
    </w:p>
    <w:p w:rsidR="00F57854" w:rsidRPr="00C12E35" w:rsidRDefault="00F57854" w:rsidP="00FF2680">
      <w:pPr>
        <w:numPr>
          <w:ilvl w:val="3"/>
          <w:numId w:val="15"/>
        </w:numPr>
      </w:pPr>
      <w:r w:rsidRPr="00C12E35">
        <w:rPr>
          <w:rFonts w:ascii="Arial" w:hAnsi="Arial"/>
        </w:rPr>
        <w:t>Architecture</w:t>
      </w:r>
    </w:p>
    <w:p w:rsidR="00F57854" w:rsidRPr="00611557" w:rsidRDefault="00F57854" w:rsidP="00F57854">
      <w:pPr>
        <w:pStyle w:val="Default"/>
        <w:keepNext/>
        <w:rPr>
          <w:sz w:val="20"/>
          <w:szCs w:val="20"/>
        </w:rPr>
      </w:pPr>
    </w:p>
    <w:p w:rsidR="00F57854" w:rsidRPr="00611557" w:rsidRDefault="00F57854" w:rsidP="00F57854">
      <w:pPr>
        <w:pStyle w:val="Default"/>
        <w:keepNext/>
        <w:rPr>
          <w:sz w:val="20"/>
          <w:szCs w:val="20"/>
        </w:rPr>
      </w:pPr>
      <w:r w:rsidRPr="00611557">
        <w:rPr>
          <w:sz w:val="20"/>
          <w:szCs w:val="20"/>
        </w:rPr>
        <w:t xml:space="preserve">Inside the Single IMSI architecture, the following parameters shall be unique and controlled by the DSP </w:t>
      </w:r>
    </w:p>
    <w:p w:rsidR="00F57854" w:rsidRPr="00611557" w:rsidRDefault="00F57854" w:rsidP="00F57854">
      <w:pPr>
        <w:pStyle w:val="Default"/>
        <w:keepNext/>
        <w:numPr>
          <w:ilvl w:val="0"/>
          <w:numId w:val="18"/>
        </w:numPr>
        <w:rPr>
          <w:sz w:val="20"/>
          <w:szCs w:val="20"/>
        </w:rPr>
      </w:pPr>
      <w:r w:rsidRPr="00611557">
        <w:rPr>
          <w:sz w:val="20"/>
          <w:szCs w:val="20"/>
        </w:rPr>
        <w:t xml:space="preserve">HLR to VLR SS profile, </w:t>
      </w:r>
    </w:p>
    <w:p w:rsidR="00F57854" w:rsidRPr="00611557" w:rsidRDefault="00F57854" w:rsidP="00F57854">
      <w:pPr>
        <w:pStyle w:val="Default"/>
        <w:keepNext/>
        <w:numPr>
          <w:ilvl w:val="0"/>
          <w:numId w:val="18"/>
        </w:numPr>
        <w:rPr>
          <w:sz w:val="20"/>
          <w:szCs w:val="20"/>
        </w:rPr>
      </w:pPr>
      <w:r w:rsidRPr="00611557">
        <w:rPr>
          <w:sz w:val="20"/>
          <w:szCs w:val="20"/>
        </w:rPr>
        <w:t xml:space="preserve">SMSC address, </w:t>
      </w:r>
    </w:p>
    <w:p w:rsidR="00F57854" w:rsidRPr="00611557" w:rsidRDefault="00F57854" w:rsidP="00F57854">
      <w:pPr>
        <w:pStyle w:val="Default"/>
        <w:keepNext/>
        <w:numPr>
          <w:ilvl w:val="0"/>
          <w:numId w:val="18"/>
        </w:numPr>
      </w:pPr>
      <w:r w:rsidRPr="00611557">
        <w:rPr>
          <w:sz w:val="20"/>
          <w:szCs w:val="20"/>
        </w:rPr>
        <w:t xml:space="preserve">APN for data services, </w:t>
      </w:r>
    </w:p>
    <w:p w:rsidR="00F57854" w:rsidRPr="00611557" w:rsidRDefault="00F57854" w:rsidP="00F57854">
      <w:pPr>
        <w:pStyle w:val="Default"/>
        <w:keepNext/>
        <w:numPr>
          <w:ilvl w:val="0"/>
          <w:numId w:val="18"/>
        </w:numPr>
      </w:pPr>
      <w:r w:rsidRPr="00611557">
        <w:rPr>
          <w:sz w:val="20"/>
          <w:szCs w:val="20"/>
        </w:rPr>
        <w:t>PCRF parameters</w:t>
      </w:r>
    </w:p>
    <w:p w:rsidR="00F57854" w:rsidRDefault="00F57854" w:rsidP="00132010">
      <w:pPr>
        <w:rPr>
          <w:rFonts w:ascii="Arial" w:hAnsi="Arial" w:cs="Arial"/>
          <w:bCs/>
        </w:rPr>
      </w:pPr>
    </w:p>
    <w:p w:rsidR="00132010" w:rsidRDefault="00132010" w:rsidP="00132010">
      <w:pPr>
        <w:rPr>
          <w:rFonts w:ascii="Arial" w:hAnsi="Arial" w:cs="Arial"/>
          <w:bCs/>
        </w:rPr>
      </w:pPr>
    </w:p>
    <w:p w:rsidR="00CF7D10" w:rsidRPr="00C12E35" w:rsidRDefault="00132010" w:rsidP="001C7AC2">
      <w:pPr>
        <w:numPr>
          <w:ilvl w:val="3"/>
          <w:numId w:val="15"/>
        </w:numPr>
        <w:rPr>
          <w:rFonts w:ascii="Arial" w:hAnsi="Arial"/>
        </w:rPr>
      </w:pPr>
      <w:r w:rsidRPr="00C12E35">
        <w:rPr>
          <w:rFonts w:ascii="Arial" w:hAnsi="Arial"/>
        </w:rPr>
        <w:t xml:space="preserve">Conditions for triggering the </w:t>
      </w:r>
      <w:r w:rsidR="00775DF1" w:rsidRPr="00C12E35">
        <w:rPr>
          <w:rFonts w:ascii="Arial" w:hAnsi="Arial"/>
        </w:rPr>
        <w:t>Prox</w:t>
      </w:r>
      <w:r w:rsidR="00775DF1">
        <w:rPr>
          <w:rFonts w:ascii="Arial" w:hAnsi="Arial"/>
        </w:rPr>
        <w:t>ies</w:t>
      </w:r>
      <w:r w:rsidR="00775DF1" w:rsidRPr="00C12E35">
        <w:rPr>
          <w:rFonts w:ascii="Arial" w:hAnsi="Arial"/>
        </w:rPr>
        <w:t xml:space="preserve"> </w:t>
      </w:r>
      <w:r w:rsidRPr="00C12E35">
        <w:rPr>
          <w:rFonts w:ascii="Arial" w:hAnsi="Arial"/>
        </w:rPr>
        <w:t>for enabling separation of sale</w:t>
      </w:r>
    </w:p>
    <w:p w:rsidR="00132010" w:rsidRPr="00C12E35" w:rsidRDefault="00132010" w:rsidP="00132010">
      <w:pPr>
        <w:ind w:left="864"/>
        <w:rPr>
          <w:rFonts w:ascii="Arial" w:hAnsi="Arial"/>
          <w:lang w:val="en-US"/>
        </w:rPr>
      </w:pPr>
    </w:p>
    <w:p w:rsidR="00132010" w:rsidRPr="00C12E35" w:rsidRDefault="00132010" w:rsidP="00132010">
      <w:pPr>
        <w:rPr>
          <w:rFonts w:ascii="Arial" w:hAnsi="Arial"/>
          <w:lang w:val="en-US"/>
        </w:rPr>
      </w:pPr>
      <w:r w:rsidRPr="00C12E35">
        <w:rPr>
          <w:rFonts w:ascii="Arial" w:hAnsi="Arial"/>
          <w:lang w:val="en-US"/>
        </w:rPr>
        <w:t>The following table summarizes the conditions to be fulfilled for triggering the corresponding interface.</w:t>
      </w:r>
    </w:p>
    <w:p w:rsidR="00132010" w:rsidRPr="00C12E35" w:rsidRDefault="00132010" w:rsidP="00132010">
      <w:pPr>
        <w:rPr>
          <w:rFonts w:ascii="Arial" w:hAnsi="Arial"/>
          <w:lang w:val="en-US"/>
        </w:rPr>
      </w:pPr>
    </w:p>
    <w:tbl>
      <w:tblPr>
        <w:tblStyle w:val="TableGrid"/>
        <w:tblW w:w="0" w:type="auto"/>
        <w:tblLook w:val="04A0" w:firstRow="1" w:lastRow="0" w:firstColumn="1" w:lastColumn="0" w:noHBand="0" w:noVBand="1"/>
      </w:tblPr>
      <w:tblGrid>
        <w:gridCol w:w="558"/>
        <w:gridCol w:w="1081"/>
        <w:gridCol w:w="2053"/>
        <w:gridCol w:w="1652"/>
        <w:gridCol w:w="2185"/>
        <w:gridCol w:w="1758"/>
      </w:tblGrid>
      <w:tr w:rsidR="00132010" w:rsidRPr="00C12E35" w:rsidTr="00AC3061">
        <w:tc>
          <w:tcPr>
            <w:tcW w:w="558" w:type="dxa"/>
          </w:tcPr>
          <w:p w:rsidR="00132010" w:rsidRPr="004104F7" w:rsidRDefault="00132010" w:rsidP="00132010">
            <w:pPr>
              <w:rPr>
                <w:sz w:val="18"/>
                <w:lang w:val="en-US"/>
              </w:rPr>
            </w:pPr>
            <w:r w:rsidRPr="004104F7">
              <w:rPr>
                <w:sz w:val="18"/>
                <w:lang w:val="en-US"/>
              </w:rPr>
              <w:t>IF</w:t>
            </w:r>
          </w:p>
        </w:tc>
        <w:tc>
          <w:tcPr>
            <w:tcW w:w="1081" w:type="dxa"/>
          </w:tcPr>
          <w:p w:rsidR="00132010" w:rsidRPr="004104F7" w:rsidRDefault="00132010" w:rsidP="00132010">
            <w:pPr>
              <w:rPr>
                <w:sz w:val="18"/>
                <w:lang w:val="en-US"/>
              </w:rPr>
            </w:pPr>
            <w:r w:rsidRPr="004104F7">
              <w:rPr>
                <w:sz w:val="18"/>
                <w:lang w:val="en-US"/>
              </w:rPr>
              <w:t>Event</w:t>
            </w:r>
          </w:p>
        </w:tc>
        <w:tc>
          <w:tcPr>
            <w:tcW w:w="2053" w:type="dxa"/>
          </w:tcPr>
          <w:p w:rsidR="00132010" w:rsidRPr="004104F7" w:rsidRDefault="00132010" w:rsidP="00132010">
            <w:pPr>
              <w:rPr>
                <w:sz w:val="18"/>
                <w:lang w:val="en-US"/>
              </w:rPr>
            </w:pPr>
            <w:r w:rsidRPr="004104F7">
              <w:rPr>
                <w:sz w:val="18"/>
                <w:lang w:val="en-US"/>
              </w:rPr>
              <w:t>Subscriber</w:t>
            </w:r>
          </w:p>
        </w:tc>
        <w:tc>
          <w:tcPr>
            <w:tcW w:w="1652" w:type="dxa"/>
          </w:tcPr>
          <w:p w:rsidR="00132010" w:rsidRPr="004104F7" w:rsidRDefault="00132010" w:rsidP="00132010">
            <w:pPr>
              <w:rPr>
                <w:sz w:val="18"/>
                <w:lang w:val="en-US"/>
              </w:rPr>
            </w:pPr>
            <w:r w:rsidRPr="004104F7">
              <w:rPr>
                <w:sz w:val="18"/>
                <w:lang w:val="en-US"/>
              </w:rPr>
              <w:t>Location</w:t>
            </w:r>
          </w:p>
        </w:tc>
        <w:tc>
          <w:tcPr>
            <w:tcW w:w="2185" w:type="dxa"/>
          </w:tcPr>
          <w:p w:rsidR="00132010" w:rsidRPr="004104F7" w:rsidRDefault="00132010" w:rsidP="00132010">
            <w:pPr>
              <w:rPr>
                <w:sz w:val="18"/>
                <w:lang w:val="en-US"/>
              </w:rPr>
            </w:pPr>
            <w:r w:rsidRPr="004104F7">
              <w:rPr>
                <w:sz w:val="18"/>
                <w:lang w:val="en-US"/>
              </w:rPr>
              <w:t>Destination</w:t>
            </w:r>
          </w:p>
        </w:tc>
        <w:tc>
          <w:tcPr>
            <w:tcW w:w="1758" w:type="dxa"/>
          </w:tcPr>
          <w:p w:rsidR="00132010" w:rsidRPr="004104F7" w:rsidRDefault="00132010" w:rsidP="00132010">
            <w:pPr>
              <w:rPr>
                <w:sz w:val="18"/>
                <w:lang w:val="en-US"/>
              </w:rPr>
            </w:pPr>
            <w:r w:rsidRPr="004104F7">
              <w:rPr>
                <w:sz w:val="18"/>
                <w:lang w:val="en-US"/>
              </w:rPr>
              <w:t>Type</w:t>
            </w:r>
          </w:p>
        </w:tc>
      </w:tr>
      <w:tr w:rsidR="00132010" w:rsidRPr="00C12E35" w:rsidTr="00AC3061">
        <w:tc>
          <w:tcPr>
            <w:tcW w:w="558" w:type="dxa"/>
          </w:tcPr>
          <w:p w:rsidR="00132010" w:rsidRPr="004104F7" w:rsidRDefault="00132010" w:rsidP="00132010">
            <w:pPr>
              <w:rPr>
                <w:sz w:val="18"/>
                <w:lang w:val="en-US"/>
              </w:rPr>
            </w:pPr>
            <w:r w:rsidRPr="004104F7">
              <w:rPr>
                <w:sz w:val="18"/>
                <w:lang w:val="en-US"/>
              </w:rPr>
              <w:t>IF1</w:t>
            </w:r>
          </w:p>
        </w:tc>
        <w:tc>
          <w:tcPr>
            <w:tcW w:w="1081" w:type="dxa"/>
          </w:tcPr>
          <w:p w:rsidR="00132010" w:rsidRPr="004104F7" w:rsidRDefault="00132010" w:rsidP="00132010">
            <w:pPr>
              <w:rPr>
                <w:sz w:val="18"/>
                <w:lang w:val="en-US"/>
              </w:rPr>
            </w:pPr>
            <w:r w:rsidRPr="004104F7">
              <w:rPr>
                <w:sz w:val="18"/>
                <w:lang w:val="en-US"/>
              </w:rPr>
              <w:t>MO</w:t>
            </w:r>
            <w:r w:rsidR="00AC3061">
              <w:rPr>
                <w:sz w:val="18"/>
                <w:lang w:val="en-US"/>
              </w:rPr>
              <w:t>C</w:t>
            </w:r>
          </w:p>
        </w:tc>
        <w:tc>
          <w:tcPr>
            <w:tcW w:w="2053" w:type="dxa"/>
          </w:tcPr>
          <w:p w:rsidR="00132010" w:rsidRPr="004104F7" w:rsidRDefault="00132010" w:rsidP="00132010">
            <w:pPr>
              <w:rPr>
                <w:sz w:val="18"/>
                <w:lang w:val="en-US"/>
              </w:rPr>
            </w:pPr>
            <w:r w:rsidRPr="004104F7">
              <w:rPr>
                <w:sz w:val="18"/>
                <w:lang w:val="en-US"/>
              </w:rPr>
              <w:t>Calling subscriber belongs to ARP</w:t>
            </w:r>
          </w:p>
        </w:tc>
        <w:tc>
          <w:tcPr>
            <w:tcW w:w="1652" w:type="dxa"/>
          </w:tcPr>
          <w:p w:rsidR="00132010" w:rsidRPr="004104F7" w:rsidRDefault="00132010" w:rsidP="00132010">
            <w:pPr>
              <w:rPr>
                <w:sz w:val="18"/>
                <w:lang w:val="en-US"/>
              </w:rPr>
            </w:pPr>
            <w:r w:rsidRPr="004104F7">
              <w:rPr>
                <w:sz w:val="18"/>
                <w:lang w:val="en-US"/>
              </w:rPr>
              <w:t>In ARP coverage</w:t>
            </w:r>
          </w:p>
        </w:tc>
        <w:tc>
          <w:tcPr>
            <w:tcW w:w="2185" w:type="dxa"/>
          </w:tcPr>
          <w:p w:rsidR="00132010" w:rsidRPr="004104F7" w:rsidRDefault="00132010" w:rsidP="00132010">
            <w:pPr>
              <w:rPr>
                <w:sz w:val="18"/>
                <w:lang w:val="en-US"/>
              </w:rPr>
            </w:pPr>
            <w:r w:rsidRPr="004104F7">
              <w:rPr>
                <w:sz w:val="18"/>
                <w:lang w:val="en-US"/>
              </w:rPr>
              <w:t>In ARP destination set</w:t>
            </w:r>
          </w:p>
        </w:tc>
        <w:tc>
          <w:tcPr>
            <w:tcW w:w="1758" w:type="dxa"/>
          </w:tcPr>
          <w:p w:rsidR="00132010" w:rsidRPr="004104F7" w:rsidRDefault="00132010" w:rsidP="00132010">
            <w:pPr>
              <w:rPr>
                <w:sz w:val="18"/>
                <w:lang w:val="en-US"/>
              </w:rPr>
            </w:pPr>
            <w:r w:rsidRPr="004104F7">
              <w:rPr>
                <w:sz w:val="18"/>
                <w:lang w:val="en-US"/>
              </w:rPr>
              <w:t>In ARP call type</w:t>
            </w:r>
          </w:p>
        </w:tc>
      </w:tr>
      <w:tr w:rsidR="00132010" w:rsidRPr="00C12E35" w:rsidTr="00AC3061">
        <w:tc>
          <w:tcPr>
            <w:tcW w:w="558" w:type="dxa"/>
          </w:tcPr>
          <w:p w:rsidR="00132010" w:rsidRPr="004104F7" w:rsidRDefault="00132010" w:rsidP="00132010">
            <w:pPr>
              <w:rPr>
                <w:sz w:val="18"/>
                <w:lang w:val="en-US"/>
              </w:rPr>
            </w:pPr>
            <w:r w:rsidRPr="004104F7">
              <w:rPr>
                <w:sz w:val="18"/>
                <w:lang w:val="en-US"/>
              </w:rPr>
              <w:t>IF1</w:t>
            </w:r>
          </w:p>
        </w:tc>
        <w:tc>
          <w:tcPr>
            <w:tcW w:w="1081" w:type="dxa"/>
          </w:tcPr>
          <w:p w:rsidR="00132010" w:rsidRPr="004104F7" w:rsidRDefault="00132010" w:rsidP="00132010">
            <w:pPr>
              <w:rPr>
                <w:sz w:val="18"/>
                <w:lang w:val="en-US"/>
              </w:rPr>
            </w:pPr>
            <w:r w:rsidRPr="004104F7">
              <w:rPr>
                <w:sz w:val="18"/>
                <w:lang w:val="en-US"/>
              </w:rPr>
              <w:t>MF</w:t>
            </w:r>
            <w:r w:rsidR="00AC3061">
              <w:rPr>
                <w:sz w:val="18"/>
                <w:lang w:val="en-US"/>
              </w:rPr>
              <w:t>C</w:t>
            </w:r>
          </w:p>
        </w:tc>
        <w:tc>
          <w:tcPr>
            <w:tcW w:w="2053" w:type="dxa"/>
          </w:tcPr>
          <w:p w:rsidR="00132010" w:rsidRPr="004104F7" w:rsidRDefault="00132010" w:rsidP="00132010">
            <w:pPr>
              <w:rPr>
                <w:sz w:val="18"/>
                <w:lang w:val="en-US"/>
              </w:rPr>
            </w:pPr>
            <w:r w:rsidRPr="004104F7">
              <w:rPr>
                <w:sz w:val="18"/>
                <w:lang w:val="en-US"/>
              </w:rPr>
              <w:t>Redirecting subscriber belongs to ARP</w:t>
            </w:r>
          </w:p>
        </w:tc>
        <w:tc>
          <w:tcPr>
            <w:tcW w:w="1652" w:type="dxa"/>
          </w:tcPr>
          <w:p w:rsidR="00132010" w:rsidRPr="004104F7" w:rsidRDefault="00132010" w:rsidP="00132010">
            <w:pPr>
              <w:rPr>
                <w:sz w:val="18"/>
                <w:lang w:val="en-US"/>
              </w:rPr>
            </w:pPr>
            <w:r w:rsidRPr="004104F7">
              <w:rPr>
                <w:sz w:val="18"/>
                <w:lang w:val="en-US"/>
              </w:rPr>
              <w:t>In ARP coverage</w:t>
            </w:r>
          </w:p>
        </w:tc>
        <w:tc>
          <w:tcPr>
            <w:tcW w:w="2185" w:type="dxa"/>
          </w:tcPr>
          <w:p w:rsidR="00132010" w:rsidRPr="004104F7" w:rsidRDefault="00132010" w:rsidP="00132010">
            <w:pPr>
              <w:rPr>
                <w:sz w:val="18"/>
                <w:lang w:val="en-US"/>
              </w:rPr>
            </w:pPr>
            <w:r w:rsidRPr="004104F7">
              <w:rPr>
                <w:sz w:val="18"/>
                <w:lang w:val="en-US"/>
              </w:rPr>
              <w:t>In ARP destination set</w:t>
            </w:r>
          </w:p>
        </w:tc>
        <w:tc>
          <w:tcPr>
            <w:tcW w:w="1758" w:type="dxa"/>
          </w:tcPr>
          <w:p w:rsidR="00132010" w:rsidRPr="004104F7" w:rsidRDefault="00132010" w:rsidP="00132010">
            <w:pPr>
              <w:rPr>
                <w:sz w:val="18"/>
                <w:lang w:val="en-US"/>
              </w:rPr>
            </w:pPr>
            <w:r w:rsidRPr="004104F7">
              <w:rPr>
                <w:sz w:val="18"/>
                <w:lang w:val="en-US"/>
              </w:rPr>
              <w:t>In ARP call type</w:t>
            </w:r>
          </w:p>
        </w:tc>
      </w:tr>
      <w:tr w:rsidR="00132010" w:rsidRPr="00C12E35" w:rsidTr="00AC3061">
        <w:tc>
          <w:tcPr>
            <w:tcW w:w="558" w:type="dxa"/>
          </w:tcPr>
          <w:p w:rsidR="00132010" w:rsidRPr="004104F7" w:rsidRDefault="00132010" w:rsidP="00132010">
            <w:pPr>
              <w:rPr>
                <w:sz w:val="18"/>
                <w:lang w:val="en-US"/>
              </w:rPr>
            </w:pPr>
            <w:r w:rsidRPr="004104F7">
              <w:rPr>
                <w:sz w:val="18"/>
                <w:lang w:val="en-US"/>
              </w:rPr>
              <w:t>IF1</w:t>
            </w:r>
          </w:p>
        </w:tc>
        <w:tc>
          <w:tcPr>
            <w:tcW w:w="1081" w:type="dxa"/>
          </w:tcPr>
          <w:p w:rsidR="00132010" w:rsidRPr="004104F7" w:rsidRDefault="00132010" w:rsidP="00132010">
            <w:pPr>
              <w:rPr>
                <w:sz w:val="18"/>
                <w:lang w:val="en-US"/>
              </w:rPr>
            </w:pPr>
            <w:r w:rsidRPr="004104F7">
              <w:rPr>
                <w:sz w:val="18"/>
                <w:lang w:val="en-US"/>
              </w:rPr>
              <w:t>MTC</w:t>
            </w:r>
          </w:p>
        </w:tc>
        <w:tc>
          <w:tcPr>
            <w:tcW w:w="2053" w:type="dxa"/>
          </w:tcPr>
          <w:p w:rsidR="00132010" w:rsidRPr="004104F7" w:rsidRDefault="00132010" w:rsidP="00132010">
            <w:pPr>
              <w:rPr>
                <w:sz w:val="18"/>
                <w:lang w:val="en-US"/>
              </w:rPr>
            </w:pPr>
            <w:r w:rsidRPr="004104F7">
              <w:rPr>
                <w:sz w:val="18"/>
                <w:lang w:val="en-US"/>
              </w:rPr>
              <w:t>Called subscriber belongs to ARP</w:t>
            </w:r>
          </w:p>
        </w:tc>
        <w:tc>
          <w:tcPr>
            <w:tcW w:w="1652" w:type="dxa"/>
          </w:tcPr>
          <w:p w:rsidR="00132010" w:rsidRPr="004104F7" w:rsidRDefault="00132010" w:rsidP="00132010">
            <w:pPr>
              <w:rPr>
                <w:sz w:val="18"/>
                <w:lang w:val="en-US"/>
              </w:rPr>
            </w:pPr>
            <w:r w:rsidRPr="004104F7">
              <w:rPr>
                <w:sz w:val="18"/>
                <w:lang w:val="en-US"/>
              </w:rPr>
              <w:t>In ARP coverage</w:t>
            </w:r>
          </w:p>
        </w:tc>
        <w:tc>
          <w:tcPr>
            <w:tcW w:w="2185" w:type="dxa"/>
          </w:tcPr>
          <w:p w:rsidR="00132010" w:rsidRPr="004104F7" w:rsidRDefault="00132010" w:rsidP="00132010">
            <w:pPr>
              <w:rPr>
                <w:sz w:val="18"/>
                <w:lang w:val="en-US"/>
              </w:rPr>
            </w:pPr>
            <w:r w:rsidRPr="004104F7">
              <w:rPr>
                <w:sz w:val="18"/>
                <w:lang w:val="en-US"/>
              </w:rPr>
              <w:t>n.a.</w:t>
            </w:r>
          </w:p>
        </w:tc>
        <w:tc>
          <w:tcPr>
            <w:tcW w:w="1758" w:type="dxa"/>
          </w:tcPr>
          <w:p w:rsidR="00132010" w:rsidRPr="004104F7" w:rsidRDefault="00132010" w:rsidP="00132010">
            <w:pPr>
              <w:rPr>
                <w:sz w:val="18"/>
                <w:lang w:val="en-US"/>
              </w:rPr>
            </w:pPr>
            <w:r w:rsidRPr="004104F7">
              <w:rPr>
                <w:sz w:val="18"/>
                <w:lang w:val="en-US"/>
              </w:rPr>
              <w:t>In ARP call type</w:t>
            </w:r>
          </w:p>
        </w:tc>
      </w:tr>
      <w:tr w:rsidR="00132010" w:rsidRPr="00C12E35" w:rsidTr="00AC3061">
        <w:tc>
          <w:tcPr>
            <w:tcW w:w="558" w:type="dxa"/>
          </w:tcPr>
          <w:p w:rsidR="00132010" w:rsidRPr="004104F7" w:rsidRDefault="00132010" w:rsidP="00132010">
            <w:pPr>
              <w:rPr>
                <w:sz w:val="18"/>
                <w:lang w:val="en-US"/>
              </w:rPr>
            </w:pPr>
            <w:r w:rsidRPr="004104F7">
              <w:rPr>
                <w:sz w:val="18"/>
                <w:lang w:val="en-US"/>
              </w:rPr>
              <w:t>IF2</w:t>
            </w:r>
          </w:p>
        </w:tc>
        <w:tc>
          <w:tcPr>
            <w:tcW w:w="1081" w:type="dxa"/>
          </w:tcPr>
          <w:p w:rsidR="00132010" w:rsidRPr="004104F7" w:rsidRDefault="00132010" w:rsidP="00132010">
            <w:pPr>
              <w:rPr>
                <w:sz w:val="18"/>
                <w:lang w:val="en-US"/>
              </w:rPr>
            </w:pPr>
            <w:r w:rsidRPr="004104F7">
              <w:rPr>
                <w:sz w:val="18"/>
                <w:lang w:val="en-US"/>
              </w:rPr>
              <w:t>SMS-MO</w:t>
            </w:r>
          </w:p>
        </w:tc>
        <w:tc>
          <w:tcPr>
            <w:tcW w:w="2053" w:type="dxa"/>
          </w:tcPr>
          <w:p w:rsidR="00132010" w:rsidRPr="004104F7" w:rsidRDefault="00132010" w:rsidP="00132010">
            <w:pPr>
              <w:rPr>
                <w:sz w:val="18"/>
                <w:lang w:val="en-US"/>
              </w:rPr>
            </w:pPr>
            <w:r w:rsidRPr="004104F7">
              <w:rPr>
                <w:sz w:val="18"/>
                <w:lang w:val="en-US"/>
              </w:rPr>
              <w:t>Calling subscriber belongs to ARP</w:t>
            </w:r>
          </w:p>
        </w:tc>
        <w:tc>
          <w:tcPr>
            <w:tcW w:w="1652" w:type="dxa"/>
          </w:tcPr>
          <w:p w:rsidR="00132010" w:rsidRPr="004104F7" w:rsidRDefault="00132010" w:rsidP="00132010">
            <w:pPr>
              <w:rPr>
                <w:sz w:val="18"/>
                <w:lang w:val="en-US"/>
              </w:rPr>
            </w:pPr>
            <w:r w:rsidRPr="004104F7">
              <w:rPr>
                <w:sz w:val="18"/>
                <w:lang w:val="en-US"/>
              </w:rPr>
              <w:t>In ARP coverage</w:t>
            </w:r>
          </w:p>
        </w:tc>
        <w:tc>
          <w:tcPr>
            <w:tcW w:w="2185" w:type="dxa"/>
          </w:tcPr>
          <w:p w:rsidR="00132010" w:rsidRPr="004104F7" w:rsidRDefault="00132010" w:rsidP="00132010">
            <w:pPr>
              <w:rPr>
                <w:sz w:val="18"/>
                <w:lang w:val="en-US"/>
              </w:rPr>
            </w:pPr>
            <w:r w:rsidRPr="004104F7">
              <w:rPr>
                <w:sz w:val="18"/>
                <w:lang w:val="en-US"/>
              </w:rPr>
              <w:t>In ARP destination set</w:t>
            </w:r>
          </w:p>
        </w:tc>
        <w:tc>
          <w:tcPr>
            <w:tcW w:w="1758" w:type="dxa"/>
          </w:tcPr>
          <w:p w:rsidR="00132010" w:rsidRPr="004104F7" w:rsidRDefault="00132010" w:rsidP="00132010">
            <w:pPr>
              <w:rPr>
                <w:sz w:val="18"/>
                <w:lang w:val="en-US"/>
              </w:rPr>
            </w:pPr>
            <w:r w:rsidRPr="004104F7">
              <w:rPr>
                <w:sz w:val="18"/>
                <w:lang w:val="en-US"/>
              </w:rPr>
              <w:t>n.a.</w:t>
            </w:r>
          </w:p>
        </w:tc>
      </w:tr>
      <w:tr w:rsidR="00132010" w:rsidRPr="00C12E35" w:rsidTr="00AC3061">
        <w:tc>
          <w:tcPr>
            <w:tcW w:w="558" w:type="dxa"/>
          </w:tcPr>
          <w:p w:rsidR="00132010" w:rsidRPr="004104F7" w:rsidRDefault="00132010" w:rsidP="00132010">
            <w:pPr>
              <w:rPr>
                <w:sz w:val="18"/>
                <w:lang w:val="en-US"/>
              </w:rPr>
            </w:pPr>
            <w:r w:rsidRPr="004104F7">
              <w:rPr>
                <w:sz w:val="18"/>
                <w:lang w:val="en-US"/>
              </w:rPr>
              <w:t>IF3</w:t>
            </w:r>
          </w:p>
        </w:tc>
        <w:tc>
          <w:tcPr>
            <w:tcW w:w="1081" w:type="dxa"/>
          </w:tcPr>
          <w:p w:rsidR="00132010" w:rsidRPr="004104F7" w:rsidRDefault="00132010" w:rsidP="00132010">
            <w:pPr>
              <w:rPr>
                <w:sz w:val="18"/>
                <w:lang w:val="en-US"/>
              </w:rPr>
            </w:pPr>
            <w:r w:rsidRPr="004104F7">
              <w:rPr>
                <w:sz w:val="18"/>
                <w:lang w:val="en-US"/>
              </w:rPr>
              <w:t>DATA</w:t>
            </w:r>
          </w:p>
        </w:tc>
        <w:tc>
          <w:tcPr>
            <w:tcW w:w="2053" w:type="dxa"/>
          </w:tcPr>
          <w:p w:rsidR="00132010" w:rsidRPr="004104F7" w:rsidRDefault="00132010" w:rsidP="00132010">
            <w:pPr>
              <w:rPr>
                <w:sz w:val="18"/>
                <w:lang w:val="en-US"/>
              </w:rPr>
            </w:pPr>
            <w:r w:rsidRPr="004104F7">
              <w:rPr>
                <w:sz w:val="18"/>
                <w:lang w:val="en-US"/>
              </w:rPr>
              <w:t xml:space="preserve">Data Session initiator </w:t>
            </w:r>
          </w:p>
          <w:p w:rsidR="00132010" w:rsidRPr="004104F7" w:rsidRDefault="00132010" w:rsidP="00132010">
            <w:pPr>
              <w:rPr>
                <w:sz w:val="18"/>
                <w:lang w:val="en-US"/>
              </w:rPr>
            </w:pPr>
            <w:r w:rsidRPr="004104F7">
              <w:rPr>
                <w:sz w:val="18"/>
                <w:lang w:val="en-US"/>
              </w:rPr>
              <w:t>belongs to ARP</w:t>
            </w:r>
          </w:p>
        </w:tc>
        <w:tc>
          <w:tcPr>
            <w:tcW w:w="1652" w:type="dxa"/>
          </w:tcPr>
          <w:p w:rsidR="00132010" w:rsidRPr="004104F7" w:rsidRDefault="00132010" w:rsidP="00132010">
            <w:pPr>
              <w:rPr>
                <w:sz w:val="18"/>
                <w:lang w:val="en-US"/>
              </w:rPr>
            </w:pPr>
            <w:r w:rsidRPr="004104F7">
              <w:rPr>
                <w:sz w:val="18"/>
                <w:lang w:val="en-US"/>
              </w:rPr>
              <w:t>In ARP coverage</w:t>
            </w:r>
          </w:p>
        </w:tc>
        <w:tc>
          <w:tcPr>
            <w:tcW w:w="2185" w:type="dxa"/>
          </w:tcPr>
          <w:p w:rsidR="00132010" w:rsidRPr="004104F7" w:rsidRDefault="00132010" w:rsidP="00132010">
            <w:pPr>
              <w:rPr>
                <w:sz w:val="18"/>
                <w:lang w:val="en-US"/>
              </w:rPr>
            </w:pPr>
            <w:r>
              <w:rPr>
                <w:sz w:val="18"/>
                <w:lang w:val="en-US"/>
              </w:rPr>
              <w:t>n.a.</w:t>
            </w:r>
          </w:p>
        </w:tc>
        <w:tc>
          <w:tcPr>
            <w:tcW w:w="1758" w:type="dxa"/>
          </w:tcPr>
          <w:p w:rsidR="00132010" w:rsidRPr="004104F7" w:rsidRDefault="00132010" w:rsidP="00132010">
            <w:pPr>
              <w:rPr>
                <w:sz w:val="18"/>
                <w:lang w:val="en-US"/>
              </w:rPr>
            </w:pPr>
            <w:r w:rsidRPr="004104F7">
              <w:rPr>
                <w:sz w:val="18"/>
                <w:lang w:val="en-US"/>
              </w:rPr>
              <w:t>n.a.</w:t>
            </w:r>
          </w:p>
        </w:tc>
      </w:tr>
      <w:tr w:rsidR="00132010" w:rsidRPr="00C12E35" w:rsidTr="00AC3061">
        <w:tc>
          <w:tcPr>
            <w:tcW w:w="558" w:type="dxa"/>
          </w:tcPr>
          <w:p w:rsidR="00132010" w:rsidRPr="004104F7" w:rsidRDefault="00132010" w:rsidP="00132010">
            <w:pPr>
              <w:rPr>
                <w:sz w:val="18"/>
                <w:lang w:val="en-US"/>
              </w:rPr>
            </w:pPr>
            <w:r w:rsidRPr="004104F7">
              <w:rPr>
                <w:sz w:val="18"/>
                <w:lang w:val="en-US"/>
              </w:rPr>
              <w:t>IF3</w:t>
            </w:r>
          </w:p>
        </w:tc>
        <w:tc>
          <w:tcPr>
            <w:tcW w:w="1081" w:type="dxa"/>
          </w:tcPr>
          <w:p w:rsidR="00132010" w:rsidRPr="004104F7" w:rsidRDefault="00132010" w:rsidP="00132010">
            <w:pPr>
              <w:rPr>
                <w:sz w:val="18"/>
                <w:lang w:val="en-US"/>
              </w:rPr>
            </w:pPr>
            <w:r w:rsidRPr="004104F7">
              <w:rPr>
                <w:sz w:val="18"/>
                <w:lang w:val="en-US"/>
              </w:rPr>
              <w:t>MMS</w:t>
            </w:r>
            <w:r w:rsidR="00AC3061">
              <w:rPr>
                <w:sz w:val="18"/>
                <w:lang w:val="en-US"/>
              </w:rPr>
              <w:t>-MO</w:t>
            </w:r>
          </w:p>
        </w:tc>
        <w:tc>
          <w:tcPr>
            <w:tcW w:w="2053" w:type="dxa"/>
          </w:tcPr>
          <w:p w:rsidR="00132010" w:rsidRPr="004104F7" w:rsidRDefault="00132010" w:rsidP="00132010">
            <w:pPr>
              <w:rPr>
                <w:sz w:val="18"/>
                <w:lang w:val="en-US"/>
              </w:rPr>
            </w:pPr>
            <w:r w:rsidRPr="004104F7">
              <w:rPr>
                <w:sz w:val="18"/>
                <w:lang w:val="en-US"/>
              </w:rPr>
              <w:t xml:space="preserve">Data Session initiator </w:t>
            </w:r>
          </w:p>
          <w:p w:rsidR="00132010" w:rsidRPr="004104F7" w:rsidRDefault="00132010" w:rsidP="00132010">
            <w:pPr>
              <w:rPr>
                <w:sz w:val="18"/>
                <w:lang w:val="en-US"/>
              </w:rPr>
            </w:pPr>
            <w:r w:rsidRPr="004104F7">
              <w:rPr>
                <w:sz w:val="18"/>
                <w:lang w:val="en-US"/>
              </w:rPr>
              <w:t>belongs to ARP</w:t>
            </w:r>
          </w:p>
        </w:tc>
        <w:tc>
          <w:tcPr>
            <w:tcW w:w="1652" w:type="dxa"/>
          </w:tcPr>
          <w:p w:rsidR="00132010" w:rsidRPr="004104F7" w:rsidRDefault="00132010" w:rsidP="00132010">
            <w:pPr>
              <w:rPr>
                <w:sz w:val="18"/>
                <w:lang w:val="en-US"/>
              </w:rPr>
            </w:pPr>
            <w:r w:rsidRPr="004104F7">
              <w:rPr>
                <w:sz w:val="18"/>
                <w:lang w:val="en-US"/>
              </w:rPr>
              <w:t>In ARP coverage</w:t>
            </w:r>
          </w:p>
        </w:tc>
        <w:tc>
          <w:tcPr>
            <w:tcW w:w="2185" w:type="dxa"/>
          </w:tcPr>
          <w:p w:rsidR="00132010" w:rsidRPr="004104F7" w:rsidRDefault="00132010" w:rsidP="00132010">
            <w:pPr>
              <w:rPr>
                <w:sz w:val="18"/>
                <w:lang w:val="en-US"/>
              </w:rPr>
            </w:pPr>
            <w:r w:rsidRPr="004104F7">
              <w:rPr>
                <w:sz w:val="18"/>
                <w:lang w:val="en-US"/>
              </w:rPr>
              <w:t>In ARP destination set</w:t>
            </w:r>
          </w:p>
        </w:tc>
        <w:tc>
          <w:tcPr>
            <w:tcW w:w="1758" w:type="dxa"/>
          </w:tcPr>
          <w:p w:rsidR="00132010" w:rsidRPr="004104F7" w:rsidRDefault="00132010" w:rsidP="00132010">
            <w:pPr>
              <w:rPr>
                <w:sz w:val="18"/>
                <w:lang w:val="en-US"/>
              </w:rPr>
            </w:pPr>
            <w:r>
              <w:rPr>
                <w:sz w:val="18"/>
                <w:lang w:val="en-US"/>
              </w:rPr>
              <w:t>n.a.</w:t>
            </w:r>
          </w:p>
        </w:tc>
      </w:tr>
      <w:tr w:rsidR="00AC3061" w:rsidRPr="00C12E35" w:rsidTr="00AC3061">
        <w:tc>
          <w:tcPr>
            <w:tcW w:w="558" w:type="dxa"/>
          </w:tcPr>
          <w:p w:rsidR="00AC3061" w:rsidRPr="004104F7" w:rsidRDefault="00AC3061" w:rsidP="00132010">
            <w:pPr>
              <w:rPr>
                <w:sz w:val="18"/>
                <w:lang w:val="en-US"/>
              </w:rPr>
            </w:pPr>
            <w:r>
              <w:rPr>
                <w:sz w:val="18"/>
                <w:lang w:val="en-US"/>
              </w:rPr>
              <w:t>IF3</w:t>
            </w:r>
          </w:p>
        </w:tc>
        <w:tc>
          <w:tcPr>
            <w:tcW w:w="1081" w:type="dxa"/>
          </w:tcPr>
          <w:p w:rsidR="00AC3061" w:rsidRPr="004104F7" w:rsidRDefault="00AC3061" w:rsidP="00132010">
            <w:pPr>
              <w:rPr>
                <w:sz w:val="18"/>
                <w:lang w:val="en-US"/>
              </w:rPr>
            </w:pPr>
            <w:r>
              <w:rPr>
                <w:sz w:val="18"/>
                <w:lang w:val="en-US"/>
              </w:rPr>
              <w:t>MMS-MT</w:t>
            </w:r>
          </w:p>
        </w:tc>
        <w:tc>
          <w:tcPr>
            <w:tcW w:w="2053" w:type="dxa"/>
          </w:tcPr>
          <w:p w:rsidR="00AC3061" w:rsidRPr="004104F7" w:rsidRDefault="00AC3061" w:rsidP="00132010">
            <w:pPr>
              <w:rPr>
                <w:sz w:val="18"/>
                <w:lang w:val="en-US"/>
              </w:rPr>
            </w:pPr>
            <w:r>
              <w:rPr>
                <w:sz w:val="18"/>
                <w:lang w:val="en-US"/>
              </w:rPr>
              <w:t>Recipient of the MMS belongs to ARP</w:t>
            </w:r>
          </w:p>
        </w:tc>
        <w:tc>
          <w:tcPr>
            <w:tcW w:w="1652" w:type="dxa"/>
          </w:tcPr>
          <w:p w:rsidR="00AC3061" w:rsidRPr="004104F7" w:rsidRDefault="00AC3061" w:rsidP="00132010">
            <w:pPr>
              <w:rPr>
                <w:sz w:val="18"/>
                <w:lang w:val="en-US"/>
              </w:rPr>
            </w:pPr>
            <w:r>
              <w:rPr>
                <w:sz w:val="18"/>
                <w:lang w:val="en-US"/>
              </w:rPr>
              <w:t>In ARP coverage</w:t>
            </w:r>
          </w:p>
        </w:tc>
        <w:tc>
          <w:tcPr>
            <w:tcW w:w="2185" w:type="dxa"/>
          </w:tcPr>
          <w:p w:rsidR="00AC3061" w:rsidRPr="004104F7" w:rsidRDefault="00AC3061" w:rsidP="00132010">
            <w:pPr>
              <w:rPr>
                <w:sz w:val="18"/>
                <w:lang w:val="en-US"/>
              </w:rPr>
            </w:pPr>
            <w:r>
              <w:rPr>
                <w:sz w:val="18"/>
                <w:lang w:val="en-US"/>
              </w:rPr>
              <w:t>n.a.</w:t>
            </w:r>
          </w:p>
        </w:tc>
        <w:tc>
          <w:tcPr>
            <w:tcW w:w="1758" w:type="dxa"/>
          </w:tcPr>
          <w:p w:rsidR="00AC3061" w:rsidRDefault="00AC3061" w:rsidP="00132010">
            <w:pPr>
              <w:rPr>
                <w:sz w:val="18"/>
                <w:lang w:val="en-US"/>
              </w:rPr>
            </w:pPr>
            <w:r>
              <w:rPr>
                <w:sz w:val="18"/>
                <w:lang w:val="en-US"/>
              </w:rPr>
              <w:t>n.a.</w:t>
            </w:r>
          </w:p>
        </w:tc>
      </w:tr>
      <w:tr w:rsidR="00132010" w:rsidRPr="00C12E35" w:rsidTr="00AC3061">
        <w:tc>
          <w:tcPr>
            <w:tcW w:w="558" w:type="dxa"/>
          </w:tcPr>
          <w:p w:rsidR="00132010" w:rsidRPr="004104F7" w:rsidRDefault="00132010" w:rsidP="00132010">
            <w:pPr>
              <w:rPr>
                <w:sz w:val="18"/>
                <w:lang w:val="en-US"/>
              </w:rPr>
            </w:pPr>
            <w:r>
              <w:rPr>
                <w:sz w:val="18"/>
                <w:lang w:val="en-US"/>
              </w:rPr>
              <w:t>IF4</w:t>
            </w:r>
          </w:p>
        </w:tc>
        <w:tc>
          <w:tcPr>
            <w:tcW w:w="1081" w:type="dxa"/>
          </w:tcPr>
          <w:p w:rsidR="00132010" w:rsidRPr="004104F7" w:rsidRDefault="00132010" w:rsidP="00132010">
            <w:pPr>
              <w:rPr>
                <w:sz w:val="18"/>
                <w:lang w:val="en-US"/>
              </w:rPr>
            </w:pPr>
            <w:r>
              <w:rPr>
                <w:sz w:val="18"/>
                <w:lang w:val="en-US"/>
              </w:rPr>
              <w:t>Mobility</w:t>
            </w:r>
          </w:p>
        </w:tc>
        <w:tc>
          <w:tcPr>
            <w:tcW w:w="2053" w:type="dxa"/>
          </w:tcPr>
          <w:p w:rsidR="00132010" w:rsidRPr="004104F7" w:rsidRDefault="00132010" w:rsidP="00132010">
            <w:pPr>
              <w:rPr>
                <w:sz w:val="18"/>
                <w:lang w:val="en-US"/>
              </w:rPr>
            </w:pPr>
            <w:r>
              <w:rPr>
                <w:sz w:val="18"/>
                <w:lang w:val="en-US"/>
              </w:rPr>
              <w:t>Moving subscriber belongs to ARP</w:t>
            </w:r>
          </w:p>
        </w:tc>
        <w:tc>
          <w:tcPr>
            <w:tcW w:w="1652" w:type="dxa"/>
          </w:tcPr>
          <w:p w:rsidR="00132010" w:rsidRPr="004104F7" w:rsidRDefault="00132010" w:rsidP="00132010">
            <w:pPr>
              <w:rPr>
                <w:sz w:val="18"/>
                <w:lang w:val="en-US"/>
              </w:rPr>
            </w:pPr>
            <w:r w:rsidRPr="004104F7">
              <w:rPr>
                <w:sz w:val="18"/>
                <w:lang w:val="en-US"/>
              </w:rPr>
              <w:t>In ARP coverage</w:t>
            </w:r>
          </w:p>
        </w:tc>
        <w:tc>
          <w:tcPr>
            <w:tcW w:w="2185" w:type="dxa"/>
          </w:tcPr>
          <w:p w:rsidR="00132010" w:rsidRPr="004104F7" w:rsidRDefault="00132010" w:rsidP="00132010">
            <w:pPr>
              <w:rPr>
                <w:sz w:val="18"/>
                <w:lang w:val="en-US"/>
              </w:rPr>
            </w:pPr>
            <w:r>
              <w:rPr>
                <w:sz w:val="18"/>
                <w:lang w:val="en-US"/>
              </w:rPr>
              <w:t>n.a.</w:t>
            </w:r>
          </w:p>
        </w:tc>
        <w:tc>
          <w:tcPr>
            <w:tcW w:w="1758" w:type="dxa"/>
          </w:tcPr>
          <w:p w:rsidR="00132010" w:rsidRDefault="00132010" w:rsidP="00132010">
            <w:pPr>
              <w:rPr>
                <w:sz w:val="18"/>
                <w:lang w:val="en-US"/>
              </w:rPr>
            </w:pPr>
            <w:r>
              <w:rPr>
                <w:sz w:val="18"/>
                <w:lang w:val="en-US"/>
              </w:rPr>
              <w:t>n.a.</w:t>
            </w:r>
          </w:p>
        </w:tc>
      </w:tr>
      <w:tr w:rsidR="00132010" w:rsidRPr="00C12E35" w:rsidTr="00AC3061">
        <w:tc>
          <w:tcPr>
            <w:tcW w:w="558" w:type="dxa"/>
          </w:tcPr>
          <w:p w:rsidR="00132010" w:rsidRDefault="00132010" w:rsidP="00132010">
            <w:pPr>
              <w:rPr>
                <w:sz w:val="18"/>
                <w:lang w:val="en-US"/>
              </w:rPr>
            </w:pPr>
            <w:r>
              <w:rPr>
                <w:sz w:val="18"/>
                <w:lang w:val="en-US"/>
              </w:rPr>
              <w:t>IF5</w:t>
            </w:r>
          </w:p>
        </w:tc>
        <w:tc>
          <w:tcPr>
            <w:tcW w:w="1081" w:type="dxa"/>
          </w:tcPr>
          <w:p w:rsidR="00132010" w:rsidRDefault="00AC3061" w:rsidP="00132010">
            <w:pPr>
              <w:rPr>
                <w:sz w:val="18"/>
                <w:lang w:val="en-US"/>
              </w:rPr>
            </w:pPr>
            <w:r>
              <w:rPr>
                <w:sz w:val="18"/>
                <w:lang w:val="en-US"/>
              </w:rPr>
              <w:t xml:space="preserve">ARP </w:t>
            </w:r>
            <w:r w:rsidR="00132010">
              <w:rPr>
                <w:sz w:val="18"/>
                <w:lang w:val="en-US"/>
              </w:rPr>
              <w:t>USSD</w:t>
            </w:r>
          </w:p>
        </w:tc>
        <w:tc>
          <w:tcPr>
            <w:tcW w:w="2053" w:type="dxa"/>
          </w:tcPr>
          <w:p w:rsidR="00132010" w:rsidRDefault="00132010" w:rsidP="00132010">
            <w:pPr>
              <w:rPr>
                <w:sz w:val="18"/>
                <w:lang w:val="en-US"/>
              </w:rPr>
            </w:pPr>
            <w:r>
              <w:rPr>
                <w:sz w:val="18"/>
                <w:lang w:val="en-US"/>
              </w:rPr>
              <w:t>Dialing subscriber belongs to ARP</w:t>
            </w:r>
          </w:p>
        </w:tc>
        <w:tc>
          <w:tcPr>
            <w:tcW w:w="1652" w:type="dxa"/>
          </w:tcPr>
          <w:p w:rsidR="00132010" w:rsidRPr="004104F7" w:rsidRDefault="00FC0A21" w:rsidP="00FC0A21">
            <w:pPr>
              <w:rPr>
                <w:sz w:val="18"/>
                <w:lang w:val="en-US"/>
              </w:rPr>
            </w:pPr>
            <w:r>
              <w:rPr>
                <w:sz w:val="18"/>
                <w:lang w:val="en-US"/>
              </w:rPr>
              <w:t>Any or depending on the USSD service – only i</w:t>
            </w:r>
            <w:r w:rsidRPr="004104F7">
              <w:rPr>
                <w:sz w:val="18"/>
                <w:lang w:val="en-US"/>
              </w:rPr>
              <w:t>n ARP coverage</w:t>
            </w:r>
            <w:r w:rsidR="00AC3061">
              <w:rPr>
                <w:sz w:val="18"/>
                <w:lang w:val="en-US"/>
              </w:rPr>
              <w:t xml:space="preserve"> (*)</w:t>
            </w:r>
          </w:p>
        </w:tc>
        <w:tc>
          <w:tcPr>
            <w:tcW w:w="2185" w:type="dxa"/>
          </w:tcPr>
          <w:p w:rsidR="00132010" w:rsidRDefault="00132010" w:rsidP="00FC0A21">
            <w:pPr>
              <w:rPr>
                <w:sz w:val="18"/>
                <w:lang w:val="en-US"/>
              </w:rPr>
            </w:pPr>
            <w:r>
              <w:rPr>
                <w:sz w:val="18"/>
                <w:lang w:val="en-US"/>
              </w:rPr>
              <w:t>Using USSD code</w:t>
            </w:r>
            <w:r w:rsidR="00FC0A21">
              <w:rPr>
                <w:sz w:val="18"/>
                <w:lang w:val="en-US"/>
              </w:rPr>
              <w:t xml:space="preserve"> designated for ARP</w:t>
            </w:r>
          </w:p>
        </w:tc>
        <w:tc>
          <w:tcPr>
            <w:tcW w:w="1758" w:type="dxa"/>
          </w:tcPr>
          <w:p w:rsidR="00132010" w:rsidRDefault="00132010" w:rsidP="00132010">
            <w:pPr>
              <w:rPr>
                <w:sz w:val="18"/>
                <w:lang w:val="en-US"/>
              </w:rPr>
            </w:pPr>
            <w:r>
              <w:rPr>
                <w:sz w:val="18"/>
                <w:lang w:val="en-US"/>
              </w:rPr>
              <w:t>n.a.</w:t>
            </w:r>
          </w:p>
        </w:tc>
      </w:tr>
      <w:tr w:rsidR="00AC3061" w:rsidRPr="00C12E35" w:rsidTr="00AC3061">
        <w:tc>
          <w:tcPr>
            <w:tcW w:w="558" w:type="dxa"/>
          </w:tcPr>
          <w:p w:rsidR="00AC3061" w:rsidRDefault="00AC3061" w:rsidP="00132010">
            <w:pPr>
              <w:rPr>
                <w:sz w:val="18"/>
                <w:lang w:val="en-US"/>
              </w:rPr>
            </w:pPr>
            <w:r>
              <w:rPr>
                <w:sz w:val="18"/>
                <w:lang w:val="en-US"/>
              </w:rPr>
              <w:t>IF5</w:t>
            </w:r>
          </w:p>
        </w:tc>
        <w:tc>
          <w:tcPr>
            <w:tcW w:w="1081" w:type="dxa"/>
          </w:tcPr>
          <w:p w:rsidR="00AC3061" w:rsidRDefault="00AC3061" w:rsidP="00132010">
            <w:pPr>
              <w:rPr>
                <w:sz w:val="18"/>
                <w:lang w:val="en-US"/>
              </w:rPr>
            </w:pPr>
            <w:r>
              <w:rPr>
                <w:sz w:val="18"/>
                <w:lang w:val="en-US"/>
              </w:rPr>
              <w:t>DSP USSD</w:t>
            </w:r>
          </w:p>
        </w:tc>
        <w:tc>
          <w:tcPr>
            <w:tcW w:w="2053" w:type="dxa"/>
          </w:tcPr>
          <w:p w:rsidR="00AC3061" w:rsidRDefault="00AC3061" w:rsidP="00132010">
            <w:pPr>
              <w:rPr>
                <w:sz w:val="18"/>
                <w:lang w:val="en-US"/>
              </w:rPr>
            </w:pPr>
            <w:r>
              <w:rPr>
                <w:sz w:val="18"/>
                <w:lang w:val="en-US"/>
              </w:rPr>
              <w:t>Dialing subscriber belongs to ARP</w:t>
            </w:r>
          </w:p>
        </w:tc>
        <w:tc>
          <w:tcPr>
            <w:tcW w:w="1652" w:type="dxa"/>
          </w:tcPr>
          <w:p w:rsidR="00AC3061" w:rsidDel="00FC0A21" w:rsidRDefault="00AC3061" w:rsidP="00FC0A21">
            <w:pPr>
              <w:rPr>
                <w:sz w:val="18"/>
                <w:lang w:val="en-US"/>
              </w:rPr>
            </w:pPr>
            <w:r>
              <w:rPr>
                <w:sz w:val="18"/>
                <w:lang w:val="en-US"/>
              </w:rPr>
              <w:t>Any or depending on the USSD service – only in DSP coverage (*)</w:t>
            </w:r>
          </w:p>
        </w:tc>
        <w:tc>
          <w:tcPr>
            <w:tcW w:w="2185" w:type="dxa"/>
          </w:tcPr>
          <w:p w:rsidR="00AC3061" w:rsidRDefault="00AC3061" w:rsidP="00FC0A21">
            <w:pPr>
              <w:rPr>
                <w:sz w:val="18"/>
                <w:lang w:val="en-US"/>
              </w:rPr>
            </w:pPr>
            <w:r>
              <w:rPr>
                <w:sz w:val="18"/>
                <w:lang w:val="en-US"/>
              </w:rPr>
              <w:t>Using USSD designated for DSP</w:t>
            </w:r>
          </w:p>
        </w:tc>
        <w:tc>
          <w:tcPr>
            <w:tcW w:w="1758" w:type="dxa"/>
          </w:tcPr>
          <w:p w:rsidR="00AC3061" w:rsidRDefault="00AC3061" w:rsidP="00132010">
            <w:pPr>
              <w:rPr>
                <w:sz w:val="18"/>
                <w:lang w:val="en-US"/>
              </w:rPr>
            </w:pPr>
            <w:r>
              <w:rPr>
                <w:sz w:val="18"/>
                <w:lang w:val="en-US"/>
              </w:rPr>
              <w:t>n.a.</w:t>
            </w:r>
          </w:p>
        </w:tc>
      </w:tr>
    </w:tbl>
    <w:p w:rsidR="00AC3061" w:rsidRPr="00C12E35" w:rsidRDefault="00AC3061" w:rsidP="00132010">
      <w:pPr>
        <w:rPr>
          <w:rFonts w:ascii="Arial" w:hAnsi="Arial"/>
          <w:lang w:val="en-US"/>
        </w:rPr>
      </w:pPr>
      <w:r w:rsidRPr="00C12E35">
        <w:rPr>
          <w:rFonts w:ascii="Arial" w:hAnsi="Arial"/>
          <w:lang w:val="en-US"/>
        </w:rPr>
        <w:t>(*): in case of USSD interface is used for triggering USSD Call back service (offered by DSP or ARP), the DSP may apply a location control</w:t>
      </w:r>
      <w:r w:rsidR="001B6601" w:rsidRPr="00C12E35">
        <w:rPr>
          <w:rFonts w:ascii="Arial" w:hAnsi="Arial"/>
          <w:lang w:val="en-US"/>
        </w:rPr>
        <w:t xml:space="preserve"> validating whether the roamer is in the </w:t>
      </w:r>
      <w:r w:rsidRPr="00C12E35">
        <w:rPr>
          <w:rFonts w:ascii="Arial" w:hAnsi="Arial"/>
          <w:lang w:val="en-US"/>
        </w:rPr>
        <w:t>ARP/DSP coverage.</w:t>
      </w:r>
    </w:p>
    <w:p w:rsidR="00132010" w:rsidRDefault="00132010" w:rsidP="00132010">
      <w:pPr>
        <w:rPr>
          <w:rFonts w:ascii="Arial" w:hAnsi="Arial" w:cs="Arial"/>
          <w:bCs/>
        </w:rPr>
      </w:pPr>
    </w:p>
    <w:p w:rsidR="00132010" w:rsidRDefault="00132010" w:rsidP="00132010">
      <w:pPr>
        <w:rPr>
          <w:rFonts w:ascii="Arial" w:hAnsi="Arial" w:cs="Arial"/>
          <w:bCs/>
        </w:rPr>
      </w:pPr>
      <w:r>
        <w:rPr>
          <w:rFonts w:ascii="Arial" w:hAnsi="Arial" w:cs="Arial"/>
          <w:bCs/>
        </w:rPr>
        <w:t>The invocation at DSP and the control at the ARP requires at least:</w:t>
      </w:r>
    </w:p>
    <w:p w:rsidR="00132010" w:rsidRDefault="00132010" w:rsidP="00132010">
      <w:pPr>
        <w:rPr>
          <w:rFonts w:ascii="Arial" w:hAnsi="Arial" w:cs="Arial"/>
          <w:bCs/>
        </w:rPr>
      </w:pPr>
    </w:p>
    <w:p w:rsidR="00132010" w:rsidRPr="006C1F9E" w:rsidRDefault="00132010" w:rsidP="00A63EA7">
      <w:pPr>
        <w:pStyle w:val="ListParagraph"/>
        <w:numPr>
          <w:ilvl w:val="0"/>
          <w:numId w:val="65"/>
        </w:numPr>
        <w:rPr>
          <w:rFonts w:ascii="Arial" w:hAnsi="Arial" w:cs="Arial"/>
          <w:bCs/>
          <w:sz w:val="20"/>
        </w:rPr>
      </w:pPr>
      <w:r w:rsidRPr="006C1F9E">
        <w:rPr>
          <w:rFonts w:ascii="Arial" w:hAnsi="Arial" w:cs="Arial"/>
          <w:bCs/>
          <w:sz w:val="20"/>
        </w:rPr>
        <w:t>Subscriber identification</w:t>
      </w:r>
    </w:p>
    <w:p w:rsidR="00132010" w:rsidRPr="006C1F9E" w:rsidRDefault="00132010" w:rsidP="00A63EA7">
      <w:pPr>
        <w:pStyle w:val="ListParagraph"/>
        <w:numPr>
          <w:ilvl w:val="0"/>
          <w:numId w:val="65"/>
        </w:numPr>
        <w:rPr>
          <w:rFonts w:ascii="Arial" w:hAnsi="Arial" w:cs="Arial"/>
          <w:bCs/>
          <w:sz w:val="20"/>
        </w:rPr>
      </w:pPr>
      <w:r w:rsidRPr="006C1F9E">
        <w:rPr>
          <w:rFonts w:ascii="Arial" w:hAnsi="Arial" w:cs="Arial"/>
          <w:bCs/>
          <w:sz w:val="20"/>
        </w:rPr>
        <w:t>Location information</w:t>
      </w:r>
    </w:p>
    <w:p w:rsidR="00132010" w:rsidRPr="00E24D32" w:rsidRDefault="00132010" w:rsidP="00A63EA7">
      <w:pPr>
        <w:pStyle w:val="ListParagraph"/>
        <w:numPr>
          <w:ilvl w:val="0"/>
          <w:numId w:val="65"/>
        </w:numPr>
        <w:rPr>
          <w:rFonts w:ascii="Arial" w:hAnsi="Arial" w:cs="Arial"/>
          <w:bCs/>
          <w:sz w:val="20"/>
        </w:rPr>
      </w:pPr>
      <w:r w:rsidRPr="006C1F9E">
        <w:rPr>
          <w:rFonts w:ascii="Arial" w:hAnsi="Arial" w:cs="Arial"/>
          <w:bCs/>
          <w:sz w:val="20"/>
        </w:rPr>
        <w:t>Event type and destination</w:t>
      </w:r>
    </w:p>
    <w:p w:rsidR="00132010" w:rsidRDefault="00132010" w:rsidP="00132010">
      <w:pPr>
        <w:rPr>
          <w:rFonts w:ascii="Arial" w:hAnsi="Arial" w:cs="Arial"/>
          <w:bCs/>
        </w:rPr>
      </w:pPr>
    </w:p>
    <w:p w:rsidR="00132010" w:rsidRDefault="00132010" w:rsidP="00132010">
      <w:pPr>
        <w:rPr>
          <w:rFonts w:ascii="Arial" w:hAnsi="Arial" w:cs="Arial"/>
          <w:bCs/>
        </w:rPr>
      </w:pPr>
      <w:r>
        <w:rPr>
          <w:rFonts w:ascii="Arial" w:hAnsi="Arial" w:cs="Arial"/>
          <w:bCs/>
        </w:rPr>
        <w:t>The definition and relevant parameters are defined in the following sections.</w:t>
      </w:r>
    </w:p>
    <w:p w:rsidR="00132010" w:rsidRPr="00E24D32" w:rsidRDefault="00132010" w:rsidP="00132010">
      <w:pPr>
        <w:rPr>
          <w:rFonts w:ascii="Arial" w:hAnsi="Arial" w:cs="Arial"/>
          <w:bCs/>
        </w:rPr>
      </w:pPr>
    </w:p>
    <w:p w:rsidR="00CF7D10" w:rsidRPr="00C12E35" w:rsidRDefault="00132010" w:rsidP="001C7AC2">
      <w:pPr>
        <w:numPr>
          <w:ilvl w:val="3"/>
          <w:numId w:val="15"/>
        </w:numPr>
        <w:rPr>
          <w:rFonts w:ascii="Arial" w:hAnsi="Arial"/>
        </w:rPr>
      </w:pPr>
      <w:r w:rsidRPr="00C12E35">
        <w:rPr>
          <w:rFonts w:ascii="Arial" w:hAnsi="Arial"/>
        </w:rPr>
        <w:t>The subscriber identification</w:t>
      </w:r>
    </w:p>
    <w:p w:rsidR="00132010" w:rsidRPr="00F935F3" w:rsidRDefault="00132010" w:rsidP="00132010">
      <w:pPr>
        <w:rPr>
          <w:rFonts w:ascii="Arial" w:hAnsi="Arial" w:cs="Arial"/>
          <w:bCs/>
        </w:rPr>
      </w:pPr>
    </w:p>
    <w:p w:rsidR="00132010" w:rsidRDefault="00132010" w:rsidP="00132010">
      <w:pPr>
        <w:rPr>
          <w:rFonts w:ascii="Arial" w:hAnsi="Arial" w:cs="Arial"/>
          <w:bCs/>
        </w:rPr>
      </w:pPr>
      <w:r w:rsidRPr="00F935F3">
        <w:rPr>
          <w:rFonts w:ascii="Arial" w:hAnsi="Arial" w:cs="Arial"/>
          <w:bCs/>
        </w:rPr>
        <w:t>The subscr</w:t>
      </w:r>
      <w:r>
        <w:rPr>
          <w:rFonts w:ascii="Arial" w:hAnsi="Arial" w:cs="Arial"/>
          <w:bCs/>
        </w:rPr>
        <w:t>iber shall be identified by its MSISDN w</w:t>
      </w:r>
      <w:r w:rsidRPr="00F935F3">
        <w:rPr>
          <w:rFonts w:ascii="Arial" w:hAnsi="Arial" w:cs="Arial"/>
          <w:bCs/>
        </w:rPr>
        <w:t>herever possible</w:t>
      </w:r>
      <w:r>
        <w:rPr>
          <w:rFonts w:ascii="Arial" w:hAnsi="Arial" w:cs="Arial"/>
          <w:bCs/>
        </w:rPr>
        <w:t>.</w:t>
      </w:r>
    </w:p>
    <w:p w:rsidR="00132010" w:rsidRDefault="00132010" w:rsidP="00132010">
      <w:pPr>
        <w:rPr>
          <w:rFonts w:ascii="Arial" w:hAnsi="Arial" w:cs="Arial"/>
          <w:bCs/>
        </w:rPr>
      </w:pPr>
      <w:r>
        <w:rPr>
          <w:rFonts w:ascii="Arial" w:hAnsi="Arial" w:cs="Arial"/>
          <w:bCs/>
        </w:rPr>
        <w:t>The s</w:t>
      </w:r>
      <w:r w:rsidRPr="00F935F3">
        <w:rPr>
          <w:rFonts w:ascii="Arial" w:hAnsi="Arial" w:cs="Arial"/>
          <w:bCs/>
        </w:rPr>
        <w:t xml:space="preserve">ubscriber MSISDN shall be used as the primary identifier of a subscription on interfaces between </w:t>
      </w:r>
      <w:r>
        <w:rPr>
          <w:rFonts w:ascii="Arial" w:hAnsi="Arial" w:cs="Arial"/>
          <w:bCs/>
        </w:rPr>
        <w:t>DSP and ARP</w:t>
      </w:r>
      <w:r w:rsidRPr="00F935F3">
        <w:rPr>
          <w:rFonts w:ascii="Arial" w:hAnsi="Arial" w:cs="Arial"/>
          <w:bCs/>
        </w:rPr>
        <w:t>.  Where a MSISDN is not associated with the subscription, IMSI shall be used.  It shall be possible for MSISDN and IMSI to both be included in protocol messages, but it is not mandatory to include both under any circumstance.</w:t>
      </w:r>
    </w:p>
    <w:p w:rsidR="00132010" w:rsidRDefault="00132010" w:rsidP="00132010">
      <w:pPr>
        <w:rPr>
          <w:rFonts w:ascii="Arial" w:hAnsi="Arial" w:cs="Arial"/>
          <w:bCs/>
        </w:rPr>
      </w:pPr>
    </w:p>
    <w:p w:rsidR="00132010" w:rsidRDefault="00132010" w:rsidP="00132010">
      <w:pPr>
        <w:rPr>
          <w:rFonts w:ascii="Arial" w:hAnsi="Arial" w:cs="Arial"/>
          <w:bCs/>
        </w:rPr>
      </w:pPr>
      <w:r>
        <w:rPr>
          <w:rFonts w:ascii="Arial" w:hAnsi="Arial" w:cs="Arial"/>
          <w:bCs/>
        </w:rPr>
        <w:t>Note: it is expected that Dual-IMSI implementation providing roaming enablement via a sponsor IMSI should not affect the decoupling implementation because:</w:t>
      </w:r>
    </w:p>
    <w:p w:rsidR="00132010" w:rsidRPr="00BF3CE7" w:rsidRDefault="00132010" w:rsidP="00A63EA7">
      <w:pPr>
        <w:pStyle w:val="ListParagraph"/>
        <w:numPr>
          <w:ilvl w:val="0"/>
          <w:numId w:val="67"/>
        </w:numPr>
        <w:rPr>
          <w:rFonts w:ascii="Arial" w:hAnsi="Arial" w:cs="Arial"/>
          <w:bCs/>
          <w:sz w:val="20"/>
          <w:szCs w:val="20"/>
        </w:rPr>
      </w:pPr>
      <w:r w:rsidRPr="00BF3CE7">
        <w:rPr>
          <w:rFonts w:ascii="Arial" w:hAnsi="Arial" w:cs="Arial"/>
          <w:bCs/>
          <w:sz w:val="20"/>
          <w:szCs w:val="20"/>
        </w:rPr>
        <w:t>The primary MSISDN of the customer remains usually available</w:t>
      </w:r>
      <w:r>
        <w:rPr>
          <w:rFonts w:ascii="Arial" w:hAnsi="Arial" w:cs="Arial"/>
          <w:bCs/>
          <w:sz w:val="20"/>
          <w:szCs w:val="20"/>
        </w:rPr>
        <w:t>;</w:t>
      </w:r>
    </w:p>
    <w:p w:rsidR="00132010" w:rsidRPr="00BF3CE7" w:rsidRDefault="00132010" w:rsidP="00A63EA7">
      <w:pPr>
        <w:pStyle w:val="ListParagraph"/>
        <w:numPr>
          <w:ilvl w:val="0"/>
          <w:numId w:val="67"/>
        </w:numPr>
        <w:rPr>
          <w:rFonts w:ascii="Arial" w:hAnsi="Arial" w:cs="Arial"/>
          <w:bCs/>
          <w:sz w:val="20"/>
          <w:szCs w:val="20"/>
        </w:rPr>
      </w:pPr>
      <w:r w:rsidRPr="00BF3CE7">
        <w:rPr>
          <w:rFonts w:ascii="Arial" w:hAnsi="Arial" w:cs="Arial"/>
          <w:bCs/>
          <w:sz w:val="20"/>
          <w:szCs w:val="20"/>
        </w:rPr>
        <w:t xml:space="preserve">The HPMN is still involved in the subscriber authentication and registration procedures as well as the online charging activity. The IMSI-HPMN and IMSI-Sponsor </w:t>
      </w:r>
      <w:r>
        <w:rPr>
          <w:rFonts w:ascii="Arial" w:hAnsi="Arial" w:cs="Arial"/>
          <w:bCs/>
          <w:sz w:val="20"/>
          <w:szCs w:val="20"/>
        </w:rPr>
        <w:t xml:space="preserve">mapping </w:t>
      </w:r>
      <w:r w:rsidRPr="00BF3CE7">
        <w:rPr>
          <w:rFonts w:ascii="Arial" w:hAnsi="Arial" w:cs="Arial"/>
          <w:bCs/>
          <w:sz w:val="20"/>
          <w:szCs w:val="20"/>
        </w:rPr>
        <w:t>is usually applied at the Sponsor operator.</w:t>
      </w:r>
    </w:p>
    <w:p w:rsidR="00CF7D10" w:rsidRPr="00C12E35" w:rsidRDefault="00132010" w:rsidP="001C7AC2">
      <w:pPr>
        <w:numPr>
          <w:ilvl w:val="3"/>
          <w:numId w:val="15"/>
        </w:numPr>
        <w:rPr>
          <w:rFonts w:ascii="Arial" w:hAnsi="Arial"/>
        </w:rPr>
      </w:pPr>
      <w:r w:rsidRPr="00C12E35">
        <w:rPr>
          <w:rFonts w:ascii="Arial" w:hAnsi="Arial"/>
        </w:rPr>
        <w:t>The location information</w:t>
      </w:r>
    </w:p>
    <w:p w:rsidR="00132010" w:rsidRDefault="00132010" w:rsidP="00132010">
      <w:pPr>
        <w:rPr>
          <w:rFonts w:ascii="Arial" w:hAnsi="Arial" w:cs="Arial"/>
          <w:bCs/>
        </w:rPr>
      </w:pPr>
    </w:p>
    <w:p w:rsidR="00132010" w:rsidRDefault="00132010" w:rsidP="00132010">
      <w:pPr>
        <w:rPr>
          <w:rFonts w:ascii="Arial" w:hAnsi="Arial" w:cs="Arial"/>
          <w:bCs/>
        </w:rPr>
      </w:pPr>
      <w:r>
        <w:rPr>
          <w:rFonts w:ascii="Arial" w:hAnsi="Arial" w:cs="Arial"/>
          <w:bCs/>
        </w:rPr>
        <w:t>The DSP and the ARP shall agree on the ARP roaming coverage i.e. the set of roaming location</w:t>
      </w:r>
      <w:r w:rsidR="00C01681">
        <w:rPr>
          <w:rFonts w:ascii="Arial" w:hAnsi="Arial" w:cs="Arial"/>
          <w:bCs/>
        </w:rPr>
        <w:t>s</w:t>
      </w:r>
      <w:r>
        <w:rPr>
          <w:rFonts w:ascii="Arial" w:hAnsi="Arial" w:cs="Arial"/>
          <w:bCs/>
        </w:rPr>
        <w:t xml:space="preserve"> where the customer is controlled by the ARP.</w:t>
      </w:r>
    </w:p>
    <w:p w:rsidR="00132010" w:rsidRDefault="00132010" w:rsidP="00132010">
      <w:pPr>
        <w:rPr>
          <w:rFonts w:ascii="Arial" w:hAnsi="Arial" w:cs="Arial"/>
          <w:bCs/>
        </w:rPr>
      </w:pPr>
      <w:r>
        <w:rPr>
          <w:rFonts w:ascii="Arial" w:hAnsi="Arial" w:cs="Arial"/>
          <w:bCs/>
        </w:rPr>
        <w:t>The minimum set of locations consists of the mobile networks located in countries where the EU Regulation applies. The DSP and ARP may extend the scope of the ARP coverage.</w:t>
      </w:r>
    </w:p>
    <w:p w:rsidR="00132010" w:rsidRDefault="00132010" w:rsidP="00132010">
      <w:pPr>
        <w:rPr>
          <w:rFonts w:ascii="Arial" w:hAnsi="Arial" w:cs="Arial"/>
          <w:bCs/>
        </w:rPr>
      </w:pPr>
    </w:p>
    <w:p w:rsidR="00132010" w:rsidRDefault="00132010" w:rsidP="00132010">
      <w:pPr>
        <w:rPr>
          <w:rFonts w:ascii="Arial" w:hAnsi="Arial" w:cs="Arial"/>
          <w:bCs/>
        </w:rPr>
      </w:pPr>
      <w:r>
        <w:rPr>
          <w:rFonts w:ascii="Arial" w:hAnsi="Arial" w:cs="Arial"/>
          <w:bCs/>
        </w:rPr>
        <w:t>The observable location information of the roaming customer depends on the call event and the roaming implementation at the DSP, and between the HPMN and the VPMN.</w:t>
      </w:r>
    </w:p>
    <w:p w:rsidR="00132010" w:rsidRDefault="00132010" w:rsidP="00132010">
      <w:pPr>
        <w:rPr>
          <w:rFonts w:ascii="Arial" w:hAnsi="Arial" w:cs="Arial"/>
          <w:bCs/>
        </w:rPr>
      </w:pPr>
      <w:r>
        <w:rPr>
          <w:rFonts w:ascii="Arial" w:hAnsi="Arial" w:cs="Arial"/>
          <w:bCs/>
        </w:rPr>
        <w:t>For example, the roaming arrangement using Roaming Hubs may affect the information passed to the ARP.</w:t>
      </w:r>
    </w:p>
    <w:p w:rsidR="00132010" w:rsidRDefault="00132010" w:rsidP="00132010">
      <w:pPr>
        <w:rPr>
          <w:rFonts w:ascii="Arial" w:hAnsi="Arial" w:cs="Arial"/>
          <w:bCs/>
        </w:rPr>
      </w:pPr>
    </w:p>
    <w:p w:rsidR="00132010" w:rsidRPr="00BF3CE7" w:rsidRDefault="00132010" w:rsidP="00132010">
      <w:pPr>
        <w:rPr>
          <w:rFonts w:ascii="Arial" w:hAnsi="Arial" w:cs="Arial"/>
          <w:bCs/>
        </w:rPr>
      </w:pPr>
      <w:r w:rsidRPr="00BF3CE7">
        <w:rPr>
          <w:rFonts w:ascii="Arial" w:hAnsi="Arial" w:cs="Arial"/>
          <w:bCs/>
        </w:rPr>
        <w:t>In the context of CS-domain, the relevant information is the MSC/VLR Global Title of the core network node serving the customer.</w:t>
      </w:r>
    </w:p>
    <w:p w:rsidR="00132010" w:rsidRDefault="00132010" w:rsidP="00132010">
      <w:pPr>
        <w:rPr>
          <w:rFonts w:ascii="Arial" w:hAnsi="Arial" w:cs="Arial"/>
          <w:bCs/>
        </w:rPr>
      </w:pPr>
    </w:p>
    <w:p w:rsidR="00132010" w:rsidRDefault="00132010" w:rsidP="00132010">
      <w:pPr>
        <w:rPr>
          <w:rFonts w:ascii="Arial" w:hAnsi="Arial" w:cs="Arial"/>
          <w:bCs/>
        </w:rPr>
      </w:pPr>
      <w:r w:rsidRPr="00BF3CE7">
        <w:rPr>
          <w:rFonts w:ascii="Arial" w:hAnsi="Arial" w:cs="Arial"/>
          <w:bCs/>
        </w:rPr>
        <w:t xml:space="preserve">The Global Title (or its range) used by the VPMN is defined in the roaming agreement between the HPMN and the VPMN and is not publicly available. </w:t>
      </w:r>
      <w:r w:rsidR="00C01681">
        <w:rPr>
          <w:rFonts w:ascii="Arial" w:hAnsi="Arial" w:cs="Arial"/>
          <w:bCs/>
        </w:rPr>
        <w:t>However, t</w:t>
      </w:r>
      <w:r>
        <w:rPr>
          <w:rFonts w:ascii="Arial" w:hAnsi="Arial" w:cs="Arial"/>
          <w:bCs/>
        </w:rPr>
        <w:t xml:space="preserve">he CC/NDC usually follows the regular numbering plans and enables determining the location of the subscriber using ITU, NRA information, or private companies. </w:t>
      </w:r>
    </w:p>
    <w:p w:rsidR="00132010" w:rsidRDefault="00132010" w:rsidP="00132010">
      <w:pPr>
        <w:rPr>
          <w:rFonts w:ascii="Arial" w:hAnsi="Arial" w:cs="Arial"/>
          <w:bCs/>
        </w:rPr>
      </w:pPr>
    </w:p>
    <w:p w:rsidR="00132010" w:rsidRDefault="00132010" w:rsidP="00132010">
      <w:pPr>
        <w:rPr>
          <w:rFonts w:ascii="Arial" w:hAnsi="Arial" w:cs="Arial"/>
          <w:bCs/>
        </w:rPr>
      </w:pPr>
      <w:r>
        <w:rPr>
          <w:rFonts w:ascii="Arial" w:hAnsi="Arial" w:cs="Arial"/>
          <w:bCs/>
        </w:rPr>
        <w:t xml:space="preserve">In some cases, the roaming relationship between the home and the visited network is based on a technical implementation that prevents the ARP from using publicly-available information for determining the location of its customer. In such circumstances, </w:t>
      </w:r>
      <w:r w:rsidRPr="00BF3CE7">
        <w:rPr>
          <w:rFonts w:ascii="Arial" w:hAnsi="Arial" w:cs="Arial"/>
          <w:bCs/>
        </w:rPr>
        <w:t xml:space="preserve">the DSP shall </w:t>
      </w:r>
      <w:r>
        <w:rPr>
          <w:rFonts w:ascii="Arial" w:hAnsi="Arial" w:cs="Arial"/>
          <w:bCs/>
        </w:rPr>
        <w:t xml:space="preserve">provide </w:t>
      </w:r>
      <w:r w:rsidR="00636703">
        <w:rPr>
          <w:rFonts w:ascii="Arial" w:hAnsi="Arial" w:cs="Arial"/>
          <w:bCs/>
        </w:rPr>
        <w:t>the</w:t>
      </w:r>
      <w:r w:rsidR="00636703" w:rsidRPr="00BF3CE7">
        <w:rPr>
          <w:rFonts w:ascii="Arial" w:hAnsi="Arial" w:cs="Arial"/>
          <w:bCs/>
        </w:rPr>
        <w:t xml:space="preserve"> </w:t>
      </w:r>
      <w:r>
        <w:rPr>
          <w:rFonts w:ascii="Arial" w:hAnsi="Arial" w:cs="Arial"/>
          <w:bCs/>
        </w:rPr>
        <w:t xml:space="preserve">relevant </w:t>
      </w:r>
      <w:r w:rsidRPr="00BF3CE7">
        <w:rPr>
          <w:rFonts w:ascii="Arial" w:hAnsi="Arial" w:cs="Arial"/>
          <w:bCs/>
        </w:rPr>
        <w:t>information for determining the location of a customer</w:t>
      </w:r>
      <w:r>
        <w:rPr>
          <w:rFonts w:ascii="Arial" w:hAnsi="Arial" w:cs="Arial"/>
          <w:bCs/>
        </w:rPr>
        <w:t xml:space="preserve"> to the ARP</w:t>
      </w:r>
      <w:r w:rsidRPr="00BF3CE7">
        <w:rPr>
          <w:rFonts w:ascii="Arial" w:hAnsi="Arial" w:cs="Arial"/>
          <w:bCs/>
        </w:rPr>
        <w:t xml:space="preserve">. </w:t>
      </w:r>
    </w:p>
    <w:p w:rsidR="00132010" w:rsidRPr="00BF3CE7" w:rsidRDefault="00132010" w:rsidP="00132010">
      <w:pPr>
        <w:rPr>
          <w:rFonts w:ascii="Arial" w:hAnsi="Arial" w:cs="Arial"/>
          <w:bCs/>
        </w:rPr>
      </w:pPr>
      <w:r w:rsidRPr="00BF3CE7">
        <w:rPr>
          <w:rFonts w:ascii="Arial" w:hAnsi="Arial" w:cs="Arial"/>
          <w:bCs/>
        </w:rPr>
        <w:t xml:space="preserve">This shall </w:t>
      </w:r>
      <w:r>
        <w:rPr>
          <w:rFonts w:ascii="Arial" w:hAnsi="Arial" w:cs="Arial"/>
          <w:bCs/>
        </w:rPr>
        <w:t xml:space="preserve">typically </w:t>
      </w:r>
      <w:r w:rsidRPr="00BF3CE7">
        <w:rPr>
          <w:rFonts w:ascii="Arial" w:hAnsi="Arial" w:cs="Arial"/>
          <w:bCs/>
        </w:rPr>
        <w:t xml:space="preserve">cover </w:t>
      </w:r>
      <w:r>
        <w:rPr>
          <w:rFonts w:ascii="Arial" w:hAnsi="Arial" w:cs="Arial"/>
          <w:bCs/>
        </w:rPr>
        <w:t xml:space="preserve">the </w:t>
      </w:r>
      <w:r w:rsidRPr="00BF3CE7">
        <w:rPr>
          <w:rFonts w:ascii="Arial" w:hAnsi="Arial" w:cs="Arial"/>
          <w:bCs/>
        </w:rPr>
        <w:t xml:space="preserve">cases where the GT CC/NDC does not reflect the actual location of the customer e.g. </w:t>
      </w:r>
    </w:p>
    <w:p w:rsidR="00132010" w:rsidRPr="00BF3CE7" w:rsidRDefault="00132010" w:rsidP="00A63EA7">
      <w:pPr>
        <w:pStyle w:val="ListParagraph"/>
        <w:numPr>
          <w:ilvl w:val="0"/>
          <w:numId w:val="66"/>
        </w:numPr>
        <w:rPr>
          <w:rFonts w:ascii="Arial" w:hAnsi="Arial" w:cs="Arial"/>
          <w:bCs/>
          <w:sz w:val="20"/>
          <w:szCs w:val="20"/>
        </w:rPr>
      </w:pPr>
      <w:r w:rsidRPr="00BF3CE7">
        <w:rPr>
          <w:rFonts w:ascii="Arial" w:hAnsi="Arial" w:cs="Arial"/>
          <w:bCs/>
          <w:sz w:val="20"/>
          <w:szCs w:val="20"/>
        </w:rPr>
        <w:t>Alias GT of a EU network caching a non-EU actual location</w:t>
      </w:r>
    </w:p>
    <w:p w:rsidR="00132010" w:rsidRPr="00BF3CE7" w:rsidRDefault="00132010" w:rsidP="00A63EA7">
      <w:pPr>
        <w:pStyle w:val="ListParagraph"/>
        <w:numPr>
          <w:ilvl w:val="0"/>
          <w:numId w:val="66"/>
        </w:numPr>
        <w:rPr>
          <w:rFonts w:ascii="Arial" w:hAnsi="Arial" w:cs="Arial"/>
          <w:bCs/>
          <w:sz w:val="20"/>
          <w:szCs w:val="20"/>
        </w:rPr>
      </w:pPr>
      <w:r w:rsidRPr="00BF3CE7">
        <w:rPr>
          <w:rFonts w:ascii="Arial" w:hAnsi="Arial" w:cs="Arial"/>
          <w:bCs/>
          <w:sz w:val="20"/>
          <w:szCs w:val="20"/>
        </w:rPr>
        <w:t>Alias GT of a non-EU network caching a EU location</w:t>
      </w:r>
    </w:p>
    <w:p w:rsidR="00132010" w:rsidRPr="00BF3CE7" w:rsidRDefault="00132010" w:rsidP="00A63EA7">
      <w:pPr>
        <w:pStyle w:val="ListParagraph"/>
        <w:numPr>
          <w:ilvl w:val="0"/>
          <w:numId w:val="66"/>
        </w:numPr>
        <w:rPr>
          <w:rFonts w:ascii="Arial" w:hAnsi="Arial" w:cs="Arial"/>
          <w:bCs/>
          <w:sz w:val="20"/>
          <w:szCs w:val="20"/>
        </w:rPr>
      </w:pPr>
      <w:r w:rsidRPr="00BF3CE7">
        <w:rPr>
          <w:rFonts w:ascii="Arial" w:hAnsi="Arial" w:cs="Arial"/>
          <w:bCs/>
          <w:sz w:val="20"/>
          <w:szCs w:val="20"/>
        </w:rPr>
        <w:t>GT of a EU network used speci</w:t>
      </w:r>
      <w:r>
        <w:rPr>
          <w:rFonts w:ascii="Arial" w:hAnsi="Arial" w:cs="Arial"/>
          <w:bCs/>
          <w:sz w:val="20"/>
          <w:szCs w:val="20"/>
        </w:rPr>
        <w:t>fi</w:t>
      </w:r>
      <w:r w:rsidRPr="00BF3CE7">
        <w:rPr>
          <w:rFonts w:ascii="Arial" w:hAnsi="Arial" w:cs="Arial"/>
          <w:bCs/>
          <w:sz w:val="20"/>
          <w:szCs w:val="20"/>
        </w:rPr>
        <w:t>cally for non-terrestrial service (i.e. air, satellite or maritime services)</w:t>
      </w:r>
    </w:p>
    <w:p w:rsidR="00132010" w:rsidRPr="00BF3CE7" w:rsidRDefault="00132010" w:rsidP="00A63EA7">
      <w:pPr>
        <w:pStyle w:val="ListParagraph"/>
        <w:numPr>
          <w:ilvl w:val="0"/>
          <w:numId w:val="66"/>
        </w:numPr>
        <w:rPr>
          <w:rFonts w:ascii="Arial" w:hAnsi="Arial" w:cs="Arial"/>
          <w:bCs/>
          <w:sz w:val="20"/>
          <w:szCs w:val="20"/>
        </w:rPr>
      </w:pPr>
      <w:r>
        <w:rPr>
          <w:rFonts w:ascii="Arial" w:hAnsi="Arial" w:cs="Arial"/>
          <w:bCs/>
          <w:sz w:val="20"/>
          <w:szCs w:val="20"/>
        </w:rPr>
        <w:t>e</w:t>
      </w:r>
      <w:r w:rsidRPr="00BF3CE7">
        <w:rPr>
          <w:rFonts w:ascii="Arial" w:hAnsi="Arial" w:cs="Arial"/>
          <w:bCs/>
          <w:sz w:val="20"/>
          <w:szCs w:val="20"/>
        </w:rPr>
        <w:t>tc</w:t>
      </w:r>
    </w:p>
    <w:p w:rsidR="00132010" w:rsidRDefault="00132010" w:rsidP="00132010">
      <w:pPr>
        <w:rPr>
          <w:rFonts w:ascii="Arial" w:hAnsi="Arial" w:cs="Arial"/>
          <w:bCs/>
        </w:rPr>
      </w:pPr>
      <w:r>
        <w:rPr>
          <w:rFonts w:ascii="Arial" w:hAnsi="Arial" w:cs="Arial"/>
          <w:bCs/>
        </w:rPr>
        <w:lastRenderedPageBreak/>
        <w:t>In the context of PS-domain, the relevant information is usually the IP address or FQDN of the core network node serving the customer. Additionally, depending on the technology and the VPMN-implementation, the MCC/MNC of the VPMN may also be visible on the online interface, for example, GTP may convey optionally the MCC/MNC between the VPMN and HPMN in the RAI (Routing Area Identity).</w:t>
      </w:r>
    </w:p>
    <w:p w:rsidR="00132010" w:rsidRDefault="00132010" w:rsidP="00132010">
      <w:pPr>
        <w:rPr>
          <w:rFonts w:ascii="Arial" w:hAnsi="Arial" w:cs="Arial"/>
          <w:bCs/>
        </w:rPr>
      </w:pPr>
    </w:p>
    <w:p w:rsidR="00132010" w:rsidRDefault="00132010" w:rsidP="00132010">
      <w:pPr>
        <w:rPr>
          <w:rFonts w:ascii="Arial" w:hAnsi="Arial" w:cs="Arial"/>
          <w:bCs/>
        </w:rPr>
      </w:pPr>
      <w:r w:rsidRPr="00BF3CE7">
        <w:rPr>
          <w:rFonts w:ascii="Arial" w:hAnsi="Arial" w:cs="Arial"/>
          <w:bCs/>
        </w:rPr>
        <w:t xml:space="preserve">The </w:t>
      </w:r>
      <w:r>
        <w:rPr>
          <w:rFonts w:ascii="Arial" w:hAnsi="Arial" w:cs="Arial"/>
          <w:bCs/>
        </w:rPr>
        <w:t>IP address</w:t>
      </w:r>
      <w:r w:rsidRPr="00BF3CE7">
        <w:rPr>
          <w:rFonts w:ascii="Arial" w:hAnsi="Arial" w:cs="Arial"/>
          <w:bCs/>
        </w:rPr>
        <w:t xml:space="preserve"> (or its range) </w:t>
      </w:r>
      <w:r>
        <w:rPr>
          <w:rFonts w:ascii="Arial" w:hAnsi="Arial" w:cs="Arial"/>
          <w:bCs/>
        </w:rPr>
        <w:t xml:space="preserve">or FQDN </w:t>
      </w:r>
      <w:r w:rsidRPr="00BF3CE7">
        <w:rPr>
          <w:rFonts w:ascii="Arial" w:hAnsi="Arial" w:cs="Arial"/>
          <w:bCs/>
        </w:rPr>
        <w:t>used by the VPMN is defined in the roaming agreement between the HPMN and the VPMN and is not publicly available.</w:t>
      </w:r>
      <w:r w:rsidR="00C01681">
        <w:rPr>
          <w:rFonts w:ascii="Arial" w:hAnsi="Arial" w:cs="Arial"/>
          <w:bCs/>
        </w:rPr>
        <w:t xml:space="preserve"> However, t</w:t>
      </w:r>
      <w:r>
        <w:rPr>
          <w:rFonts w:ascii="Arial" w:hAnsi="Arial" w:cs="Arial"/>
          <w:bCs/>
        </w:rPr>
        <w:t xml:space="preserve">he IP address or FQDN may usually be resolved for determining the owner and location of the subscriber using IANA, whois command, etc. </w:t>
      </w:r>
    </w:p>
    <w:p w:rsidR="00132010" w:rsidRDefault="00132010" w:rsidP="00132010">
      <w:pPr>
        <w:rPr>
          <w:rFonts w:ascii="Arial" w:hAnsi="Arial" w:cs="Arial"/>
          <w:bCs/>
        </w:rPr>
      </w:pPr>
    </w:p>
    <w:p w:rsidR="00132010" w:rsidRDefault="00132010" w:rsidP="00132010">
      <w:pPr>
        <w:rPr>
          <w:rFonts w:ascii="Arial" w:hAnsi="Arial" w:cs="Arial"/>
          <w:bCs/>
        </w:rPr>
      </w:pPr>
      <w:r>
        <w:rPr>
          <w:rFonts w:ascii="Arial" w:hAnsi="Arial" w:cs="Arial"/>
          <w:bCs/>
        </w:rPr>
        <w:t xml:space="preserve">In some cases, the roaming relationship between the home and the visited network is based on a technical implementation that prevents the ARP from using publicly-available information for determining the location of its customer. In such circumstances, </w:t>
      </w:r>
      <w:r w:rsidRPr="00BF3CE7">
        <w:rPr>
          <w:rFonts w:ascii="Arial" w:hAnsi="Arial" w:cs="Arial"/>
          <w:bCs/>
        </w:rPr>
        <w:t xml:space="preserve">the DSP shall </w:t>
      </w:r>
      <w:r>
        <w:rPr>
          <w:rFonts w:ascii="Arial" w:hAnsi="Arial" w:cs="Arial"/>
          <w:bCs/>
        </w:rPr>
        <w:t xml:space="preserve">provide </w:t>
      </w:r>
      <w:r w:rsidRPr="00BF3CE7">
        <w:rPr>
          <w:rFonts w:ascii="Arial" w:hAnsi="Arial" w:cs="Arial"/>
          <w:bCs/>
        </w:rPr>
        <w:t xml:space="preserve">all </w:t>
      </w:r>
      <w:r>
        <w:rPr>
          <w:rFonts w:ascii="Arial" w:hAnsi="Arial" w:cs="Arial"/>
          <w:bCs/>
        </w:rPr>
        <w:t xml:space="preserve">relevant </w:t>
      </w:r>
      <w:r w:rsidRPr="00BF3CE7">
        <w:rPr>
          <w:rFonts w:ascii="Arial" w:hAnsi="Arial" w:cs="Arial"/>
          <w:bCs/>
        </w:rPr>
        <w:t>information for determining the location of a customer</w:t>
      </w:r>
      <w:r>
        <w:rPr>
          <w:rFonts w:ascii="Arial" w:hAnsi="Arial" w:cs="Arial"/>
          <w:bCs/>
        </w:rPr>
        <w:t xml:space="preserve"> to the ARP</w:t>
      </w:r>
      <w:r w:rsidRPr="00BF3CE7">
        <w:rPr>
          <w:rFonts w:ascii="Arial" w:hAnsi="Arial" w:cs="Arial"/>
          <w:bCs/>
        </w:rPr>
        <w:t xml:space="preserve">. </w:t>
      </w:r>
    </w:p>
    <w:p w:rsidR="00132010" w:rsidRDefault="00132010" w:rsidP="00132010">
      <w:pPr>
        <w:rPr>
          <w:rFonts w:ascii="Arial" w:hAnsi="Arial" w:cs="Arial"/>
          <w:bCs/>
        </w:rPr>
      </w:pPr>
      <w:r w:rsidRPr="00BF3CE7">
        <w:rPr>
          <w:rFonts w:ascii="Arial" w:hAnsi="Arial" w:cs="Arial"/>
          <w:bCs/>
        </w:rPr>
        <w:t xml:space="preserve">This shall </w:t>
      </w:r>
      <w:r>
        <w:rPr>
          <w:rFonts w:ascii="Arial" w:hAnsi="Arial" w:cs="Arial"/>
          <w:bCs/>
        </w:rPr>
        <w:t xml:space="preserve">typically </w:t>
      </w:r>
      <w:r w:rsidRPr="00BF3CE7">
        <w:rPr>
          <w:rFonts w:ascii="Arial" w:hAnsi="Arial" w:cs="Arial"/>
          <w:bCs/>
        </w:rPr>
        <w:t xml:space="preserve">cover </w:t>
      </w:r>
      <w:r>
        <w:rPr>
          <w:rFonts w:ascii="Arial" w:hAnsi="Arial" w:cs="Arial"/>
          <w:bCs/>
        </w:rPr>
        <w:t xml:space="preserve">the </w:t>
      </w:r>
      <w:r w:rsidRPr="00BF3CE7">
        <w:rPr>
          <w:rFonts w:ascii="Arial" w:hAnsi="Arial" w:cs="Arial"/>
          <w:bCs/>
        </w:rPr>
        <w:t xml:space="preserve">cases where the </w:t>
      </w:r>
      <w:r>
        <w:rPr>
          <w:rFonts w:ascii="Arial" w:hAnsi="Arial" w:cs="Arial"/>
          <w:bCs/>
        </w:rPr>
        <w:t xml:space="preserve">IP address or the FQDN </w:t>
      </w:r>
      <w:r w:rsidRPr="00BF3CE7">
        <w:rPr>
          <w:rFonts w:ascii="Arial" w:hAnsi="Arial" w:cs="Arial"/>
          <w:bCs/>
        </w:rPr>
        <w:t>does not reflect the act</w:t>
      </w:r>
      <w:r>
        <w:rPr>
          <w:rFonts w:ascii="Arial" w:hAnsi="Arial" w:cs="Arial"/>
          <w:bCs/>
        </w:rPr>
        <w:t>ual location of the customer</w:t>
      </w:r>
      <w:r w:rsidR="001C7AC2">
        <w:rPr>
          <w:rFonts w:ascii="Arial" w:hAnsi="Arial" w:cs="Arial"/>
          <w:bCs/>
        </w:rPr>
        <w:t xml:space="preserve"> e.g. an alias IP address.</w:t>
      </w:r>
      <w:r>
        <w:rPr>
          <w:rFonts w:ascii="Arial" w:hAnsi="Arial" w:cs="Arial"/>
          <w:bCs/>
        </w:rPr>
        <w:t xml:space="preserve"> </w:t>
      </w:r>
    </w:p>
    <w:p w:rsidR="00132010" w:rsidRDefault="00132010" w:rsidP="00132010">
      <w:pPr>
        <w:rPr>
          <w:rFonts w:ascii="Arial" w:hAnsi="Arial" w:cs="Arial"/>
          <w:bCs/>
        </w:rPr>
      </w:pPr>
    </w:p>
    <w:p w:rsidR="00132010" w:rsidRDefault="00132010" w:rsidP="00132010">
      <w:pPr>
        <w:rPr>
          <w:rFonts w:ascii="Arial" w:hAnsi="Arial" w:cs="Arial"/>
          <w:bCs/>
        </w:rPr>
      </w:pPr>
      <w:r>
        <w:rPr>
          <w:rFonts w:ascii="Arial" w:hAnsi="Arial" w:cs="Arial"/>
          <w:bCs/>
        </w:rPr>
        <w:t>Since the MCC/MNC identifies univocally the location of the subscriber, it is recommended the HPMN and VPMN supports the use of these fields on their roaming interface.</w:t>
      </w:r>
    </w:p>
    <w:p w:rsidR="00132010" w:rsidRDefault="00132010" w:rsidP="00132010">
      <w:pPr>
        <w:rPr>
          <w:rFonts w:ascii="Arial" w:hAnsi="Arial" w:cs="Arial"/>
          <w:bCs/>
        </w:rPr>
      </w:pPr>
    </w:p>
    <w:p w:rsidR="00132010" w:rsidRDefault="00132010" w:rsidP="00132010">
      <w:pPr>
        <w:rPr>
          <w:rFonts w:ascii="Arial" w:hAnsi="Arial" w:cs="Arial"/>
          <w:bCs/>
        </w:rPr>
      </w:pPr>
      <w:r>
        <w:rPr>
          <w:rFonts w:ascii="Arial" w:hAnsi="Arial" w:cs="Arial"/>
          <w:bCs/>
        </w:rPr>
        <w:t>The DSP is free to put in place a location information translation mechanism providing transparent location information to the ARP within the interface instead of sharing GT/IP/FQDN information.</w:t>
      </w:r>
    </w:p>
    <w:p w:rsidR="00132010" w:rsidRDefault="00132010" w:rsidP="00132010">
      <w:pPr>
        <w:rPr>
          <w:rFonts w:ascii="Arial" w:hAnsi="Arial" w:cs="Arial"/>
          <w:bCs/>
        </w:rPr>
      </w:pPr>
    </w:p>
    <w:p w:rsidR="00132010" w:rsidRPr="000D6A63" w:rsidRDefault="00132010" w:rsidP="00132010">
      <w:pPr>
        <w:rPr>
          <w:rFonts w:ascii="Arial" w:hAnsi="Arial" w:cs="Arial"/>
          <w:lang w:val="en-US"/>
        </w:rPr>
      </w:pPr>
      <w:r w:rsidRPr="000D6A63">
        <w:rPr>
          <w:rFonts w:ascii="Arial" w:hAnsi="Arial" w:cs="Arial"/>
          <w:lang w:val="en-US"/>
        </w:rPr>
        <w:t>The location of the subscriber will be checked by the DSP and the ARP when processing the online event. Dedicated errors are defined for each interface to identify unambiguously</w:t>
      </w:r>
      <w:r w:rsidRPr="00C9643F">
        <w:rPr>
          <w:rFonts w:ascii="Arial" w:hAnsi="Arial" w:cs="Arial"/>
          <w:lang w:val="en-US"/>
        </w:rPr>
        <w:t xml:space="preserve"> </w:t>
      </w:r>
      <w:r>
        <w:rPr>
          <w:rFonts w:ascii="Arial" w:hAnsi="Arial" w:cs="Arial"/>
          <w:lang w:val="en-US"/>
        </w:rPr>
        <w:t xml:space="preserve">and </w:t>
      </w:r>
      <w:r w:rsidRPr="000D6A63">
        <w:rPr>
          <w:rFonts w:ascii="Arial" w:hAnsi="Arial" w:cs="Arial"/>
          <w:lang w:val="en-US"/>
        </w:rPr>
        <w:t>directly, if standard permits, the rejection</w:t>
      </w:r>
      <w:r>
        <w:rPr>
          <w:rFonts w:ascii="Arial" w:hAnsi="Arial" w:cs="Arial"/>
          <w:lang w:val="en-US"/>
        </w:rPr>
        <w:t xml:space="preserve"> due to location</w:t>
      </w:r>
      <w:r w:rsidR="001C7AC2">
        <w:rPr>
          <w:rFonts w:ascii="Arial" w:hAnsi="Arial" w:cs="Arial"/>
          <w:lang w:val="en-US"/>
        </w:rPr>
        <w:t xml:space="preserve"> mismatch</w:t>
      </w:r>
      <w:r>
        <w:rPr>
          <w:rFonts w:ascii="Arial" w:hAnsi="Arial" w:cs="Arial"/>
          <w:lang w:val="en-US"/>
        </w:rPr>
        <w:t xml:space="preserve"> (ARP </w:t>
      </w:r>
      <w:r w:rsidR="001C7AC2">
        <w:rPr>
          <w:rFonts w:ascii="Arial" w:hAnsi="Arial" w:cs="Arial"/>
          <w:lang w:val="en-US"/>
        </w:rPr>
        <w:t xml:space="preserve">vs. DSP </w:t>
      </w:r>
      <w:r>
        <w:rPr>
          <w:rFonts w:ascii="Arial" w:hAnsi="Arial" w:cs="Arial"/>
          <w:lang w:val="en-US"/>
        </w:rPr>
        <w:t>coverage)</w:t>
      </w:r>
      <w:r w:rsidRPr="000D6A63">
        <w:rPr>
          <w:rFonts w:ascii="Arial" w:hAnsi="Arial" w:cs="Arial"/>
          <w:lang w:val="en-US"/>
        </w:rPr>
        <w:t>.</w:t>
      </w:r>
    </w:p>
    <w:p w:rsidR="00132010" w:rsidRDefault="00132010" w:rsidP="00132010">
      <w:pPr>
        <w:rPr>
          <w:rFonts w:ascii="Arial" w:hAnsi="Arial" w:cs="Arial"/>
          <w:lang w:val="en-US"/>
        </w:rPr>
      </w:pPr>
    </w:p>
    <w:p w:rsidR="00132010" w:rsidRPr="000D6A63" w:rsidRDefault="00132010" w:rsidP="00132010">
      <w:pPr>
        <w:rPr>
          <w:rFonts w:ascii="Arial" w:hAnsi="Arial" w:cs="Arial"/>
          <w:lang w:val="en-US"/>
        </w:rPr>
      </w:pPr>
      <w:r w:rsidRPr="000D6A63">
        <w:rPr>
          <w:rFonts w:ascii="Arial" w:hAnsi="Arial" w:cs="Arial"/>
          <w:lang w:val="en-US"/>
        </w:rPr>
        <w:t xml:space="preserve">It should </w:t>
      </w:r>
      <w:r>
        <w:rPr>
          <w:rFonts w:ascii="Arial" w:hAnsi="Arial" w:cs="Arial"/>
          <w:lang w:val="en-US"/>
        </w:rPr>
        <w:t xml:space="preserve">be </w:t>
      </w:r>
      <w:r w:rsidRPr="000D6A63">
        <w:rPr>
          <w:rFonts w:ascii="Arial" w:hAnsi="Arial" w:cs="Arial"/>
          <w:lang w:val="en-US"/>
        </w:rPr>
        <w:t>noted that out-o</w:t>
      </w:r>
      <w:r>
        <w:rPr>
          <w:rFonts w:ascii="Arial" w:hAnsi="Arial" w:cs="Arial"/>
          <w:lang w:val="en-US"/>
        </w:rPr>
        <w:t>f-</w:t>
      </w:r>
      <w:r w:rsidRPr="000D6A63">
        <w:rPr>
          <w:rFonts w:ascii="Arial" w:hAnsi="Arial" w:cs="Arial"/>
          <w:lang w:val="en-US"/>
        </w:rPr>
        <w:t xml:space="preserve">ARP-coverage error includes the case where events are sent to the ARP while the end-user is not in </w:t>
      </w:r>
      <w:r>
        <w:rPr>
          <w:rFonts w:ascii="Arial" w:hAnsi="Arial" w:cs="Arial"/>
          <w:lang w:val="en-US"/>
        </w:rPr>
        <w:t xml:space="preserve">a </w:t>
      </w:r>
      <w:r w:rsidRPr="000D6A63">
        <w:rPr>
          <w:rFonts w:ascii="Arial" w:hAnsi="Arial" w:cs="Arial"/>
          <w:lang w:val="en-US"/>
        </w:rPr>
        <w:t>roaming condition.</w:t>
      </w:r>
    </w:p>
    <w:p w:rsidR="00132010" w:rsidRDefault="00132010" w:rsidP="00132010">
      <w:pPr>
        <w:rPr>
          <w:rFonts w:ascii="Arial" w:hAnsi="Arial" w:cs="Arial"/>
          <w:bCs/>
        </w:rPr>
      </w:pPr>
    </w:p>
    <w:p w:rsidR="00CF7D10" w:rsidRPr="00C12E35" w:rsidRDefault="00132010" w:rsidP="001C7AC2">
      <w:pPr>
        <w:numPr>
          <w:ilvl w:val="3"/>
          <w:numId w:val="15"/>
        </w:numPr>
        <w:rPr>
          <w:rFonts w:ascii="Arial" w:hAnsi="Arial"/>
        </w:rPr>
      </w:pPr>
      <w:r w:rsidRPr="00C12E35">
        <w:rPr>
          <w:rFonts w:ascii="Arial" w:hAnsi="Arial"/>
        </w:rPr>
        <w:t>Event type and destination</w:t>
      </w:r>
    </w:p>
    <w:p w:rsidR="00132010" w:rsidRDefault="00132010" w:rsidP="00132010">
      <w:pPr>
        <w:rPr>
          <w:rFonts w:ascii="Arial" w:hAnsi="Arial" w:cs="Arial"/>
          <w:bCs/>
        </w:rPr>
      </w:pPr>
    </w:p>
    <w:p w:rsidR="001C7AC2" w:rsidRDefault="00132010" w:rsidP="001C7AC2">
      <w:pPr>
        <w:rPr>
          <w:rFonts w:ascii="Arial" w:hAnsi="Arial" w:cs="Arial"/>
          <w:bCs/>
        </w:rPr>
      </w:pPr>
      <w:r>
        <w:rPr>
          <w:rFonts w:ascii="Arial" w:hAnsi="Arial" w:cs="Arial"/>
          <w:bCs/>
        </w:rPr>
        <w:t>The minimum set of destination consists of destination for which the EU Regulation applies. The DSP and ARP may extend the scope of the ARP coverage.</w:t>
      </w:r>
      <w:r w:rsidR="001C7AC2">
        <w:rPr>
          <w:rFonts w:ascii="Arial" w:hAnsi="Arial" w:cs="Arial"/>
          <w:bCs/>
        </w:rPr>
        <w:t xml:space="preserve"> In such case, the DSP and the ARP shall determine the ARP destination set and type i.e. the set of destinations under the control of the ARP including the call type (voice, </w:t>
      </w:r>
      <w:r w:rsidR="0051619D">
        <w:rPr>
          <w:rFonts w:ascii="Arial" w:hAnsi="Arial" w:cs="Arial"/>
          <w:bCs/>
        </w:rPr>
        <w:t>video-telephony</w:t>
      </w:r>
      <w:r w:rsidR="001C7AC2">
        <w:rPr>
          <w:rFonts w:ascii="Arial" w:hAnsi="Arial" w:cs="Arial"/>
          <w:bCs/>
        </w:rPr>
        <w:t>, etc).</w:t>
      </w:r>
    </w:p>
    <w:p w:rsidR="00132010" w:rsidRDefault="00132010" w:rsidP="00132010">
      <w:pPr>
        <w:rPr>
          <w:rFonts w:ascii="Arial" w:hAnsi="Arial" w:cs="Arial"/>
          <w:bCs/>
        </w:rPr>
      </w:pPr>
    </w:p>
    <w:p w:rsidR="00132010" w:rsidRDefault="00132010" w:rsidP="00132010">
      <w:pPr>
        <w:rPr>
          <w:rFonts w:ascii="Arial" w:hAnsi="Arial" w:cs="Arial"/>
          <w:bCs/>
        </w:rPr>
      </w:pPr>
      <w:r>
        <w:rPr>
          <w:rFonts w:ascii="Arial" w:hAnsi="Arial" w:cs="Arial"/>
          <w:bCs/>
        </w:rPr>
        <w:t xml:space="preserve">The event type is passed transparently to the ARP – e.g. Voice, </w:t>
      </w:r>
      <w:r w:rsidR="0051619D">
        <w:rPr>
          <w:rFonts w:ascii="Arial" w:hAnsi="Arial" w:cs="Arial"/>
          <w:bCs/>
        </w:rPr>
        <w:t>video-telephony</w:t>
      </w:r>
      <w:r>
        <w:rPr>
          <w:rFonts w:ascii="Arial" w:hAnsi="Arial" w:cs="Arial"/>
          <w:bCs/>
        </w:rPr>
        <w:t xml:space="preserve">, SMS, Data, </w:t>
      </w:r>
      <w:proofErr w:type="gramStart"/>
      <w:r>
        <w:rPr>
          <w:rFonts w:ascii="Arial" w:hAnsi="Arial" w:cs="Arial"/>
          <w:bCs/>
        </w:rPr>
        <w:t>MMS</w:t>
      </w:r>
      <w:proofErr w:type="gramEnd"/>
      <w:r>
        <w:rPr>
          <w:rFonts w:ascii="Arial" w:hAnsi="Arial" w:cs="Arial"/>
          <w:bCs/>
        </w:rPr>
        <w:t>. Hence there is not specific action to be taken by the parties.</w:t>
      </w:r>
    </w:p>
    <w:p w:rsidR="00132010" w:rsidRDefault="00132010" w:rsidP="00132010">
      <w:pPr>
        <w:rPr>
          <w:rFonts w:ascii="Arial" w:hAnsi="Arial" w:cs="Arial"/>
          <w:bCs/>
        </w:rPr>
      </w:pPr>
    </w:p>
    <w:p w:rsidR="00132010" w:rsidRDefault="00132010" w:rsidP="00132010">
      <w:pPr>
        <w:rPr>
          <w:rFonts w:ascii="Arial" w:hAnsi="Arial" w:cs="Arial"/>
          <w:bCs/>
        </w:rPr>
      </w:pPr>
      <w:r>
        <w:rPr>
          <w:rFonts w:ascii="Arial" w:hAnsi="Arial" w:cs="Arial"/>
          <w:bCs/>
        </w:rPr>
        <w:t>The called destination for Voice, SMS and MMS services is based on the publicly available numbering plan. Hence the ARP is responsible of determining the destination of the call and hence, the associated call rate.</w:t>
      </w:r>
    </w:p>
    <w:p w:rsidR="00132010" w:rsidRDefault="00132010" w:rsidP="00132010">
      <w:pPr>
        <w:rPr>
          <w:rFonts w:ascii="Arial" w:hAnsi="Arial" w:cs="Arial"/>
          <w:bCs/>
        </w:rPr>
      </w:pPr>
    </w:p>
    <w:p w:rsidR="00132010" w:rsidRPr="000D6A63" w:rsidRDefault="00132010" w:rsidP="00132010">
      <w:pPr>
        <w:rPr>
          <w:rFonts w:ascii="Arial" w:hAnsi="Arial" w:cs="Arial"/>
          <w:lang w:val="en-US"/>
        </w:rPr>
      </w:pPr>
      <w:r w:rsidRPr="000D6A63">
        <w:rPr>
          <w:rFonts w:ascii="Arial" w:hAnsi="Arial" w:cs="Arial"/>
          <w:lang w:val="en-US"/>
        </w:rPr>
        <w:t xml:space="preserve">The </w:t>
      </w:r>
      <w:r>
        <w:rPr>
          <w:rFonts w:ascii="Arial" w:hAnsi="Arial" w:cs="Arial"/>
          <w:lang w:val="en-US"/>
        </w:rPr>
        <w:t>call destination</w:t>
      </w:r>
      <w:r w:rsidRPr="000D6A63">
        <w:rPr>
          <w:rFonts w:ascii="Arial" w:hAnsi="Arial" w:cs="Arial"/>
          <w:lang w:val="en-US"/>
        </w:rPr>
        <w:t xml:space="preserve"> will be checked by the DSP and the ARP when processing the online event. Dedicated errors are defined for each interface to identify unambiguously</w:t>
      </w:r>
      <w:r w:rsidRPr="00C9643F">
        <w:rPr>
          <w:rFonts w:ascii="Arial" w:hAnsi="Arial" w:cs="Arial"/>
          <w:lang w:val="en-US"/>
        </w:rPr>
        <w:t xml:space="preserve"> </w:t>
      </w:r>
      <w:r>
        <w:rPr>
          <w:rFonts w:ascii="Arial" w:hAnsi="Arial" w:cs="Arial"/>
          <w:lang w:val="en-US"/>
        </w:rPr>
        <w:t xml:space="preserve">and </w:t>
      </w:r>
      <w:r w:rsidRPr="000D6A63">
        <w:rPr>
          <w:rFonts w:ascii="Arial" w:hAnsi="Arial" w:cs="Arial"/>
          <w:lang w:val="en-US"/>
        </w:rPr>
        <w:t>directly, if standard permits, the rejection</w:t>
      </w:r>
      <w:r>
        <w:rPr>
          <w:rFonts w:ascii="Arial" w:hAnsi="Arial" w:cs="Arial"/>
          <w:lang w:val="en-US"/>
        </w:rPr>
        <w:t xml:space="preserve"> due to </w:t>
      </w:r>
      <w:r w:rsidR="001C7AC2">
        <w:rPr>
          <w:rFonts w:ascii="Arial" w:hAnsi="Arial" w:cs="Arial"/>
          <w:lang w:val="en-US"/>
        </w:rPr>
        <w:t xml:space="preserve">a destination set mismatch </w:t>
      </w:r>
      <w:r>
        <w:rPr>
          <w:rFonts w:ascii="Arial" w:hAnsi="Arial" w:cs="Arial"/>
          <w:lang w:val="en-US"/>
        </w:rPr>
        <w:t>(Call Destination not being part of the EU regulated destinations and of the DSP-ARP agreement)</w:t>
      </w:r>
      <w:r w:rsidRPr="000D6A63">
        <w:rPr>
          <w:rFonts w:ascii="Arial" w:hAnsi="Arial" w:cs="Arial"/>
          <w:lang w:val="en-US"/>
        </w:rPr>
        <w:t>.</w:t>
      </w:r>
    </w:p>
    <w:p w:rsidR="00132010" w:rsidRPr="00E24D32" w:rsidRDefault="00132010" w:rsidP="00132010">
      <w:pPr>
        <w:rPr>
          <w:rFonts w:ascii="Arial" w:hAnsi="Arial" w:cs="Arial"/>
          <w:bCs/>
          <w:lang w:val="en-US"/>
        </w:rPr>
      </w:pPr>
    </w:p>
    <w:p w:rsidR="00132010" w:rsidRPr="00C12E35" w:rsidRDefault="00132010" w:rsidP="00FF2680">
      <w:pPr>
        <w:numPr>
          <w:ilvl w:val="3"/>
          <w:numId w:val="15"/>
        </w:numPr>
        <w:rPr>
          <w:rFonts w:ascii="Arial" w:hAnsi="Arial"/>
        </w:rPr>
      </w:pPr>
      <w:r w:rsidRPr="00C12E35">
        <w:rPr>
          <w:rFonts w:ascii="Arial" w:hAnsi="Arial"/>
        </w:rPr>
        <w:t>Special use case: short codes</w:t>
      </w:r>
    </w:p>
    <w:p w:rsidR="00132010" w:rsidRDefault="00132010" w:rsidP="00132010">
      <w:pPr>
        <w:pStyle w:val="Paragraphe1"/>
        <w:rPr>
          <w:rFonts w:ascii="Arial" w:hAnsi="Arial" w:cs="Arial"/>
        </w:rPr>
      </w:pPr>
    </w:p>
    <w:p w:rsidR="00132010" w:rsidRDefault="00132010" w:rsidP="00132010">
      <w:pPr>
        <w:pStyle w:val="Paragraphe1"/>
        <w:rPr>
          <w:rFonts w:ascii="Arial" w:hAnsi="Arial" w:cs="Arial"/>
        </w:rPr>
      </w:pPr>
      <w:r>
        <w:rPr>
          <w:rFonts w:ascii="Arial" w:hAnsi="Arial" w:cs="Arial"/>
        </w:rPr>
        <w:t xml:space="preserve">The call handling of short codes usually requires number translation for reaching the final call destination. The associate charging </w:t>
      </w:r>
      <w:r w:rsidR="001C7AC2">
        <w:rPr>
          <w:rFonts w:ascii="Arial" w:hAnsi="Arial" w:cs="Arial"/>
        </w:rPr>
        <w:t>has to</w:t>
      </w:r>
      <w:r>
        <w:rPr>
          <w:rFonts w:ascii="Arial" w:hAnsi="Arial" w:cs="Arial"/>
        </w:rPr>
        <w:t xml:space="preserve"> be configured for charging correctly these calls</w:t>
      </w:r>
      <w:r w:rsidR="001C7AC2">
        <w:rPr>
          <w:rFonts w:ascii="Arial" w:hAnsi="Arial" w:cs="Arial"/>
        </w:rPr>
        <w:t>, too</w:t>
      </w:r>
      <w:r>
        <w:rPr>
          <w:rFonts w:ascii="Arial" w:hAnsi="Arial" w:cs="Arial"/>
        </w:rPr>
        <w:t>.</w:t>
      </w:r>
    </w:p>
    <w:p w:rsidR="00132010" w:rsidRDefault="00132010" w:rsidP="00132010">
      <w:pPr>
        <w:pStyle w:val="Paragraphe1"/>
        <w:rPr>
          <w:rFonts w:ascii="Arial" w:hAnsi="Arial" w:cs="Arial"/>
        </w:rPr>
      </w:pPr>
    </w:p>
    <w:p w:rsidR="00132010" w:rsidRDefault="00132010" w:rsidP="00132010">
      <w:pPr>
        <w:pStyle w:val="Paragraphe1"/>
        <w:rPr>
          <w:rFonts w:ascii="Arial" w:hAnsi="Arial" w:cs="Arial"/>
        </w:rPr>
      </w:pPr>
      <w:r>
        <w:rPr>
          <w:rFonts w:ascii="Arial" w:hAnsi="Arial" w:cs="Arial"/>
        </w:rPr>
        <w:t xml:space="preserve">The use short code calls is not part of the regulation and therefore its implementation is subject </w:t>
      </w:r>
      <w:r w:rsidR="006D3D97">
        <w:rPr>
          <w:rFonts w:ascii="Arial" w:hAnsi="Arial" w:cs="Arial"/>
        </w:rPr>
        <w:t>to agreement</w:t>
      </w:r>
      <w:r>
        <w:rPr>
          <w:rFonts w:ascii="Arial" w:hAnsi="Arial" w:cs="Arial"/>
        </w:rPr>
        <w:t xml:space="preserve"> between the DSP and the ARP.</w:t>
      </w:r>
    </w:p>
    <w:p w:rsidR="00132010" w:rsidRPr="00C12E35" w:rsidRDefault="00132010" w:rsidP="00132010">
      <w:pPr>
        <w:rPr>
          <w:rFonts w:ascii="Arial" w:hAnsi="Arial"/>
        </w:rPr>
      </w:pPr>
    </w:p>
    <w:p w:rsidR="00132010" w:rsidRPr="00C12E35" w:rsidRDefault="00132010" w:rsidP="00FF2680">
      <w:pPr>
        <w:numPr>
          <w:ilvl w:val="3"/>
          <w:numId w:val="15"/>
        </w:numPr>
        <w:rPr>
          <w:rFonts w:ascii="Arial" w:hAnsi="Arial"/>
        </w:rPr>
      </w:pPr>
      <w:r w:rsidRPr="00C12E35">
        <w:rPr>
          <w:rFonts w:ascii="Arial" w:hAnsi="Arial"/>
        </w:rPr>
        <w:t>Special use case: regulated free-of-charge numbers</w:t>
      </w:r>
    </w:p>
    <w:p w:rsidR="00132010" w:rsidRPr="00C12E35" w:rsidRDefault="00132010" w:rsidP="00132010">
      <w:pPr>
        <w:rPr>
          <w:rFonts w:ascii="Arial" w:hAnsi="Arial"/>
        </w:rPr>
      </w:pPr>
    </w:p>
    <w:p w:rsidR="00132010" w:rsidRPr="00C12E35" w:rsidRDefault="00132010" w:rsidP="00132010">
      <w:pPr>
        <w:pStyle w:val="Paragraphe1"/>
        <w:rPr>
          <w:rFonts w:ascii="Arial" w:hAnsi="Arial"/>
        </w:rPr>
      </w:pPr>
      <w:r w:rsidRPr="005F17FE">
        <w:rPr>
          <w:rFonts w:ascii="Arial" w:hAnsi="Arial" w:cs="Arial"/>
        </w:rPr>
        <w:t>The regulation requires the roaming provider to setup a free-of-charge number for obtaining more detailed personalised pricing information on the roaming charges that apply in the visited network to voice calls and SMS, and information on the transparency measures applicable by virtue of this Regulation, by means of a mobile voice call or by SMS.</w:t>
      </w:r>
    </w:p>
    <w:p w:rsidR="00132010" w:rsidRPr="00C12E35" w:rsidRDefault="00132010" w:rsidP="00132010">
      <w:pPr>
        <w:pStyle w:val="Paragraphe1"/>
        <w:rPr>
          <w:rFonts w:ascii="Arial" w:hAnsi="Arial"/>
        </w:rPr>
      </w:pPr>
      <w:r w:rsidRPr="005F17FE">
        <w:rPr>
          <w:rFonts w:ascii="Arial" w:hAnsi="Arial" w:cs="Arial"/>
        </w:rPr>
        <w:t>The free-of-charge requirement applies only in visited networks located inside the Union</w:t>
      </w:r>
      <w:r>
        <w:rPr>
          <w:rFonts w:ascii="Arial" w:hAnsi="Arial" w:cs="Arial"/>
        </w:rPr>
        <w:t>.</w:t>
      </w:r>
    </w:p>
    <w:p w:rsidR="00132010" w:rsidRDefault="00132010" w:rsidP="00132010">
      <w:pPr>
        <w:pStyle w:val="Paragraphe1"/>
        <w:rPr>
          <w:rFonts w:ascii="Arial" w:hAnsi="Arial" w:cs="Arial"/>
          <w:color w:val="000000"/>
        </w:rPr>
      </w:pPr>
      <w:r>
        <w:rPr>
          <w:rFonts w:ascii="Arial" w:hAnsi="Arial" w:cs="Arial"/>
          <w:color w:val="000000"/>
        </w:rPr>
        <w:t xml:space="preserve">ARP will deliver </w:t>
      </w:r>
      <w:r w:rsidRPr="00093C05">
        <w:rPr>
          <w:rFonts w:ascii="Arial" w:hAnsi="Arial" w:cs="Arial"/>
          <w:color w:val="000000"/>
        </w:rPr>
        <w:t>Free-of-charge number</w:t>
      </w:r>
      <w:r>
        <w:rPr>
          <w:rFonts w:ascii="Arial" w:hAnsi="Arial" w:cs="Arial"/>
          <w:color w:val="000000"/>
        </w:rPr>
        <w:t xml:space="preserve"> </w:t>
      </w:r>
      <w:r w:rsidRPr="00093C05">
        <w:rPr>
          <w:rFonts w:ascii="Arial" w:hAnsi="Arial" w:cs="Arial"/>
          <w:color w:val="000000"/>
        </w:rPr>
        <w:t>for obtaining more detailed information on the roaming charges</w:t>
      </w:r>
      <w:r>
        <w:rPr>
          <w:rFonts w:ascii="Arial" w:hAnsi="Arial" w:cs="Arial"/>
          <w:color w:val="000000"/>
        </w:rPr>
        <w:t>. ARP free-of-charge number belongs to the EU numbering plan.</w:t>
      </w:r>
    </w:p>
    <w:p w:rsidR="00132010" w:rsidRPr="0011580A" w:rsidRDefault="00132010" w:rsidP="00132010">
      <w:pPr>
        <w:pStyle w:val="Paragraphe1"/>
        <w:rPr>
          <w:rFonts w:ascii="Arial" w:hAnsi="Arial" w:cs="Arial"/>
          <w:color w:val="000000"/>
        </w:rPr>
      </w:pPr>
    </w:p>
    <w:p w:rsidR="00132010" w:rsidRDefault="00132010" w:rsidP="00132010">
      <w:pPr>
        <w:pStyle w:val="Paragraphe1"/>
        <w:rPr>
          <w:rFonts w:ascii="Arial" w:hAnsi="Arial" w:cs="Arial"/>
          <w:color w:val="000000"/>
        </w:rPr>
      </w:pPr>
      <w:r>
        <w:rPr>
          <w:rFonts w:ascii="Arial" w:hAnsi="Arial" w:cs="Arial"/>
          <w:color w:val="000000"/>
        </w:rPr>
        <w:t>If the ARP coverage is limited to EU to EU, DSP has also to provide a DSP free-of-charge number for the where the customer can get the non-EU destinations tariff.</w:t>
      </w:r>
    </w:p>
    <w:p w:rsidR="00132010" w:rsidRDefault="00132010" w:rsidP="00132010">
      <w:pPr>
        <w:pStyle w:val="Paragraphe1"/>
        <w:rPr>
          <w:rFonts w:ascii="Arial" w:hAnsi="Arial" w:cs="Arial"/>
          <w:color w:val="000000"/>
        </w:rPr>
      </w:pPr>
    </w:p>
    <w:p w:rsidR="00132010" w:rsidRDefault="00132010" w:rsidP="00132010">
      <w:pPr>
        <w:pStyle w:val="Paragraphe1"/>
        <w:rPr>
          <w:rFonts w:ascii="Arial" w:hAnsi="Arial" w:cs="Arial"/>
          <w:color w:val="000000"/>
        </w:rPr>
      </w:pPr>
      <w:r>
        <w:rPr>
          <w:rFonts w:ascii="Arial" w:hAnsi="Arial" w:cs="Arial"/>
          <w:color w:val="000000"/>
        </w:rPr>
        <w:t xml:space="preserve">2 implementation options are possible to </w:t>
      </w:r>
      <w:r w:rsidR="001C7AC2">
        <w:rPr>
          <w:rFonts w:ascii="Arial" w:hAnsi="Arial" w:cs="Arial"/>
          <w:color w:val="000000"/>
        </w:rPr>
        <w:t xml:space="preserve">handle the calls towards </w:t>
      </w:r>
      <w:r>
        <w:rPr>
          <w:rFonts w:ascii="Arial" w:hAnsi="Arial" w:cs="Arial"/>
          <w:color w:val="000000"/>
        </w:rPr>
        <w:t>the DSP free-of-charge number:</w:t>
      </w:r>
    </w:p>
    <w:p w:rsidR="00132010" w:rsidRDefault="00132010" w:rsidP="00132010">
      <w:pPr>
        <w:pStyle w:val="Paragraphe1"/>
        <w:rPr>
          <w:rFonts w:ascii="Arial" w:hAnsi="Arial" w:cs="Arial"/>
          <w:color w:val="000000"/>
        </w:rPr>
      </w:pPr>
    </w:p>
    <w:p w:rsidR="00132010" w:rsidRPr="00E24D32" w:rsidRDefault="00132010" w:rsidP="00A63EA7">
      <w:pPr>
        <w:pStyle w:val="Paragraphe1"/>
        <w:numPr>
          <w:ilvl w:val="0"/>
          <w:numId w:val="69"/>
        </w:numPr>
        <w:rPr>
          <w:rFonts w:ascii="Arial" w:hAnsi="Arial" w:cs="Arial"/>
        </w:rPr>
      </w:pPr>
      <w:r>
        <w:rPr>
          <w:rFonts w:ascii="Arial" w:hAnsi="Arial" w:cs="Arial"/>
        </w:rPr>
        <w:t xml:space="preserve">Either DSP is able to filter </w:t>
      </w:r>
      <w:r>
        <w:rPr>
          <w:rFonts w:ascii="Arial" w:hAnsi="Arial" w:cs="Arial"/>
          <w:color w:val="000000"/>
        </w:rPr>
        <w:t>the DSP free-of-charge number. The ARP will not receive the corresponding triggers - ARP online charging is not impacted by the call.</w:t>
      </w:r>
    </w:p>
    <w:p w:rsidR="00132010" w:rsidRPr="00E24D32" w:rsidRDefault="00132010" w:rsidP="00132010">
      <w:pPr>
        <w:pStyle w:val="Paragraphe1"/>
        <w:ind w:left="360"/>
        <w:rPr>
          <w:rFonts w:ascii="Arial" w:hAnsi="Arial" w:cs="Arial"/>
        </w:rPr>
      </w:pPr>
    </w:p>
    <w:p w:rsidR="00132010" w:rsidRPr="00E24D32" w:rsidRDefault="00132010" w:rsidP="00A63EA7">
      <w:pPr>
        <w:pStyle w:val="Paragraphe1"/>
        <w:numPr>
          <w:ilvl w:val="0"/>
          <w:numId w:val="69"/>
        </w:numPr>
        <w:rPr>
          <w:rFonts w:ascii="Arial" w:hAnsi="Arial" w:cs="Arial"/>
        </w:rPr>
      </w:pPr>
      <w:r>
        <w:rPr>
          <w:rFonts w:ascii="Arial" w:hAnsi="Arial" w:cs="Arial"/>
        </w:rPr>
        <w:t xml:space="preserve">DSP is not able to filter </w:t>
      </w:r>
      <w:r>
        <w:rPr>
          <w:rFonts w:ascii="Arial" w:hAnsi="Arial" w:cs="Arial"/>
          <w:color w:val="000000"/>
        </w:rPr>
        <w:t>the DSP free-of-charge number. The DSP will inform the ARP about how to recognize the destination.</w:t>
      </w:r>
      <w:r>
        <w:rPr>
          <w:rFonts w:ascii="Arial" w:hAnsi="Arial" w:cs="Arial"/>
        </w:rPr>
        <w:t xml:space="preserve"> The </w:t>
      </w:r>
      <w:r w:rsidRPr="005C6F29">
        <w:rPr>
          <w:rFonts w:ascii="Arial" w:hAnsi="Arial" w:cs="Arial"/>
        </w:rPr>
        <w:t xml:space="preserve">ARP will not charge at retail level the ARP customer for dialling the </w:t>
      </w:r>
      <w:r w:rsidRPr="005C6F29">
        <w:rPr>
          <w:rFonts w:ascii="Arial" w:hAnsi="Arial" w:cs="Arial"/>
          <w:color w:val="000000"/>
        </w:rPr>
        <w:t>DSP free-of-charge number</w:t>
      </w:r>
      <w:r>
        <w:rPr>
          <w:rFonts w:ascii="Arial" w:hAnsi="Arial" w:cs="Arial"/>
          <w:color w:val="000000"/>
        </w:rPr>
        <w:t>.</w:t>
      </w:r>
    </w:p>
    <w:p w:rsidR="006D3D97" w:rsidRPr="00E24D32" w:rsidRDefault="006D3D97" w:rsidP="00132010">
      <w:pPr>
        <w:pStyle w:val="Paragraphe1"/>
        <w:ind w:left="360"/>
        <w:rPr>
          <w:rFonts w:ascii="Arial" w:hAnsi="Arial" w:cs="Arial"/>
        </w:rPr>
      </w:pPr>
    </w:p>
    <w:p w:rsidR="001C7AC2" w:rsidRPr="005C6F29" w:rsidRDefault="001C7AC2" w:rsidP="00132010">
      <w:pPr>
        <w:pStyle w:val="Paragraphe1"/>
        <w:rPr>
          <w:rFonts w:ascii="Arial" w:hAnsi="Arial" w:cs="Arial"/>
        </w:rPr>
      </w:pPr>
    </w:p>
    <w:p w:rsidR="00132010" w:rsidRPr="00C12E35" w:rsidRDefault="00132010" w:rsidP="00FF2680">
      <w:pPr>
        <w:numPr>
          <w:ilvl w:val="3"/>
          <w:numId w:val="15"/>
        </w:numPr>
        <w:rPr>
          <w:rFonts w:ascii="Arial" w:hAnsi="Arial"/>
        </w:rPr>
      </w:pPr>
      <w:bookmarkStart w:id="103" w:name="_Toc361844912"/>
      <w:bookmarkStart w:id="104" w:name="_Toc361867029"/>
      <w:bookmarkStart w:id="105" w:name="_Toc361844913"/>
      <w:bookmarkStart w:id="106" w:name="_Toc361867030"/>
      <w:bookmarkEnd w:id="103"/>
      <w:bookmarkEnd w:id="104"/>
      <w:bookmarkEnd w:id="105"/>
      <w:bookmarkEnd w:id="106"/>
      <w:r w:rsidRPr="00C12E35">
        <w:rPr>
          <w:rFonts w:ascii="Arial" w:hAnsi="Arial"/>
        </w:rPr>
        <w:t>Special use case: Premium Rate and VAS services</w:t>
      </w:r>
    </w:p>
    <w:p w:rsidR="00132010" w:rsidRDefault="00132010" w:rsidP="00132010">
      <w:pPr>
        <w:pStyle w:val="Paragraphe1"/>
        <w:rPr>
          <w:rFonts w:ascii="Arial" w:hAnsi="Arial" w:cs="Arial"/>
        </w:rPr>
      </w:pPr>
    </w:p>
    <w:p w:rsidR="00132010" w:rsidRDefault="00132010" w:rsidP="00132010">
      <w:pPr>
        <w:pStyle w:val="Paragraphe1"/>
        <w:rPr>
          <w:rFonts w:ascii="Arial" w:hAnsi="Arial" w:cs="Arial"/>
        </w:rPr>
      </w:pPr>
      <w:r>
        <w:rPr>
          <w:rFonts w:ascii="Arial" w:hAnsi="Arial" w:cs="Arial"/>
        </w:rPr>
        <w:t xml:space="preserve">The call handling of Premium Rate and VAS services requires specific </w:t>
      </w:r>
      <w:r w:rsidR="001C7AC2">
        <w:rPr>
          <w:rFonts w:ascii="Arial" w:hAnsi="Arial" w:cs="Arial"/>
        </w:rPr>
        <w:t>management</w:t>
      </w:r>
      <w:r>
        <w:rPr>
          <w:rFonts w:ascii="Arial" w:hAnsi="Arial" w:cs="Arial"/>
        </w:rPr>
        <w:t xml:space="preserve">. These numbers are not part of the regulation and therefore the corresponding implementation is subject to </w:t>
      </w:r>
      <w:r w:rsidR="001C7AC2">
        <w:rPr>
          <w:rFonts w:ascii="Arial" w:hAnsi="Arial" w:cs="Arial"/>
        </w:rPr>
        <w:t xml:space="preserve">the </w:t>
      </w:r>
      <w:r>
        <w:rPr>
          <w:rFonts w:ascii="Arial" w:hAnsi="Arial" w:cs="Arial"/>
        </w:rPr>
        <w:t xml:space="preserve">agreement </w:t>
      </w:r>
      <w:r w:rsidR="001C7AC2">
        <w:rPr>
          <w:rFonts w:ascii="Arial" w:hAnsi="Arial" w:cs="Arial"/>
        </w:rPr>
        <w:t xml:space="preserve">in place </w:t>
      </w:r>
      <w:r>
        <w:rPr>
          <w:rFonts w:ascii="Arial" w:hAnsi="Arial" w:cs="Arial"/>
        </w:rPr>
        <w:t>between the DSP and the ARP.</w:t>
      </w:r>
    </w:p>
    <w:p w:rsidR="00132010" w:rsidRDefault="00132010" w:rsidP="00132010">
      <w:pPr>
        <w:spacing w:after="200" w:line="276" w:lineRule="auto"/>
        <w:jc w:val="left"/>
        <w:rPr>
          <w:rFonts w:ascii="Arial" w:hAnsi="Arial" w:cs="Arial"/>
          <w:b/>
          <w:noProof/>
          <w:snapToGrid w:val="0"/>
          <w:kern w:val="28"/>
          <w:sz w:val="24"/>
          <w:lang w:val="en-US"/>
        </w:rPr>
      </w:pPr>
    </w:p>
    <w:p w:rsidR="00132010" w:rsidRDefault="00132010" w:rsidP="00132010">
      <w:pPr>
        <w:pStyle w:val="Heading2"/>
        <w:widowControl/>
        <w:numPr>
          <w:ilvl w:val="2"/>
          <w:numId w:val="15"/>
        </w:numPr>
        <w:spacing w:before="240"/>
      </w:pPr>
      <w:bookmarkStart w:id="107" w:name="_Toc378975186"/>
      <w:r>
        <w:t>LBO implementation</w:t>
      </w:r>
      <w:bookmarkEnd w:id="107"/>
    </w:p>
    <w:p w:rsidR="00CF7D10" w:rsidRPr="00C12E35" w:rsidRDefault="00132010" w:rsidP="00FF2680">
      <w:pPr>
        <w:numPr>
          <w:ilvl w:val="2"/>
          <w:numId w:val="15"/>
        </w:numPr>
        <w:rPr>
          <w:rFonts w:ascii="Arial" w:hAnsi="Arial"/>
        </w:rPr>
      </w:pPr>
      <w:r w:rsidRPr="00C12E35">
        <w:rPr>
          <w:rFonts w:ascii="Arial" w:hAnsi="Arial"/>
        </w:rPr>
        <w:t>Subscriber identification</w:t>
      </w:r>
    </w:p>
    <w:p w:rsidR="00132010" w:rsidRDefault="00132010" w:rsidP="00132010">
      <w:pPr>
        <w:rPr>
          <w:rFonts w:ascii="Arial" w:hAnsi="Arial" w:cs="Arial"/>
          <w:bCs/>
        </w:rPr>
      </w:pPr>
    </w:p>
    <w:p w:rsidR="00132010" w:rsidRDefault="00132010" w:rsidP="00132010">
      <w:pPr>
        <w:rPr>
          <w:rFonts w:ascii="Arial" w:hAnsi="Arial" w:cs="Arial"/>
          <w:bCs/>
        </w:rPr>
      </w:pPr>
      <w:r w:rsidRPr="00F935F3">
        <w:rPr>
          <w:rFonts w:ascii="Arial" w:hAnsi="Arial" w:cs="Arial"/>
          <w:bCs/>
        </w:rPr>
        <w:t>The subscr</w:t>
      </w:r>
      <w:r>
        <w:rPr>
          <w:rFonts w:ascii="Arial" w:hAnsi="Arial" w:cs="Arial"/>
          <w:bCs/>
        </w:rPr>
        <w:t>iber shall be identified by its MSISDN w</w:t>
      </w:r>
      <w:r w:rsidRPr="00F935F3">
        <w:rPr>
          <w:rFonts w:ascii="Arial" w:hAnsi="Arial" w:cs="Arial"/>
          <w:bCs/>
        </w:rPr>
        <w:t>herever possible</w:t>
      </w:r>
      <w:r>
        <w:rPr>
          <w:rFonts w:ascii="Arial" w:hAnsi="Arial" w:cs="Arial"/>
          <w:bCs/>
        </w:rPr>
        <w:t>.</w:t>
      </w:r>
    </w:p>
    <w:p w:rsidR="00132010" w:rsidRDefault="00132010" w:rsidP="00132010">
      <w:pPr>
        <w:rPr>
          <w:rFonts w:ascii="Arial" w:hAnsi="Arial" w:cs="Arial"/>
          <w:bCs/>
        </w:rPr>
      </w:pPr>
      <w:r>
        <w:rPr>
          <w:rFonts w:ascii="Arial" w:hAnsi="Arial" w:cs="Arial"/>
          <w:bCs/>
        </w:rPr>
        <w:t>The s</w:t>
      </w:r>
      <w:r w:rsidRPr="00F935F3">
        <w:rPr>
          <w:rFonts w:ascii="Arial" w:hAnsi="Arial" w:cs="Arial"/>
          <w:bCs/>
        </w:rPr>
        <w:t>ubscriber MSISDN shall be used as the primary identifier of a subscription.  Where a MSISDN is not associated with the subscription, IMSI shall be used.  It shall be possible for MSISDN and IMSI to both be included in protocol messages, but it is not mandatory to include both under any circumstance.</w:t>
      </w:r>
    </w:p>
    <w:p w:rsidR="00132010" w:rsidRPr="00C12E35" w:rsidRDefault="00132010" w:rsidP="00132010">
      <w:pPr>
        <w:rPr>
          <w:rFonts w:ascii="Arial" w:hAnsi="Arial"/>
        </w:rPr>
      </w:pPr>
    </w:p>
    <w:p w:rsidR="00CF7D10" w:rsidRPr="00C12E35" w:rsidRDefault="00132010" w:rsidP="00FF2680">
      <w:pPr>
        <w:numPr>
          <w:ilvl w:val="2"/>
          <w:numId w:val="15"/>
        </w:numPr>
        <w:rPr>
          <w:rFonts w:ascii="Arial" w:hAnsi="Arial"/>
        </w:rPr>
      </w:pPr>
      <w:r w:rsidRPr="00C12E35">
        <w:rPr>
          <w:rFonts w:ascii="Arial" w:hAnsi="Arial"/>
        </w:rPr>
        <w:t>Service Usage</w:t>
      </w:r>
    </w:p>
    <w:p w:rsidR="00132010" w:rsidRDefault="00132010" w:rsidP="00132010">
      <w:pPr>
        <w:rPr>
          <w:rFonts w:ascii="Arial" w:hAnsi="Arial" w:cs="Arial"/>
          <w:bCs/>
        </w:rPr>
      </w:pPr>
    </w:p>
    <w:p w:rsidR="00132010" w:rsidRPr="00BE74F0" w:rsidRDefault="00132010" w:rsidP="00132010">
      <w:pPr>
        <w:rPr>
          <w:rFonts w:ascii="Arial" w:hAnsi="Arial" w:cs="Arial"/>
          <w:bCs/>
        </w:rPr>
      </w:pPr>
      <w:r w:rsidRPr="00BE74F0">
        <w:rPr>
          <w:rFonts w:ascii="Arial" w:hAnsi="Arial" w:cs="Arial"/>
          <w:bCs/>
        </w:rPr>
        <w:t>It is expected the LBO user will register the visited network providing the LBO service using a manual mode selection. The manual selection registration may happen after an initial automatic registration.</w:t>
      </w:r>
    </w:p>
    <w:p w:rsidR="00132010" w:rsidRPr="00BE74F0" w:rsidRDefault="00132010" w:rsidP="00132010">
      <w:pPr>
        <w:rPr>
          <w:rFonts w:ascii="Arial" w:hAnsi="Arial" w:cs="Arial"/>
          <w:bCs/>
        </w:rPr>
      </w:pPr>
      <w:r w:rsidRPr="00BE74F0">
        <w:rPr>
          <w:rFonts w:ascii="Arial" w:hAnsi="Arial" w:cs="Arial"/>
          <w:bCs/>
        </w:rPr>
        <w:t>This ensures the subscriber will not select alternative networks because of loss of coverage, SIM parameters, etc.</w:t>
      </w:r>
    </w:p>
    <w:p w:rsidR="00132010" w:rsidRPr="00BE74F0" w:rsidRDefault="00132010" w:rsidP="00132010">
      <w:pPr>
        <w:rPr>
          <w:rFonts w:ascii="Arial" w:hAnsi="Arial" w:cs="Arial"/>
          <w:bCs/>
        </w:rPr>
      </w:pPr>
    </w:p>
    <w:p w:rsidR="00707D79" w:rsidRDefault="00707D79" w:rsidP="00707D79">
      <w:pPr>
        <w:pStyle w:val="Paragraphe1"/>
        <w:spacing w:before="120" w:after="120"/>
        <w:rPr>
          <w:rFonts w:ascii="Arial" w:hAnsi="Arial" w:cs="Arial"/>
        </w:rPr>
      </w:pPr>
      <w:r w:rsidRPr="00B425C1">
        <w:rPr>
          <w:rFonts w:ascii="Arial" w:hAnsi="Arial" w:cs="Arial"/>
        </w:rPr>
        <w:t xml:space="preserve">The LBO design </w:t>
      </w:r>
      <w:r w:rsidRPr="00895EE5">
        <w:rPr>
          <w:rFonts w:ascii="Arial" w:hAnsi="Arial" w:cs="Arial"/>
        </w:rPr>
        <w:t xml:space="preserve">uses a new </w:t>
      </w:r>
      <w:r>
        <w:rPr>
          <w:rFonts w:ascii="Arial" w:hAnsi="Arial" w:cs="Arial"/>
        </w:rPr>
        <w:t xml:space="preserve">standardised </w:t>
      </w:r>
      <w:r w:rsidRPr="00895EE5">
        <w:rPr>
          <w:rFonts w:ascii="Arial" w:hAnsi="Arial" w:cs="Arial"/>
        </w:rPr>
        <w:t>APN</w:t>
      </w:r>
      <w:r>
        <w:rPr>
          <w:rFonts w:ascii="Arial" w:hAnsi="Arial" w:cs="Arial"/>
        </w:rPr>
        <w:t xml:space="preserve"> value</w:t>
      </w:r>
      <w:r w:rsidRPr="00895EE5">
        <w:rPr>
          <w:rFonts w:ascii="Arial" w:hAnsi="Arial" w:cs="Arial"/>
        </w:rPr>
        <w:t xml:space="preserve"> (standardised at European level)</w:t>
      </w:r>
      <w:r>
        <w:rPr>
          <w:rFonts w:ascii="Arial" w:hAnsi="Arial" w:cs="Arial"/>
        </w:rPr>
        <w:t xml:space="preserve"> of "euinternet" (not case sensitive), which is known hereafter as the EUInternet APN. The EUInternet APN is</w:t>
      </w:r>
      <w:r w:rsidRPr="00895EE5">
        <w:rPr>
          <w:rFonts w:ascii="Arial" w:hAnsi="Arial" w:cs="Arial"/>
        </w:rPr>
        <w:t xml:space="preserve"> </w:t>
      </w:r>
      <w:r>
        <w:rPr>
          <w:rFonts w:ascii="Arial" w:hAnsi="Arial" w:cs="Arial"/>
        </w:rPr>
        <w:t xml:space="preserve">specific to the LBO service and based </w:t>
      </w:r>
      <w:r w:rsidRPr="00895EE5">
        <w:rPr>
          <w:rFonts w:ascii="Arial" w:hAnsi="Arial" w:cs="Arial"/>
        </w:rPr>
        <w:t xml:space="preserve">on which the </w:t>
      </w:r>
      <w:r>
        <w:rPr>
          <w:rFonts w:ascii="Arial" w:hAnsi="Arial" w:cs="Arial"/>
        </w:rPr>
        <w:t>VPLMN</w:t>
      </w:r>
      <w:r w:rsidRPr="00895EE5">
        <w:rPr>
          <w:rFonts w:ascii="Arial" w:hAnsi="Arial" w:cs="Arial"/>
        </w:rPr>
        <w:t xml:space="preserve"> will </w:t>
      </w:r>
      <w:r>
        <w:rPr>
          <w:rFonts w:ascii="Arial" w:hAnsi="Arial" w:cs="Arial"/>
        </w:rPr>
        <w:t>route</w:t>
      </w:r>
      <w:r w:rsidRPr="00895EE5">
        <w:rPr>
          <w:rFonts w:ascii="Arial" w:hAnsi="Arial" w:cs="Arial"/>
        </w:rPr>
        <w:t xml:space="preserve"> </w:t>
      </w:r>
      <w:r>
        <w:rPr>
          <w:rFonts w:ascii="Arial" w:hAnsi="Arial" w:cs="Arial"/>
        </w:rPr>
        <w:t>I</w:t>
      </w:r>
      <w:r w:rsidRPr="00895EE5">
        <w:rPr>
          <w:rFonts w:ascii="Arial" w:hAnsi="Arial" w:cs="Arial"/>
        </w:rPr>
        <w:t>nternet traffic</w:t>
      </w:r>
      <w:r>
        <w:rPr>
          <w:rFonts w:ascii="Arial" w:hAnsi="Arial" w:cs="Arial"/>
        </w:rPr>
        <w:t xml:space="preserve"> directly to the VPLMN</w:t>
      </w:r>
      <w:r w:rsidRPr="00895EE5">
        <w:rPr>
          <w:rFonts w:ascii="Arial" w:hAnsi="Arial" w:cs="Arial"/>
        </w:rPr>
        <w:t xml:space="preserve"> instead of </w:t>
      </w:r>
      <w:r>
        <w:rPr>
          <w:rFonts w:ascii="Arial" w:hAnsi="Arial" w:cs="Arial"/>
        </w:rPr>
        <w:t xml:space="preserve">routing via the </w:t>
      </w:r>
      <w:r w:rsidRPr="00895EE5">
        <w:rPr>
          <w:rFonts w:ascii="Arial" w:hAnsi="Arial" w:cs="Arial"/>
        </w:rPr>
        <w:t>HP</w:t>
      </w:r>
      <w:r>
        <w:rPr>
          <w:rFonts w:ascii="Arial" w:hAnsi="Arial" w:cs="Arial"/>
        </w:rPr>
        <w:t>L</w:t>
      </w:r>
      <w:r w:rsidRPr="00895EE5">
        <w:rPr>
          <w:rFonts w:ascii="Arial" w:hAnsi="Arial" w:cs="Arial"/>
        </w:rPr>
        <w:t>MN.</w:t>
      </w:r>
    </w:p>
    <w:p w:rsidR="00773CAB" w:rsidRPr="00571B05" w:rsidRDefault="00707D79" w:rsidP="00FF2680">
      <w:pPr>
        <w:rPr>
          <w:rFonts w:ascii="Arial" w:hAnsi="Arial" w:cs="Arial"/>
          <w:lang w:val="en-US"/>
        </w:rPr>
      </w:pPr>
      <w:r w:rsidRPr="00BE74F0">
        <w:rPr>
          <w:rFonts w:ascii="Arial" w:hAnsi="Arial" w:cs="Arial"/>
          <w:bCs/>
        </w:rPr>
        <w:t>It is expected the LBO user will access the LBO service using the EU-wide dedicated APN</w:t>
      </w:r>
      <w:r>
        <w:rPr>
          <w:rFonts w:ascii="Arial" w:hAnsi="Arial" w:cs="Arial"/>
          <w:bCs/>
        </w:rPr>
        <w:t>.</w:t>
      </w:r>
    </w:p>
    <w:p w:rsidR="00E62665" w:rsidRDefault="007D449D" w:rsidP="006A46D7">
      <w:pPr>
        <w:pStyle w:val="Heading1"/>
        <w:rPr>
          <w:rFonts w:ascii="Arial" w:hAnsi="Arial" w:cs="Arial"/>
        </w:rPr>
      </w:pPr>
      <w:r w:rsidRPr="00132010">
        <w:rPr>
          <w:rFonts w:ascii="Arial" w:hAnsi="Arial" w:cs="Arial"/>
          <w:szCs w:val="24"/>
        </w:rPr>
        <w:br w:type="page"/>
      </w:r>
      <w:bookmarkStart w:id="108" w:name="_Toc343635600"/>
      <w:bookmarkStart w:id="109" w:name="_Toc343672706"/>
      <w:bookmarkStart w:id="110" w:name="_Toc343777341"/>
      <w:bookmarkStart w:id="111" w:name="_Toc343778540"/>
      <w:bookmarkStart w:id="112" w:name="_Toc343778664"/>
      <w:bookmarkStart w:id="113" w:name="_Toc343781332"/>
      <w:bookmarkStart w:id="114" w:name="_Toc343847654"/>
      <w:bookmarkStart w:id="115" w:name="_Toc343863394"/>
      <w:bookmarkStart w:id="116" w:name="_Toc378975187"/>
      <w:bookmarkEnd w:id="108"/>
      <w:bookmarkEnd w:id="109"/>
      <w:bookmarkEnd w:id="110"/>
      <w:bookmarkEnd w:id="111"/>
      <w:bookmarkEnd w:id="112"/>
      <w:bookmarkEnd w:id="113"/>
      <w:bookmarkEnd w:id="114"/>
      <w:bookmarkEnd w:id="115"/>
      <w:r w:rsidR="00E62665" w:rsidRPr="00132010">
        <w:rPr>
          <w:rFonts w:ascii="Arial" w:hAnsi="Arial" w:cs="Arial"/>
        </w:rPr>
        <w:lastRenderedPageBreak/>
        <w:t>Interface definition</w:t>
      </w:r>
      <w:r w:rsidR="000827CC" w:rsidRPr="00132010">
        <w:rPr>
          <w:rFonts w:ascii="Arial" w:hAnsi="Arial" w:cs="Arial"/>
        </w:rPr>
        <w:t xml:space="preserve"> for single imsi</w:t>
      </w:r>
      <w:bookmarkEnd w:id="116"/>
    </w:p>
    <w:p w:rsidR="00F57854" w:rsidRPr="00C12E35" w:rsidRDefault="00F57854" w:rsidP="00FF2680">
      <w:pPr>
        <w:pStyle w:val="Paragraphe1"/>
        <w:rPr>
          <w:rFonts w:ascii="Arial" w:hAnsi="Arial"/>
        </w:rPr>
      </w:pPr>
    </w:p>
    <w:p w:rsidR="007D171B" w:rsidRDefault="00F57854" w:rsidP="004C0E4A">
      <w:pPr>
        <w:pStyle w:val="Heading2"/>
      </w:pPr>
      <w:r>
        <w:tab/>
      </w:r>
      <w:bookmarkStart w:id="117" w:name="_Toc361844924"/>
      <w:bookmarkStart w:id="118" w:name="_Toc361867041"/>
      <w:bookmarkStart w:id="119" w:name="_Toc361867449"/>
      <w:bookmarkStart w:id="120" w:name="_Toc361868238"/>
      <w:bookmarkStart w:id="121" w:name="_Toc361868645"/>
      <w:bookmarkStart w:id="122" w:name="_Toc361869052"/>
      <w:bookmarkStart w:id="123" w:name="_Toc378975188"/>
      <w:bookmarkEnd w:id="117"/>
      <w:bookmarkEnd w:id="118"/>
      <w:bookmarkEnd w:id="119"/>
      <w:bookmarkEnd w:id="120"/>
      <w:bookmarkEnd w:id="121"/>
      <w:bookmarkEnd w:id="122"/>
      <w:r w:rsidR="007D171B" w:rsidRPr="004C0E4A">
        <w:t>ARP – DSP Connectivity</w:t>
      </w:r>
      <w:bookmarkEnd w:id="123"/>
    </w:p>
    <w:p w:rsidR="00CB7EFD" w:rsidRPr="00611557" w:rsidRDefault="00CB7EFD" w:rsidP="00E4304E">
      <w:pPr>
        <w:pStyle w:val="Paragraphe2"/>
        <w:ind w:left="576"/>
        <w:rPr>
          <w:rFonts w:ascii="Arial" w:hAnsi="Arial" w:cs="Arial"/>
          <w:b/>
          <w:noProof/>
          <w:snapToGrid w:val="0"/>
          <w:kern w:val="28"/>
          <w:sz w:val="24"/>
        </w:rPr>
      </w:pPr>
    </w:p>
    <w:p w:rsidR="00CB7EFD" w:rsidRPr="00132010" w:rsidRDefault="00CB7EFD" w:rsidP="00CB7EFD">
      <w:pPr>
        <w:rPr>
          <w:rFonts w:ascii="Arial" w:hAnsi="Arial" w:cs="Arial"/>
          <w:lang w:val="en-US"/>
        </w:rPr>
      </w:pPr>
      <w:r w:rsidRPr="00132010">
        <w:rPr>
          <w:rFonts w:ascii="Arial" w:hAnsi="Arial" w:cs="Arial"/>
          <w:lang w:val="en-US"/>
        </w:rPr>
        <w:t xml:space="preserve">The preferred transport layer for the Signalling is IP.  With Signalling Transport over IP (SIGTRAN) the existing protocols on the higher layers can be used without changes (CAP, MAP). Also other protocols like SMPP, http/json and Diameter can be used via the same IP connection.  </w:t>
      </w:r>
    </w:p>
    <w:p w:rsidR="00CB7EFD" w:rsidRPr="00132010" w:rsidRDefault="00CB7EFD" w:rsidP="00CB7EFD">
      <w:pPr>
        <w:rPr>
          <w:rFonts w:ascii="Arial" w:hAnsi="Arial" w:cs="Arial"/>
          <w:lang w:val="en-US"/>
        </w:rPr>
      </w:pPr>
    </w:p>
    <w:p w:rsidR="00CB7EFD" w:rsidRPr="00132010" w:rsidRDefault="00CB7EFD" w:rsidP="00CB7EFD">
      <w:pPr>
        <w:rPr>
          <w:rFonts w:ascii="Arial" w:hAnsi="Arial" w:cs="Arial"/>
          <w:lang w:val="en-US"/>
        </w:rPr>
      </w:pPr>
    </w:p>
    <w:p w:rsidR="00CB7EFD" w:rsidRPr="00132010" w:rsidRDefault="00CB7EFD" w:rsidP="00CB7EFD">
      <w:pPr>
        <w:rPr>
          <w:rFonts w:ascii="Arial" w:hAnsi="Arial" w:cs="Arial"/>
          <w:lang w:val="en-US"/>
        </w:rPr>
      </w:pPr>
      <w:r w:rsidRPr="00132010">
        <w:rPr>
          <w:rFonts w:ascii="Arial" w:hAnsi="Arial" w:cs="Arial"/>
          <w:lang w:val="en-US"/>
        </w:rPr>
        <w:t xml:space="preserve">A separation of the protocols in VPNs or IPSec can be </w:t>
      </w:r>
      <w:r w:rsidR="004C0E4A">
        <w:rPr>
          <w:rFonts w:ascii="Arial" w:hAnsi="Arial" w:cs="Arial"/>
          <w:lang w:val="en-US"/>
        </w:rPr>
        <w:t>mutually</w:t>
      </w:r>
      <w:r w:rsidR="004C0E4A" w:rsidRPr="00132010">
        <w:rPr>
          <w:rFonts w:ascii="Arial" w:hAnsi="Arial" w:cs="Arial"/>
          <w:lang w:val="en-US"/>
        </w:rPr>
        <w:t xml:space="preserve"> </w:t>
      </w:r>
      <w:r w:rsidRPr="00132010">
        <w:rPr>
          <w:rFonts w:ascii="Arial" w:hAnsi="Arial" w:cs="Arial"/>
          <w:lang w:val="en-US"/>
        </w:rPr>
        <w:t xml:space="preserve">agreed between the DSP and the ARP. </w:t>
      </w:r>
    </w:p>
    <w:p w:rsidR="00CB7EFD" w:rsidRPr="00132010" w:rsidRDefault="00CB7EFD" w:rsidP="00CB7EFD">
      <w:pPr>
        <w:rPr>
          <w:rFonts w:ascii="Arial" w:hAnsi="Arial" w:cs="Arial"/>
          <w:lang w:val="en-US"/>
        </w:rPr>
      </w:pPr>
    </w:p>
    <w:p w:rsidR="00CB7EFD" w:rsidRDefault="00896284" w:rsidP="00132010">
      <w:pPr>
        <w:jc w:val="center"/>
        <w:rPr>
          <w:rFonts w:ascii="Arial" w:hAnsi="Arial" w:cs="Arial"/>
        </w:rPr>
      </w:pPr>
      <w:r w:rsidRPr="008E7B57">
        <w:rPr>
          <w:rFonts w:ascii="Arial" w:hAnsi="Arial" w:cs="Arial"/>
        </w:rPr>
        <w:object w:dxaOrig="6697" w:dyaOrig="78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65pt;height:273.6pt" o:ole="">
            <v:imagedata r:id="rId11" o:title=""/>
          </v:shape>
          <o:OLEObject Type="Embed" ProgID="Visio.Drawing.11" ShapeID="_x0000_i1025" DrawAspect="Content" ObjectID="_1452887762" r:id="rId12"/>
        </w:object>
      </w:r>
    </w:p>
    <w:p w:rsidR="00896284" w:rsidRPr="00132010" w:rsidRDefault="00896284" w:rsidP="00132010">
      <w:pPr>
        <w:jc w:val="center"/>
        <w:rPr>
          <w:rFonts w:ascii="Arial" w:hAnsi="Arial" w:cs="Arial"/>
          <w:lang w:val="en-US"/>
        </w:rPr>
      </w:pPr>
    </w:p>
    <w:p w:rsidR="004F754C" w:rsidRDefault="004F754C" w:rsidP="005C1F55">
      <w:pPr>
        <w:jc w:val="center"/>
        <w:rPr>
          <w:rFonts w:ascii="Arial" w:hAnsi="Arial" w:cs="Arial"/>
          <w:bCs/>
        </w:rPr>
      </w:pPr>
    </w:p>
    <w:p w:rsidR="005C1F55" w:rsidRPr="0056711C" w:rsidRDefault="00896284" w:rsidP="005C1F55">
      <w:pPr>
        <w:jc w:val="center"/>
        <w:rPr>
          <w:rFonts w:ascii="Arial" w:hAnsi="Arial" w:cs="Arial"/>
          <w:bCs/>
        </w:rPr>
      </w:pPr>
      <w:bookmarkStart w:id="124" w:name="_Toc379143537"/>
      <w:r w:rsidRPr="00611557">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sidR="00842DD1">
        <w:rPr>
          <w:rFonts w:ascii="Arial" w:hAnsi="Arial" w:cs="Arial"/>
          <w:bCs/>
          <w:noProof/>
        </w:rPr>
        <w:t>2</w:t>
      </w:r>
      <w:r w:rsidRPr="0056711C">
        <w:rPr>
          <w:rFonts w:ascii="Arial" w:hAnsi="Arial" w:cs="Arial"/>
          <w:bCs/>
        </w:rPr>
        <w:fldChar w:fldCharType="end"/>
      </w:r>
      <w:r w:rsidRPr="0056711C">
        <w:rPr>
          <w:rFonts w:ascii="Arial" w:hAnsi="Arial" w:cs="Arial"/>
          <w:bCs/>
        </w:rPr>
        <w:t xml:space="preserve"> – </w:t>
      </w:r>
      <w:r w:rsidRPr="00132010">
        <w:rPr>
          <w:rFonts w:ascii="Arial" w:hAnsi="Arial" w:cs="Arial"/>
          <w:lang w:val="en-US"/>
        </w:rPr>
        <w:t>Overview: IP transport for different protocols</w:t>
      </w:r>
      <w:bookmarkEnd w:id="124"/>
    </w:p>
    <w:p w:rsidR="00CB7EFD" w:rsidRDefault="00CB7EFD" w:rsidP="00132010">
      <w:pPr>
        <w:jc w:val="center"/>
        <w:rPr>
          <w:rFonts w:ascii="Arial" w:hAnsi="Arial" w:cs="Arial"/>
          <w:lang w:val="en-US"/>
        </w:rPr>
      </w:pPr>
      <w:r w:rsidRPr="00132010">
        <w:rPr>
          <w:rFonts w:ascii="Arial" w:hAnsi="Arial" w:cs="Arial"/>
          <w:lang w:val="en-US"/>
        </w:rPr>
        <w:t>.</w:t>
      </w:r>
    </w:p>
    <w:p w:rsidR="008E7B57" w:rsidRDefault="008E7B57" w:rsidP="00132010">
      <w:pPr>
        <w:jc w:val="center"/>
        <w:rPr>
          <w:rFonts w:ascii="Arial" w:hAnsi="Arial" w:cs="Arial"/>
          <w:lang w:val="en-US"/>
        </w:rPr>
      </w:pPr>
    </w:p>
    <w:p w:rsidR="004F754C" w:rsidRPr="00132010" w:rsidRDefault="004F754C" w:rsidP="00132010">
      <w:pPr>
        <w:jc w:val="center"/>
        <w:rPr>
          <w:rFonts w:ascii="Arial" w:hAnsi="Arial" w:cs="Arial"/>
          <w:lang w:val="en-US"/>
        </w:rPr>
      </w:pPr>
    </w:p>
    <w:p w:rsidR="00CB7EFD" w:rsidRPr="0056711C" w:rsidRDefault="00CB7EFD" w:rsidP="00FF2680">
      <w:pPr>
        <w:pStyle w:val="Heading2"/>
        <w:numPr>
          <w:ilvl w:val="2"/>
          <w:numId w:val="15"/>
        </w:numPr>
      </w:pPr>
      <w:bookmarkStart w:id="125" w:name="_Toc378975189"/>
      <w:r w:rsidRPr="0056711C">
        <w:t>SIGTRAN</w:t>
      </w:r>
      <w:bookmarkEnd w:id="125"/>
    </w:p>
    <w:p w:rsidR="00CB7EFD" w:rsidRDefault="00CB7EFD" w:rsidP="00CB7EFD">
      <w:pPr>
        <w:rPr>
          <w:rFonts w:ascii="Arial" w:hAnsi="Arial" w:cs="Arial"/>
          <w:lang w:val="en-US"/>
        </w:rPr>
      </w:pPr>
    </w:p>
    <w:p w:rsidR="004F754C" w:rsidRPr="00132010" w:rsidRDefault="004F754C" w:rsidP="00CB7EFD">
      <w:pPr>
        <w:rPr>
          <w:rFonts w:ascii="Arial" w:hAnsi="Arial" w:cs="Arial"/>
          <w:lang w:val="en-US"/>
        </w:rPr>
      </w:pPr>
    </w:p>
    <w:p w:rsidR="00F57854" w:rsidRDefault="00CB7EFD" w:rsidP="00CB7EFD">
      <w:pPr>
        <w:rPr>
          <w:rFonts w:ascii="Arial" w:hAnsi="Arial" w:cs="Arial"/>
          <w:lang w:val="en-US"/>
        </w:rPr>
      </w:pPr>
      <w:r w:rsidRPr="00132010">
        <w:rPr>
          <w:rFonts w:ascii="Arial" w:hAnsi="Arial" w:cs="Arial"/>
          <w:lang w:val="en-US"/>
        </w:rPr>
        <w:t>The TCAP and the SCCP provide a signaling connection between different signaling nodes and provide a transport mechanism for the upper protocol layers, e.g. Camel or MAP. The SCCP, Camel and MAP protocol layers do not require any modifications if SIGTRAN or TDM is used for the transport.</w:t>
      </w:r>
    </w:p>
    <w:p w:rsidR="00F57854" w:rsidRDefault="00F57854" w:rsidP="00CB7EFD">
      <w:pPr>
        <w:rPr>
          <w:rFonts w:ascii="Arial" w:hAnsi="Arial" w:cs="Arial"/>
          <w:lang w:val="en-US"/>
        </w:rPr>
      </w:pPr>
    </w:p>
    <w:p w:rsidR="00F57854" w:rsidRPr="00132010" w:rsidRDefault="00F57854" w:rsidP="00F57854">
      <w:pPr>
        <w:rPr>
          <w:rFonts w:ascii="Arial" w:hAnsi="Arial" w:cs="Arial"/>
          <w:lang w:val="en-US"/>
        </w:rPr>
      </w:pPr>
      <w:r w:rsidRPr="00132010">
        <w:rPr>
          <w:rFonts w:ascii="Arial" w:hAnsi="Arial" w:cs="Arial"/>
          <w:lang w:val="en-US"/>
        </w:rPr>
        <w:t xml:space="preserve">If SIGTRAN is not available, TDM based MTP and SCCP can also be used.  </w:t>
      </w:r>
      <w:r w:rsidRPr="00132010">
        <w:rPr>
          <w:rFonts w:ascii="Arial" w:hAnsi="Arial" w:cs="Arial"/>
          <w:lang w:val="en-US"/>
        </w:rPr>
        <w:br/>
        <w:t xml:space="preserve">If SIGTRAN is used, M2PA or M3UA shall be used. </w:t>
      </w:r>
    </w:p>
    <w:p w:rsidR="00CB7EFD" w:rsidRPr="00132010" w:rsidRDefault="00CB7EFD" w:rsidP="00CB7EFD">
      <w:pPr>
        <w:rPr>
          <w:rFonts w:ascii="Arial" w:hAnsi="Arial" w:cs="Arial"/>
          <w:lang w:val="en-US"/>
        </w:rPr>
      </w:pPr>
      <w:r w:rsidRPr="00132010">
        <w:rPr>
          <w:rFonts w:ascii="Arial" w:hAnsi="Arial" w:cs="Arial"/>
          <w:lang w:val="en-US"/>
        </w:rPr>
        <w:t xml:space="preserve"> </w:t>
      </w:r>
    </w:p>
    <w:p w:rsidR="00CB7EFD" w:rsidRDefault="00CB7EFD" w:rsidP="00CB7EFD">
      <w:pPr>
        <w:rPr>
          <w:rFonts w:ascii="Arial" w:hAnsi="Arial" w:cs="Arial"/>
          <w:lang w:val="en-US"/>
        </w:rPr>
      </w:pPr>
    </w:p>
    <w:p w:rsidR="004F754C" w:rsidRPr="00132010" w:rsidRDefault="004F754C" w:rsidP="00CB7EFD">
      <w:pPr>
        <w:rPr>
          <w:rFonts w:ascii="Arial" w:hAnsi="Arial" w:cs="Arial"/>
          <w:lang w:val="en-US"/>
        </w:rPr>
      </w:pPr>
    </w:p>
    <w:p w:rsidR="00CF7D10" w:rsidRDefault="00CB7EFD" w:rsidP="004C0E4A">
      <w:pPr>
        <w:numPr>
          <w:ilvl w:val="3"/>
          <w:numId w:val="15"/>
        </w:numPr>
        <w:rPr>
          <w:rFonts w:ascii="Arial" w:hAnsi="Arial"/>
        </w:rPr>
      </w:pPr>
      <w:r w:rsidRPr="00C12E35">
        <w:rPr>
          <w:rFonts w:ascii="Arial" w:hAnsi="Arial"/>
        </w:rPr>
        <w:lastRenderedPageBreak/>
        <w:t>SIGTRAN Option M3UA</w:t>
      </w:r>
    </w:p>
    <w:p w:rsidR="004F754C" w:rsidRPr="00C12E35" w:rsidRDefault="004F754C" w:rsidP="00AF0F07">
      <w:pPr>
        <w:rPr>
          <w:rFonts w:ascii="Arial" w:hAnsi="Arial"/>
        </w:rPr>
      </w:pPr>
    </w:p>
    <w:p w:rsidR="00CB7EFD" w:rsidRPr="00132010" w:rsidRDefault="002E64E5" w:rsidP="00132010">
      <w:pPr>
        <w:jc w:val="center"/>
        <w:rPr>
          <w:rFonts w:ascii="Arial" w:hAnsi="Arial" w:cs="Arial"/>
        </w:rPr>
      </w:pPr>
      <w:r w:rsidRPr="008E7B57">
        <w:rPr>
          <w:rFonts w:ascii="Arial" w:hAnsi="Arial" w:cs="Arial"/>
        </w:rPr>
        <w:object w:dxaOrig="7274" w:dyaOrig="9619">
          <v:shape id="_x0000_i1026" type="#_x0000_t75" style="width:195.95pt;height:260.45pt" o:ole="">
            <v:imagedata r:id="rId13" o:title=""/>
          </v:shape>
          <o:OLEObject Type="Embed" ProgID="Visio.Drawing.11" ShapeID="_x0000_i1026" DrawAspect="Content" ObjectID="_1452887763" r:id="rId14"/>
        </w:object>
      </w:r>
    </w:p>
    <w:p w:rsidR="002E64E5" w:rsidRDefault="002E64E5" w:rsidP="00896284">
      <w:pPr>
        <w:jc w:val="center"/>
        <w:rPr>
          <w:rFonts w:ascii="Arial" w:hAnsi="Arial" w:cs="Arial"/>
          <w:bCs/>
        </w:rPr>
      </w:pPr>
    </w:p>
    <w:p w:rsidR="00896284" w:rsidRPr="0056711C" w:rsidRDefault="00D80940" w:rsidP="00896284">
      <w:pPr>
        <w:jc w:val="center"/>
        <w:rPr>
          <w:rFonts w:ascii="Arial" w:hAnsi="Arial" w:cs="Arial"/>
          <w:bCs/>
        </w:rPr>
      </w:pPr>
      <w:bookmarkStart w:id="126" w:name="_Toc379143538"/>
      <w:r w:rsidRPr="00611557">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sidR="00842DD1">
        <w:rPr>
          <w:rFonts w:ascii="Arial" w:hAnsi="Arial" w:cs="Arial"/>
          <w:bCs/>
          <w:noProof/>
        </w:rPr>
        <w:t>3</w:t>
      </w:r>
      <w:r w:rsidRPr="0056711C">
        <w:rPr>
          <w:rFonts w:ascii="Arial" w:hAnsi="Arial" w:cs="Arial"/>
          <w:bCs/>
        </w:rPr>
        <w:fldChar w:fldCharType="end"/>
      </w:r>
      <w:r w:rsidR="00896284" w:rsidRPr="0056711C">
        <w:rPr>
          <w:rFonts w:ascii="Arial" w:hAnsi="Arial" w:cs="Arial"/>
          <w:bCs/>
        </w:rPr>
        <w:t xml:space="preserve">– </w:t>
      </w:r>
      <w:r w:rsidR="002E64E5">
        <w:rPr>
          <w:rFonts w:ascii="Arial" w:hAnsi="Arial" w:cs="Arial"/>
          <w:lang w:val="en-US"/>
        </w:rPr>
        <w:t>M3UA stack overview</w:t>
      </w:r>
      <w:bookmarkEnd w:id="126"/>
    </w:p>
    <w:p w:rsidR="00896284" w:rsidRPr="00FF2680" w:rsidRDefault="00896284" w:rsidP="00CB7EFD">
      <w:pPr>
        <w:rPr>
          <w:rFonts w:ascii="Arial" w:hAnsi="Arial" w:cs="Arial"/>
        </w:rPr>
      </w:pPr>
    </w:p>
    <w:p w:rsidR="00CB7EFD" w:rsidRDefault="00CB7EFD" w:rsidP="00CB7EFD">
      <w:pPr>
        <w:rPr>
          <w:rFonts w:ascii="Arial" w:hAnsi="Arial" w:cs="Arial"/>
          <w:lang w:val="en-US"/>
        </w:rPr>
      </w:pPr>
      <w:r w:rsidRPr="00132010">
        <w:rPr>
          <w:rFonts w:ascii="Arial" w:hAnsi="Arial" w:cs="Arial"/>
          <w:lang w:val="en-US"/>
        </w:rPr>
        <w:t xml:space="preserve">The Protocol layers in classical SS7 and in SIGTRAN M3UA. </w:t>
      </w:r>
      <w:r w:rsidRPr="00132010">
        <w:rPr>
          <w:rFonts w:ascii="Arial" w:hAnsi="Arial" w:cs="Arial"/>
          <w:lang w:val="en-US"/>
        </w:rPr>
        <w:br/>
        <w:t>SCCP, CAMEL, MAP layers are unchanged.</w:t>
      </w:r>
    </w:p>
    <w:p w:rsidR="002E64E5" w:rsidRDefault="002E64E5" w:rsidP="00CB7EFD">
      <w:pPr>
        <w:rPr>
          <w:rFonts w:ascii="Arial" w:hAnsi="Arial" w:cs="Arial"/>
          <w:lang w:val="en-US"/>
        </w:rPr>
      </w:pPr>
    </w:p>
    <w:p w:rsidR="00CB7EFD" w:rsidRPr="00132010" w:rsidRDefault="002E64E5" w:rsidP="00FF2680">
      <w:pPr>
        <w:jc w:val="center"/>
        <w:rPr>
          <w:rFonts w:ascii="Arial" w:hAnsi="Arial" w:cs="Arial"/>
        </w:rPr>
      </w:pPr>
      <w:r w:rsidRPr="00EE131F">
        <w:rPr>
          <w:rFonts w:ascii="Arial" w:hAnsi="Arial" w:cs="Arial"/>
        </w:rPr>
        <w:object w:dxaOrig="9542" w:dyaOrig="9511">
          <v:shape id="_x0000_i1027" type="#_x0000_t75" style="width:274.25pt;height:274.25pt" o:ole="">
            <v:imagedata r:id="rId15" o:title=""/>
          </v:shape>
          <o:OLEObject Type="Embed" ProgID="Visio.Drawing.11" ShapeID="_x0000_i1027" DrawAspect="Content" ObjectID="_1452887764" r:id="rId16"/>
        </w:object>
      </w:r>
    </w:p>
    <w:p w:rsidR="00CB7EFD" w:rsidRPr="00132010" w:rsidRDefault="00896284" w:rsidP="00FF2680">
      <w:pPr>
        <w:jc w:val="center"/>
        <w:rPr>
          <w:rFonts w:ascii="Arial" w:hAnsi="Arial" w:cs="Arial"/>
          <w:lang w:val="en-US"/>
        </w:rPr>
      </w:pPr>
      <w:bookmarkStart w:id="127" w:name="_Toc379143539"/>
      <w:r w:rsidRPr="00611557">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sidR="00842DD1">
        <w:rPr>
          <w:rFonts w:ascii="Arial" w:hAnsi="Arial" w:cs="Arial"/>
          <w:bCs/>
          <w:noProof/>
        </w:rPr>
        <w:t>4</w:t>
      </w:r>
      <w:r w:rsidRPr="0056711C">
        <w:rPr>
          <w:rFonts w:ascii="Arial" w:hAnsi="Arial" w:cs="Arial"/>
          <w:bCs/>
        </w:rPr>
        <w:fldChar w:fldCharType="end"/>
      </w:r>
      <w:r w:rsidRPr="0056711C">
        <w:rPr>
          <w:rFonts w:ascii="Arial" w:hAnsi="Arial" w:cs="Arial"/>
          <w:bCs/>
        </w:rPr>
        <w:t xml:space="preserve"> – </w:t>
      </w:r>
      <w:r>
        <w:rPr>
          <w:rFonts w:ascii="Arial" w:hAnsi="Arial" w:cs="Arial"/>
          <w:lang w:val="en-US"/>
        </w:rPr>
        <w:t>t</w:t>
      </w:r>
      <w:r w:rsidR="00CB7EFD" w:rsidRPr="00132010">
        <w:rPr>
          <w:rFonts w:ascii="Arial" w:hAnsi="Arial" w:cs="Arial"/>
          <w:lang w:val="en-US"/>
        </w:rPr>
        <w:t xml:space="preserve">he </w:t>
      </w:r>
      <w:r>
        <w:rPr>
          <w:rFonts w:ascii="Arial" w:hAnsi="Arial" w:cs="Arial"/>
          <w:lang w:val="en-US"/>
        </w:rPr>
        <w:t>c</w:t>
      </w:r>
      <w:r w:rsidR="00CB7EFD" w:rsidRPr="00132010">
        <w:rPr>
          <w:rFonts w:ascii="Arial" w:hAnsi="Arial" w:cs="Arial"/>
          <w:lang w:val="en-US"/>
        </w:rPr>
        <w:t>ommunication between two SIGTRAN M3UA nodes in the OSI layer model</w:t>
      </w:r>
      <w:bookmarkEnd w:id="127"/>
    </w:p>
    <w:p w:rsidR="002E64E5" w:rsidRDefault="002E64E5" w:rsidP="00CB7EFD">
      <w:pPr>
        <w:rPr>
          <w:rFonts w:ascii="Arial" w:hAnsi="Arial" w:cs="Arial"/>
          <w:lang w:val="en-US"/>
        </w:rPr>
      </w:pPr>
    </w:p>
    <w:p w:rsidR="00CB7EFD" w:rsidRPr="00132010" w:rsidRDefault="00CB7EFD" w:rsidP="00CB7EFD">
      <w:pPr>
        <w:rPr>
          <w:rFonts w:ascii="Arial" w:hAnsi="Arial" w:cs="Arial"/>
          <w:lang w:val="en-US"/>
        </w:rPr>
      </w:pPr>
      <w:r w:rsidRPr="00132010">
        <w:rPr>
          <w:rFonts w:ascii="Arial" w:hAnsi="Arial" w:cs="Arial"/>
          <w:lang w:val="en-US"/>
        </w:rPr>
        <w:t>The Network Appearance Parameter (NA) in M3UA shall be agreed between the DSP and the ARP. The value of the NA can be different from the value of the NA in the private network of the DSP. This separation can improve the security.</w:t>
      </w:r>
    </w:p>
    <w:p w:rsidR="00CB7EFD" w:rsidRPr="00132010" w:rsidRDefault="00CB7EFD" w:rsidP="00CB7EFD">
      <w:pPr>
        <w:rPr>
          <w:rFonts w:ascii="Arial" w:hAnsi="Arial" w:cs="Arial"/>
          <w:lang w:val="en-US"/>
        </w:rPr>
      </w:pPr>
    </w:p>
    <w:p w:rsidR="004F754C" w:rsidRDefault="00CB7EFD">
      <w:pPr>
        <w:numPr>
          <w:ilvl w:val="3"/>
          <w:numId w:val="15"/>
        </w:numPr>
        <w:rPr>
          <w:rFonts w:ascii="Arial" w:hAnsi="Arial"/>
        </w:rPr>
      </w:pPr>
      <w:r w:rsidRPr="00C12E35">
        <w:rPr>
          <w:rFonts w:ascii="Arial" w:hAnsi="Arial"/>
        </w:rPr>
        <w:t>SIGTRAN Option M2PA</w:t>
      </w:r>
    </w:p>
    <w:p w:rsidR="004F754C" w:rsidRPr="004F754C" w:rsidRDefault="004F754C" w:rsidP="00AF0F07">
      <w:pPr>
        <w:rPr>
          <w:rFonts w:ascii="Arial" w:hAnsi="Arial"/>
        </w:rPr>
      </w:pPr>
    </w:p>
    <w:p w:rsidR="00CB7EFD" w:rsidRPr="00132010" w:rsidRDefault="002E64E5" w:rsidP="00132010">
      <w:pPr>
        <w:jc w:val="center"/>
        <w:rPr>
          <w:rFonts w:ascii="Arial" w:hAnsi="Arial" w:cs="Arial"/>
          <w:lang w:val="en-US"/>
        </w:rPr>
      </w:pPr>
      <w:r w:rsidRPr="005E4BED">
        <w:rPr>
          <w:rFonts w:ascii="Arial" w:hAnsi="Arial" w:cs="Arial"/>
        </w:rPr>
        <w:object w:dxaOrig="7274" w:dyaOrig="9619">
          <v:shape id="_x0000_i1028" type="#_x0000_t75" style="width:180.95pt;height:239.15pt" o:ole="">
            <v:imagedata r:id="rId17" o:title=""/>
          </v:shape>
          <o:OLEObject Type="Embed" ProgID="Visio.Drawing.11" ShapeID="_x0000_i1028" DrawAspect="Content" ObjectID="_1452887765" r:id="rId18"/>
        </w:object>
      </w:r>
    </w:p>
    <w:p w:rsidR="00CB7EFD" w:rsidRDefault="00CB7EFD" w:rsidP="00CB7EFD">
      <w:pPr>
        <w:rPr>
          <w:rFonts w:ascii="Arial" w:hAnsi="Arial" w:cs="Arial"/>
          <w:lang w:val="en-US"/>
        </w:rPr>
      </w:pPr>
    </w:p>
    <w:p w:rsidR="002E64E5" w:rsidRPr="0056711C" w:rsidRDefault="00053A3F" w:rsidP="002E64E5">
      <w:pPr>
        <w:jc w:val="center"/>
        <w:rPr>
          <w:rFonts w:ascii="Arial" w:hAnsi="Arial" w:cs="Arial"/>
          <w:bCs/>
        </w:rPr>
      </w:pPr>
      <w:bookmarkStart w:id="128" w:name="_Toc379143540"/>
      <w:r w:rsidRPr="00611557">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sidR="00842DD1">
        <w:rPr>
          <w:rFonts w:ascii="Arial" w:hAnsi="Arial" w:cs="Arial"/>
          <w:bCs/>
          <w:noProof/>
        </w:rPr>
        <w:t>5</w:t>
      </w:r>
      <w:r w:rsidRPr="0056711C">
        <w:rPr>
          <w:rFonts w:ascii="Arial" w:hAnsi="Arial" w:cs="Arial"/>
          <w:bCs/>
        </w:rPr>
        <w:fldChar w:fldCharType="end"/>
      </w:r>
      <w:r w:rsidRPr="0056711C">
        <w:rPr>
          <w:rFonts w:ascii="Arial" w:hAnsi="Arial" w:cs="Arial"/>
          <w:bCs/>
        </w:rPr>
        <w:t xml:space="preserve"> </w:t>
      </w:r>
      <w:r w:rsidR="002E64E5" w:rsidRPr="0056711C">
        <w:rPr>
          <w:rFonts w:ascii="Arial" w:hAnsi="Arial" w:cs="Arial"/>
          <w:bCs/>
        </w:rPr>
        <w:t>–</w:t>
      </w:r>
      <w:r w:rsidR="002E64E5">
        <w:rPr>
          <w:rFonts w:ascii="Arial" w:hAnsi="Arial" w:cs="Arial"/>
          <w:lang w:val="en-US"/>
        </w:rPr>
        <w:t xml:space="preserve"> M2PA stack overview</w:t>
      </w:r>
      <w:bookmarkEnd w:id="128"/>
    </w:p>
    <w:p w:rsidR="002E64E5" w:rsidRPr="0056711C" w:rsidRDefault="002E64E5" w:rsidP="00CB7EFD">
      <w:pPr>
        <w:rPr>
          <w:rFonts w:ascii="Arial" w:hAnsi="Arial" w:cs="Arial"/>
          <w:lang w:val="en-US"/>
        </w:rPr>
      </w:pPr>
    </w:p>
    <w:p w:rsidR="00CB7EFD" w:rsidRDefault="00CB7EFD" w:rsidP="00CB7EFD">
      <w:pPr>
        <w:rPr>
          <w:rFonts w:ascii="Arial" w:hAnsi="Arial" w:cs="Arial"/>
          <w:lang w:val="en-US"/>
        </w:rPr>
      </w:pPr>
      <w:r w:rsidRPr="00132010">
        <w:rPr>
          <w:rFonts w:ascii="Arial" w:hAnsi="Arial" w:cs="Arial"/>
          <w:lang w:val="en-US"/>
        </w:rPr>
        <w:t xml:space="preserve">The Protocol layers in classical SS7 and in SIGTRAN (M2PA variant). </w:t>
      </w:r>
      <w:r w:rsidRPr="00132010">
        <w:rPr>
          <w:rFonts w:ascii="Arial" w:hAnsi="Arial" w:cs="Arial"/>
          <w:lang w:val="en-US"/>
        </w:rPr>
        <w:br/>
        <w:t>SCCP, CAMEL, MAP layers are unchanged.</w:t>
      </w:r>
    </w:p>
    <w:p w:rsidR="002E64E5" w:rsidRPr="00132010" w:rsidRDefault="002E64E5" w:rsidP="00CB7EFD">
      <w:pPr>
        <w:rPr>
          <w:rFonts w:ascii="Arial" w:hAnsi="Arial" w:cs="Arial"/>
          <w:lang w:val="en-US"/>
        </w:rPr>
      </w:pPr>
    </w:p>
    <w:p w:rsidR="00CB7EFD" w:rsidRDefault="002E64E5" w:rsidP="00FF2680">
      <w:pPr>
        <w:jc w:val="center"/>
        <w:rPr>
          <w:rFonts w:ascii="Arial" w:hAnsi="Arial" w:cs="Arial"/>
        </w:rPr>
      </w:pPr>
      <w:r w:rsidRPr="00132010">
        <w:rPr>
          <w:rFonts w:ascii="Arial" w:hAnsi="Arial" w:cs="Arial"/>
        </w:rPr>
        <w:object w:dxaOrig="9543" w:dyaOrig="10986">
          <v:shape id="_x0000_i1029" type="#_x0000_t75" style="width:257.95pt;height:297.4pt" o:ole="">
            <v:imagedata r:id="rId19" o:title=""/>
          </v:shape>
          <o:OLEObject Type="Embed" ProgID="Visio.Drawing.11" ShapeID="_x0000_i1029" DrawAspect="Content" ObjectID="_1452887766" r:id="rId20"/>
        </w:object>
      </w:r>
    </w:p>
    <w:p w:rsidR="002E64E5" w:rsidRDefault="002E64E5" w:rsidP="002E64E5">
      <w:pPr>
        <w:jc w:val="center"/>
        <w:rPr>
          <w:rFonts w:ascii="Arial" w:hAnsi="Arial" w:cs="Arial"/>
          <w:bCs/>
        </w:rPr>
      </w:pPr>
    </w:p>
    <w:p w:rsidR="002E64E5" w:rsidRPr="0056711C" w:rsidRDefault="002E64E5" w:rsidP="002E64E5">
      <w:pPr>
        <w:jc w:val="center"/>
        <w:rPr>
          <w:rFonts w:ascii="Arial" w:hAnsi="Arial" w:cs="Arial"/>
          <w:bCs/>
        </w:rPr>
      </w:pPr>
      <w:bookmarkStart w:id="129" w:name="_Toc379143541"/>
      <w:r w:rsidRPr="00611557">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sidR="00842DD1">
        <w:rPr>
          <w:rFonts w:ascii="Arial" w:hAnsi="Arial" w:cs="Arial"/>
          <w:bCs/>
          <w:noProof/>
        </w:rPr>
        <w:t>6</w:t>
      </w:r>
      <w:r w:rsidRPr="0056711C">
        <w:rPr>
          <w:rFonts w:ascii="Arial" w:hAnsi="Arial" w:cs="Arial"/>
          <w:bCs/>
        </w:rPr>
        <w:fldChar w:fldCharType="end"/>
      </w:r>
      <w:r w:rsidRPr="0056711C">
        <w:rPr>
          <w:rFonts w:ascii="Arial" w:hAnsi="Arial" w:cs="Arial"/>
          <w:bCs/>
        </w:rPr>
        <w:t xml:space="preserve"> –</w:t>
      </w:r>
      <w:r>
        <w:rPr>
          <w:rFonts w:ascii="Arial" w:hAnsi="Arial" w:cs="Arial"/>
          <w:lang w:val="en-US"/>
        </w:rPr>
        <w:t xml:space="preserve"> </w:t>
      </w:r>
      <w:r w:rsidRPr="00132010">
        <w:rPr>
          <w:rFonts w:ascii="Arial" w:hAnsi="Arial" w:cs="Arial"/>
          <w:lang w:val="en-US"/>
        </w:rPr>
        <w:t>The Communication between two SIGTRAN / M2PA nodes in the OSI layer model</w:t>
      </w:r>
      <w:bookmarkEnd w:id="129"/>
    </w:p>
    <w:p w:rsidR="002E64E5" w:rsidRPr="00132010" w:rsidRDefault="002E64E5" w:rsidP="00FF2680">
      <w:pPr>
        <w:jc w:val="center"/>
        <w:rPr>
          <w:rFonts w:ascii="Arial" w:hAnsi="Arial" w:cs="Arial"/>
        </w:rPr>
      </w:pPr>
    </w:p>
    <w:p w:rsidR="00CB7EFD" w:rsidRPr="00132010" w:rsidRDefault="00CB7EFD" w:rsidP="00CB7EFD">
      <w:pPr>
        <w:rPr>
          <w:rFonts w:ascii="Arial" w:hAnsi="Arial" w:cs="Arial"/>
          <w:lang w:val="en-US"/>
        </w:rPr>
      </w:pPr>
      <w:r w:rsidRPr="00132010">
        <w:rPr>
          <w:rFonts w:ascii="Arial" w:hAnsi="Arial" w:cs="Arial"/>
          <w:lang w:val="en-US"/>
        </w:rPr>
        <w:t xml:space="preserve">In this SIGTRAN option the M2PA layer emulates an MTP2 connection between the nodes. </w:t>
      </w:r>
    </w:p>
    <w:p w:rsidR="00CB7EFD" w:rsidRPr="00132010" w:rsidRDefault="00CB7EFD" w:rsidP="00CB7EFD">
      <w:pPr>
        <w:rPr>
          <w:rFonts w:ascii="Arial" w:hAnsi="Arial" w:cs="Arial"/>
          <w:lang w:val="en-US"/>
        </w:rPr>
      </w:pPr>
    </w:p>
    <w:p w:rsidR="00CF7D10" w:rsidRPr="00C12E35" w:rsidRDefault="00CB7EFD" w:rsidP="001D1A05">
      <w:pPr>
        <w:numPr>
          <w:ilvl w:val="3"/>
          <w:numId w:val="15"/>
        </w:numPr>
        <w:rPr>
          <w:rFonts w:ascii="Arial" w:hAnsi="Arial"/>
        </w:rPr>
      </w:pPr>
      <w:r w:rsidRPr="00C12E35">
        <w:rPr>
          <w:rFonts w:ascii="Arial" w:hAnsi="Arial"/>
        </w:rPr>
        <w:t>MTP / M3UA Routing</w:t>
      </w:r>
    </w:p>
    <w:p w:rsidR="00CB7EFD" w:rsidRPr="00132010" w:rsidRDefault="00CB7EFD" w:rsidP="00CB7EFD">
      <w:pPr>
        <w:rPr>
          <w:rFonts w:ascii="Arial" w:hAnsi="Arial" w:cs="Arial"/>
          <w:lang w:val="en-US"/>
        </w:rPr>
      </w:pPr>
    </w:p>
    <w:p w:rsidR="00CB7EFD" w:rsidRDefault="00CB7EFD" w:rsidP="00CB7EFD">
      <w:pPr>
        <w:rPr>
          <w:rFonts w:ascii="Arial" w:hAnsi="Arial" w:cs="Arial"/>
          <w:lang w:val="en-US"/>
        </w:rPr>
      </w:pPr>
      <w:r w:rsidRPr="00132010">
        <w:rPr>
          <w:rFonts w:ascii="Arial" w:hAnsi="Arial" w:cs="Arial"/>
          <w:lang w:val="en-US"/>
        </w:rPr>
        <w:t>For the following protocol layers an address planning between the DSP and the ARP is necessary:</w:t>
      </w:r>
    </w:p>
    <w:p w:rsidR="004F754C" w:rsidRPr="00132010" w:rsidRDefault="004F754C" w:rsidP="00CB7EFD">
      <w:pPr>
        <w:rPr>
          <w:rFonts w:ascii="Arial" w:hAnsi="Arial" w:cs="Arial"/>
          <w:lang w:val="en-US"/>
        </w:rPr>
      </w:pPr>
    </w:p>
    <w:p w:rsidR="00CB7EFD" w:rsidRPr="00132010" w:rsidRDefault="00CB7EFD" w:rsidP="00A63EA7">
      <w:pPr>
        <w:pStyle w:val="ListParagraph"/>
        <w:numPr>
          <w:ilvl w:val="0"/>
          <w:numId w:val="57"/>
        </w:numPr>
        <w:rPr>
          <w:rFonts w:ascii="Arial" w:hAnsi="Arial" w:cs="Arial"/>
          <w:sz w:val="20"/>
          <w:szCs w:val="20"/>
        </w:rPr>
      </w:pPr>
      <w:r w:rsidRPr="00132010">
        <w:rPr>
          <w:rFonts w:ascii="Arial" w:hAnsi="Arial" w:cs="Arial"/>
          <w:sz w:val="20"/>
          <w:szCs w:val="20"/>
        </w:rPr>
        <w:t>IP connection (IP addresses, Gateway, Netmask, etc.)</w:t>
      </w:r>
    </w:p>
    <w:p w:rsidR="00CB7EFD" w:rsidRPr="00132010" w:rsidRDefault="00CB7EFD" w:rsidP="00A63EA7">
      <w:pPr>
        <w:pStyle w:val="ListParagraph"/>
        <w:numPr>
          <w:ilvl w:val="0"/>
          <w:numId w:val="57"/>
        </w:numPr>
        <w:rPr>
          <w:rFonts w:ascii="Arial" w:hAnsi="Arial" w:cs="Arial"/>
          <w:sz w:val="20"/>
          <w:szCs w:val="20"/>
        </w:rPr>
      </w:pPr>
      <w:r w:rsidRPr="00132010">
        <w:rPr>
          <w:rFonts w:ascii="Arial" w:hAnsi="Arial" w:cs="Arial"/>
          <w:sz w:val="20"/>
          <w:szCs w:val="20"/>
        </w:rPr>
        <w:t>SCTP Associations (number of associations, multihoming)</w:t>
      </w:r>
    </w:p>
    <w:p w:rsidR="00CB7EFD" w:rsidRPr="00132010" w:rsidRDefault="00CB7EFD" w:rsidP="00A63EA7">
      <w:pPr>
        <w:pStyle w:val="ListParagraph"/>
        <w:numPr>
          <w:ilvl w:val="0"/>
          <w:numId w:val="57"/>
        </w:numPr>
        <w:rPr>
          <w:rFonts w:ascii="Arial" w:hAnsi="Arial" w:cs="Arial"/>
          <w:sz w:val="20"/>
          <w:szCs w:val="20"/>
        </w:rPr>
      </w:pPr>
      <w:r w:rsidRPr="00132010">
        <w:rPr>
          <w:rFonts w:ascii="Arial" w:hAnsi="Arial" w:cs="Arial"/>
          <w:sz w:val="20"/>
          <w:szCs w:val="20"/>
        </w:rPr>
        <w:t xml:space="preserve">M3UA: The Network </w:t>
      </w:r>
      <w:r w:rsidR="0068367F" w:rsidRPr="00132010">
        <w:rPr>
          <w:rFonts w:ascii="Arial" w:hAnsi="Arial" w:cs="Arial"/>
          <w:sz w:val="20"/>
          <w:szCs w:val="20"/>
        </w:rPr>
        <w:t>Appearance</w:t>
      </w:r>
      <w:r w:rsidRPr="00132010">
        <w:rPr>
          <w:rFonts w:ascii="Arial" w:hAnsi="Arial" w:cs="Arial"/>
          <w:sz w:val="20"/>
          <w:szCs w:val="20"/>
        </w:rPr>
        <w:t xml:space="preserve"> Parameter (NA</w:t>
      </w:r>
      <w:proofErr w:type="gramStart"/>
      <w:r w:rsidRPr="00132010">
        <w:rPr>
          <w:rFonts w:ascii="Arial" w:hAnsi="Arial" w:cs="Arial"/>
          <w:sz w:val="20"/>
          <w:szCs w:val="20"/>
        </w:rPr>
        <w:t>) .</w:t>
      </w:r>
      <w:proofErr w:type="gramEnd"/>
      <w:r w:rsidRPr="00132010">
        <w:rPr>
          <w:rFonts w:ascii="Arial" w:hAnsi="Arial" w:cs="Arial"/>
          <w:sz w:val="20"/>
          <w:szCs w:val="20"/>
        </w:rPr>
        <w:t xml:space="preserve"> The NA shall be agreed between the DSP and the ARP. The value of the NA for the ARP connection can be different from the value of the NA in the private network of the DSP. </w:t>
      </w:r>
    </w:p>
    <w:p w:rsidR="00CB7EFD" w:rsidRPr="00132010" w:rsidRDefault="00CB7EFD" w:rsidP="00CB7EFD">
      <w:pPr>
        <w:pStyle w:val="ListParagraph"/>
        <w:rPr>
          <w:rFonts w:ascii="Arial" w:hAnsi="Arial" w:cs="Arial"/>
          <w:sz w:val="20"/>
          <w:szCs w:val="20"/>
        </w:rPr>
      </w:pPr>
    </w:p>
    <w:p w:rsidR="00CB7EFD" w:rsidRPr="00132010" w:rsidRDefault="00CB7EFD" w:rsidP="00A63EA7">
      <w:pPr>
        <w:pStyle w:val="ListParagraph"/>
        <w:numPr>
          <w:ilvl w:val="0"/>
          <w:numId w:val="57"/>
        </w:numPr>
        <w:rPr>
          <w:rFonts w:ascii="Arial" w:hAnsi="Arial" w:cs="Arial"/>
          <w:sz w:val="20"/>
          <w:szCs w:val="20"/>
        </w:rPr>
      </w:pPr>
      <w:r w:rsidRPr="00132010">
        <w:rPr>
          <w:rFonts w:ascii="Arial" w:hAnsi="Arial" w:cs="Arial"/>
          <w:sz w:val="20"/>
          <w:szCs w:val="20"/>
        </w:rPr>
        <w:t>Signaling Point Codes and MTP Routing Tables</w:t>
      </w:r>
    </w:p>
    <w:p w:rsidR="00CB7EFD" w:rsidRPr="00132010" w:rsidRDefault="00CB7EFD" w:rsidP="00A63EA7">
      <w:pPr>
        <w:pStyle w:val="ListParagraph"/>
        <w:numPr>
          <w:ilvl w:val="0"/>
          <w:numId w:val="57"/>
        </w:numPr>
        <w:rPr>
          <w:rFonts w:ascii="Arial" w:hAnsi="Arial" w:cs="Arial"/>
          <w:sz w:val="20"/>
          <w:szCs w:val="20"/>
        </w:rPr>
      </w:pPr>
      <w:r w:rsidRPr="0068367F">
        <w:rPr>
          <w:rFonts w:ascii="Arial" w:hAnsi="Arial" w:cs="Arial"/>
          <w:sz w:val="20"/>
          <w:szCs w:val="20"/>
        </w:rPr>
        <w:t>SCCP Addresses (E.164 Global Titles)</w:t>
      </w:r>
    </w:p>
    <w:p w:rsidR="00CB7EFD" w:rsidRPr="00132010" w:rsidRDefault="00CB7EFD" w:rsidP="00CB7EFD">
      <w:pPr>
        <w:pStyle w:val="ListParagraph"/>
        <w:rPr>
          <w:rFonts w:ascii="Arial" w:hAnsi="Arial" w:cs="Arial"/>
          <w:sz w:val="20"/>
          <w:szCs w:val="20"/>
        </w:rPr>
      </w:pPr>
    </w:p>
    <w:p w:rsidR="00CB7EFD" w:rsidRPr="00132010" w:rsidRDefault="00CB7EFD" w:rsidP="00CB7EFD">
      <w:pPr>
        <w:rPr>
          <w:rFonts w:ascii="Arial" w:hAnsi="Arial" w:cs="Arial"/>
          <w:lang w:val="en-US"/>
        </w:rPr>
      </w:pPr>
      <w:r w:rsidRPr="00132010">
        <w:rPr>
          <w:rFonts w:ascii="Arial" w:hAnsi="Arial" w:cs="Arial"/>
          <w:lang w:val="en-US"/>
        </w:rPr>
        <w:t xml:space="preserve">As an option, for increasing redundancy, multiple SCTP associations are recommended (Multihoming). </w:t>
      </w:r>
    </w:p>
    <w:p w:rsidR="00CB7EFD" w:rsidRPr="00132010" w:rsidRDefault="00CB7EFD" w:rsidP="00CB7EFD">
      <w:pPr>
        <w:pStyle w:val="ListParagraph"/>
        <w:rPr>
          <w:rFonts w:ascii="Arial" w:hAnsi="Arial" w:cs="Arial"/>
          <w:sz w:val="20"/>
          <w:szCs w:val="20"/>
        </w:rPr>
      </w:pPr>
    </w:p>
    <w:p w:rsidR="00CB7EFD" w:rsidRPr="00132010" w:rsidRDefault="00CB7EFD" w:rsidP="00CB7EFD">
      <w:pPr>
        <w:pStyle w:val="ListParagraph"/>
        <w:rPr>
          <w:rFonts w:ascii="Arial" w:hAnsi="Arial" w:cs="Arial"/>
          <w:sz w:val="20"/>
          <w:szCs w:val="20"/>
        </w:rPr>
      </w:pPr>
    </w:p>
    <w:p w:rsidR="00CB7EFD" w:rsidRPr="00132010" w:rsidRDefault="00CB7EFD" w:rsidP="00CB7EFD">
      <w:pPr>
        <w:pStyle w:val="ListParagraph"/>
        <w:rPr>
          <w:rFonts w:ascii="Arial" w:hAnsi="Arial" w:cs="Arial"/>
          <w:b/>
          <w:sz w:val="20"/>
          <w:szCs w:val="20"/>
        </w:rPr>
      </w:pPr>
      <w:r w:rsidRPr="00132010">
        <w:rPr>
          <w:rFonts w:ascii="Arial" w:hAnsi="Arial" w:cs="Arial"/>
          <w:b/>
          <w:sz w:val="20"/>
          <w:szCs w:val="20"/>
        </w:rPr>
        <w:t xml:space="preserve">Option 1: </w:t>
      </w:r>
    </w:p>
    <w:p w:rsidR="00CB7EFD" w:rsidRPr="00132010" w:rsidRDefault="00CB7EFD" w:rsidP="00CB7EFD">
      <w:pPr>
        <w:pStyle w:val="ListParagraph"/>
        <w:rPr>
          <w:rFonts w:ascii="Arial" w:hAnsi="Arial" w:cs="Arial"/>
        </w:rPr>
      </w:pPr>
    </w:p>
    <w:p w:rsidR="00CB7EFD" w:rsidRDefault="00CB7EFD" w:rsidP="00132010">
      <w:pPr>
        <w:pStyle w:val="ListParagraph"/>
        <w:ind w:left="0"/>
        <w:jc w:val="center"/>
        <w:rPr>
          <w:rFonts w:ascii="Arial" w:hAnsi="Arial" w:cs="Arial"/>
        </w:rPr>
      </w:pPr>
      <w:r w:rsidRPr="005E4BED">
        <w:rPr>
          <w:rFonts w:ascii="Arial" w:hAnsi="Arial" w:cs="Arial"/>
        </w:rPr>
        <w:object w:dxaOrig="8408" w:dyaOrig="3025">
          <v:shape id="_x0000_i1030" type="#_x0000_t75" style="width:342.45pt;height:124.6pt" o:ole="">
            <v:imagedata r:id="rId21" o:title=""/>
          </v:shape>
          <o:OLEObject Type="Embed" ProgID="Visio.Drawing.11" ShapeID="_x0000_i1030" DrawAspect="Content" ObjectID="_1452887767" r:id="rId22"/>
        </w:object>
      </w:r>
    </w:p>
    <w:p w:rsidR="0068367F" w:rsidRDefault="0068367F" w:rsidP="0068367F">
      <w:pPr>
        <w:jc w:val="center"/>
        <w:rPr>
          <w:rFonts w:ascii="Arial" w:hAnsi="Arial" w:cs="Arial"/>
          <w:bCs/>
        </w:rPr>
      </w:pPr>
    </w:p>
    <w:p w:rsidR="0068367F" w:rsidRPr="00AF0F07" w:rsidRDefault="0068367F" w:rsidP="0068367F">
      <w:pPr>
        <w:pStyle w:val="ListParagraph"/>
        <w:ind w:left="0"/>
        <w:jc w:val="center"/>
        <w:rPr>
          <w:rFonts w:ascii="Arial" w:hAnsi="Arial" w:cs="Arial"/>
          <w:sz w:val="20"/>
        </w:rPr>
      </w:pPr>
      <w:bookmarkStart w:id="130" w:name="_Toc379143542"/>
      <w:r w:rsidRPr="00AF0F07">
        <w:rPr>
          <w:rFonts w:ascii="Arial" w:hAnsi="Arial" w:cs="Arial"/>
          <w:bCs/>
          <w:sz w:val="20"/>
        </w:rPr>
        <w:t xml:space="preserve">Figure </w:t>
      </w:r>
      <w:r w:rsidRPr="00AF0F07">
        <w:rPr>
          <w:rFonts w:ascii="Arial" w:hAnsi="Arial" w:cs="Arial"/>
          <w:bCs/>
          <w:sz w:val="20"/>
        </w:rPr>
        <w:fldChar w:fldCharType="begin"/>
      </w:r>
      <w:r w:rsidRPr="00AF0F07">
        <w:rPr>
          <w:rFonts w:ascii="Arial" w:hAnsi="Arial" w:cs="Arial"/>
          <w:bCs/>
          <w:sz w:val="20"/>
        </w:rPr>
        <w:instrText xml:space="preserve"> SEQ Figure \* ARABIC </w:instrText>
      </w:r>
      <w:r w:rsidRPr="00AF0F07">
        <w:rPr>
          <w:rFonts w:ascii="Arial" w:hAnsi="Arial" w:cs="Arial"/>
          <w:bCs/>
          <w:sz w:val="20"/>
        </w:rPr>
        <w:fldChar w:fldCharType="separate"/>
      </w:r>
      <w:proofErr w:type="gramStart"/>
      <w:r w:rsidR="00842DD1">
        <w:rPr>
          <w:rFonts w:ascii="Arial" w:hAnsi="Arial" w:cs="Arial"/>
          <w:bCs/>
          <w:noProof/>
          <w:sz w:val="20"/>
        </w:rPr>
        <w:t>7</w:t>
      </w:r>
      <w:r w:rsidRPr="00AF0F07">
        <w:rPr>
          <w:rFonts w:ascii="Arial" w:hAnsi="Arial" w:cs="Arial"/>
          <w:bCs/>
          <w:sz w:val="20"/>
        </w:rPr>
        <w:fldChar w:fldCharType="end"/>
      </w:r>
      <w:r w:rsidRPr="00AF0F07">
        <w:rPr>
          <w:rFonts w:ascii="Arial" w:hAnsi="Arial" w:cs="Arial"/>
          <w:bCs/>
          <w:sz w:val="20"/>
        </w:rPr>
        <w:t xml:space="preserve"> –</w:t>
      </w:r>
      <w:r w:rsidR="001D1A05" w:rsidRPr="00AF0F07">
        <w:rPr>
          <w:rFonts w:ascii="Arial" w:hAnsi="Arial" w:cs="Arial"/>
          <w:bCs/>
          <w:sz w:val="20"/>
        </w:rPr>
        <w:t xml:space="preserve"> SCTP Multihoming (IP) – option</w:t>
      </w:r>
      <w:proofErr w:type="gramEnd"/>
      <w:r w:rsidR="001D1A05" w:rsidRPr="00AF0F07">
        <w:rPr>
          <w:rFonts w:ascii="Arial" w:hAnsi="Arial" w:cs="Arial"/>
          <w:bCs/>
          <w:sz w:val="20"/>
        </w:rPr>
        <w:t xml:space="preserve"> 1</w:t>
      </w:r>
      <w:bookmarkEnd w:id="130"/>
    </w:p>
    <w:p w:rsidR="00CB7EFD" w:rsidRPr="00132010" w:rsidRDefault="00CB7EFD" w:rsidP="00CB7EFD">
      <w:pPr>
        <w:pStyle w:val="ListParagraph"/>
        <w:rPr>
          <w:rFonts w:ascii="Arial" w:hAnsi="Arial" w:cs="Arial"/>
        </w:rPr>
      </w:pPr>
    </w:p>
    <w:p w:rsidR="00CB7EFD" w:rsidRPr="00132010" w:rsidRDefault="00CB7EFD" w:rsidP="00132010">
      <w:pPr>
        <w:pStyle w:val="ListParagraph"/>
        <w:ind w:left="0"/>
        <w:jc w:val="center"/>
        <w:rPr>
          <w:rFonts w:ascii="Arial" w:hAnsi="Arial" w:cs="Arial"/>
        </w:rPr>
      </w:pPr>
      <w:r w:rsidRPr="005E4BED">
        <w:rPr>
          <w:rFonts w:ascii="Arial" w:hAnsi="Arial" w:cs="Arial"/>
        </w:rPr>
        <w:object w:dxaOrig="9065" w:dyaOrig="1697">
          <v:shape id="_x0000_i1031" type="#_x0000_t75" style="width:330.55pt;height:61.35pt" o:ole="">
            <v:imagedata r:id="rId23" o:title=""/>
          </v:shape>
          <o:OLEObject Type="Embed" ProgID="Visio.Drawing.11" ShapeID="_x0000_i1031" DrawAspect="Content" ObjectID="_1452887768" r:id="rId24"/>
        </w:object>
      </w:r>
    </w:p>
    <w:p w:rsidR="00CB7EFD" w:rsidRPr="00132010" w:rsidRDefault="00CB7EFD" w:rsidP="00CB7EFD">
      <w:pPr>
        <w:pStyle w:val="ListParagraph"/>
        <w:rPr>
          <w:rFonts w:ascii="Arial" w:hAnsi="Arial" w:cs="Arial"/>
          <w:sz w:val="20"/>
          <w:szCs w:val="20"/>
        </w:rPr>
      </w:pPr>
    </w:p>
    <w:p w:rsidR="00CB7EFD" w:rsidRPr="00132010" w:rsidRDefault="00CB7EFD" w:rsidP="00CB7EFD">
      <w:pPr>
        <w:pStyle w:val="ListParagraph"/>
        <w:rPr>
          <w:rFonts w:ascii="Arial" w:hAnsi="Arial" w:cs="Arial"/>
          <w:sz w:val="20"/>
          <w:szCs w:val="20"/>
        </w:rPr>
      </w:pPr>
      <w:r w:rsidRPr="00132010">
        <w:rPr>
          <w:rFonts w:ascii="Arial" w:hAnsi="Arial" w:cs="Arial"/>
          <w:sz w:val="20"/>
          <w:szCs w:val="20"/>
        </w:rPr>
        <w:t xml:space="preserve">MTP/M3UA Routing in A: </w:t>
      </w:r>
    </w:p>
    <w:p w:rsidR="00CB7EFD" w:rsidRDefault="00CB7EFD" w:rsidP="00CB7EFD">
      <w:pPr>
        <w:pStyle w:val="ListParagraph"/>
        <w:rPr>
          <w:rFonts w:ascii="Arial" w:hAnsi="Arial" w:cs="Arial"/>
          <w:sz w:val="20"/>
          <w:szCs w:val="20"/>
        </w:rPr>
      </w:pPr>
      <w:r w:rsidRPr="00132010">
        <w:rPr>
          <w:rFonts w:ascii="Arial" w:hAnsi="Arial" w:cs="Arial"/>
          <w:sz w:val="20"/>
          <w:szCs w:val="20"/>
        </w:rPr>
        <w:t>Destination B = Linkset A_B, Prio 1</w:t>
      </w:r>
    </w:p>
    <w:p w:rsidR="001D1A05" w:rsidRPr="00132010" w:rsidRDefault="001D1A05" w:rsidP="00CB7EFD">
      <w:pPr>
        <w:pStyle w:val="ListParagraph"/>
        <w:rPr>
          <w:rFonts w:ascii="Arial" w:hAnsi="Arial" w:cs="Arial"/>
          <w:sz w:val="20"/>
          <w:szCs w:val="20"/>
        </w:rPr>
      </w:pPr>
    </w:p>
    <w:p w:rsidR="001D1A05" w:rsidRPr="00132010" w:rsidRDefault="001D1A05" w:rsidP="001D1A05">
      <w:pPr>
        <w:pStyle w:val="ListParagraph"/>
        <w:ind w:left="0"/>
        <w:jc w:val="center"/>
        <w:rPr>
          <w:rFonts w:ascii="Arial" w:hAnsi="Arial" w:cs="Arial"/>
        </w:rPr>
      </w:pPr>
      <w:bookmarkStart w:id="131" w:name="_Toc379143543"/>
      <w:r w:rsidRPr="00AF0F07">
        <w:rPr>
          <w:rFonts w:ascii="Arial" w:hAnsi="Arial" w:cs="Arial"/>
          <w:bCs/>
          <w:sz w:val="20"/>
        </w:rPr>
        <w:t xml:space="preserve">Figure </w:t>
      </w:r>
      <w:r w:rsidRPr="00AF0F07">
        <w:rPr>
          <w:rFonts w:ascii="Arial" w:hAnsi="Arial" w:cs="Arial"/>
          <w:bCs/>
          <w:sz w:val="20"/>
        </w:rPr>
        <w:fldChar w:fldCharType="begin"/>
      </w:r>
      <w:r w:rsidRPr="00AF0F07">
        <w:rPr>
          <w:rFonts w:ascii="Arial" w:hAnsi="Arial" w:cs="Arial"/>
          <w:bCs/>
          <w:sz w:val="20"/>
        </w:rPr>
        <w:instrText xml:space="preserve"> SEQ Figure \* ARABIC </w:instrText>
      </w:r>
      <w:r w:rsidRPr="00AF0F07">
        <w:rPr>
          <w:rFonts w:ascii="Arial" w:hAnsi="Arial" w:cs="Arial"/>
          <w:bCs/>
          <w:sz w:val="20"/>
        </w:rPr>
        <w:fldChar w:fldCharType="separate"/>
      </w:r>
      <w:proofErr w:type="gramStart"/>
      <w:r w:rsidR="00842DD1">
        <w:rPr>
          <w:rFonts w:ascii="Arial" w:hAnsi="Arial" w:cs="Arial"/>
          <w:bCs/>
          <w:noProof/>
          <w:sz w:val="20"/>
        </w:rPr>
        <w:t>8</w:t>
      </w:r>
      <w:r w:rsidRPr="00AF0F07">
        <w:rPr>
          <w:rFonts w:ascii="Arial" w:hAnsi="Arial" w:cs="Arial"/>
          <w:bCs/>
          <w:sz w:val="20"/>
        </w:rPr>
        <w:fldChar w:fldCharType="end"/>
      </w:r>
      <w:r w:rsidRPr="00AF0F07">
        <w:rPr>
          <w:rFonts w:ascii="Arial" w:hAnsi="Arial" w:cs="Arial"/>
          <w:bCs/>
          <w:sz w:val="20"/>
        </w:rPr>
        <w:t xml:space="preserve"> – SCTP Multihoming (SPC) – option</w:t>
      </w:r>
      <w:proofErr w:type="gramEnd"/>
      <w:r w:rsidRPr="00AF0F07">
        <w:rPr>
          <w:rFonts w:ascii="Arial" w:hAnsi="Arial" w:cs="Arial"/>
          <w:bCs/>
          <w:sz w:val="20"/>
        </w:rPr>
        <w:t xml:space="preserve"> 1</w:t>
      </w:r>
      <w:bookmarkEnd w:id="131"/>
    </w:p>
    <w:p w:rsidR="00CB7EFD" w:rsidRPr="00132010" w:rsidRDefault="00CB7EFD" w:rsidP="00CB7EFD">
      <w:pPr>
        <w:pStyle w:val="ListParagraph"/>
        <w:rPr>
          <w:rFonts w:ascii="Arial" w:hAnsi="Arial" w:cs="Arial"/>
          <w:sz w:val="18"/>
          <w:szCs w:val="20"/>
        </w:rPr>
      </w:pPr>
    </w:p>
    <w:p w:rsidR="00CB7EFD" w:rsidRPr="00132010" w:rsidRDefault="00CB7EFD" w:rsidP="00CB7EFD">
      <w:pPr>
        <w:pStyle w:val="ListParagraph"/>
        <w:rPr>
          <w:rFonts w:ascii="Arial" w:hAnsi="Arial" w:cs="Arial"/>
          <w:sz w:val="18"/>
          <w:szCs w:val="20"/>
        </w:rPr>
      </w:pPr>
    </w:p>
    <w:p w:rsidR="001D1A05" w:rsidRDefault="001D1A05">
      <w:pPr>
        <w:jc w:val="left"/>
        <w:rPr>
          <w:rFonts w:ascii="Arial" w:eastAsia="Calibri" w:hAnsi="Arial" w:cs="Arial"/>
          <w:b/>
          <w:szCs w:val="22"/>
          <w:lang w:val="en-US"/>
        </w:rPr>
      </w:pPr>
      <w:r>
        <w:rPr>
          <w:rFonts w:ascii="Arial" w:hAnsi="Arial" w:cs="Arial"/>
          <w:b/>
        </w:rPr>
        <w:br w:type="page"/>
      </w:r>
    </w:p>
    <w:p w:rsidR="00CB7EFD" w:rsidRPr="00132010" w:rsidRDefault="00CB7EFD" w:rsidP="00CB7EFD">
      <w:pPr>
        <w:pStyle w:val="ListParagraph"/>
        <w:rPr>
          <w:rFonts w:ascii="Arial" w:hAnsi="Arial" w:cs="Arial"/>
          <w:b/>
          <w:sz w:val="20"/>
        </w:rPr>
      </w:pPr>
      <w:r w:rsidRPr="00132010">
        <w:rPr>
          <w:rFonts w:ascii="Arial" w:hAnsi="Arial" w:cs="Arial"/>
          <w:b/>
          <w:sz w:val="20"/>
        </w:rPr>
        <w:lastRenderedPageBreak/>
        <w:t>Option 2 (more Reliability)</w:t>
      </w:r>
    </w:p>
    <w:p w:rsidR="00CB7EFD" w:rsidRPr="00132010" w:rsidRDefault="00CB7EFD" w:rsidP="00CB7EFD">
      <w:pPr>
        <w:pStyle w:val="ListParagraph"/>
        <w:rPr>
          <w:rFonts w:ascii="Arial" w:hAnsi="Arial" w:cs="Arial"/>
        </w:rPr>
      </w:pPr>
    </w:p>
    <w:p w:rsidR="00CB7EFD" w:rsidRDefault="00CB7EFD" w:rsidP="00132010">
      <w:pPr>
        <w:pStyle w:val="ListParagraph"/>
        <w:ind w:left="0"/>
        <w:jc w:val="center"/>
        <w:rPr>
          <w:rFonts w:ascii="Arial" w:hAnsi="Arial" w:cs="Arial"/>
        </w:rPr>
      </w:pPr>
      <w:r w:rsidRPr="005E4BED">
        <w:rPr>
          <w:rFonts w:ascii="Arial" w:hAnsi="Arial" w:cs="Arial"/>
        </w:rPr>
        <w:object w:dxaOrig="8408" w:dyaOrig="2783">
          <v:shape id="_x0000_i1032" type="#_x0000_t75" style="width:336.85pt;height:112.7pt" o:ole="">
            <v:imagedata r:id="rId25" o:title=""/>
          </v:shape>
          <o:OLEObject Type="Embed" ProgID="Visio.Drawing.11" ShapeID="_x0000_i1032" DrawAspect="Content" ObjectID="_1452887769" r:id="rId26"/>
        </w:object>
      </w:r>
    </w:p>
    <w:p w:rsidR="001D1A05" w:rsidRPr="00AF0F07" w:rsidRDefault="001D1A05" w:rsidP="001D1A05">
      <w:pPr>
        <w:pStyle w:val="ListParagraph"/>
        <w:ind w:left="0"/>
        <w:jc w:val="center"/>
        <w:rPr>
          <w:rFonts w:ascii="Arial" w:hAnsi="Arial" w:cs="Arial"/>
          <w:sz w:val="20"/>
        </w:rPr>
      </w:pPr>
      <w:bookmarkStart w:id="132" w:name="_Toc379143544"/>
      <w:r w:rsidRPr="00AF0F07">
        <w:rPr>
          <w:rFonts w:ascii="Arial" w:hAnsi="Arial" w:cs="Arial"/>
          <w:bCs/>
          <w:sz w:val="20"/>
        </w:rPr>
        <w:t xml:space="preserve">Figure </w:t>
      </w:r>
      <w:r w:rsidRPr="00AF0F07">
        <w:rPr>
          <w:rFonts w:ascii="Arial" w:hAnsi="Arial" w:cs="Arial"/>
          <w:bCs/>
          <w:sz w:val="20"/>
        </w:rPr>
        <w:fldChar w:fldCharType="begin"/>
      </w:r>
      <w:r w:rsidRPr="00AF0F07">
        <w:rPr>
          <w:rFonts w:ascii="Arial" w:hAnsi="Arial" w:cs="Arial"/>
          <w:bCs/>
          <w:sz w:val="20"/>
        </w:rPr>
        <w:instrText xml:space="preserve"> SEQ Figure \* ARABIC </w:instrText>
      </w:r>
      <w:r w:rsidRPr="00AF0F07">
        <w:rPr>
          <w:rFonts w:ascii="Arial" w:hAnsi="Arial" w:cs="Arial"/>
          <w:bCs/>
          <w:sz w:val="20"/>
        </w:rPr>
        <w:fldChar w:fldCharType="separate"/>
      </w:r>
      <w:proofErr w:type="gramStart"/>
      <w:r w:rsidR="00842DD1">
        <w:rPr>
          <w:rFonts w:ascii="Arial" w:hAnsi="Arial" w:cs="Arial"/>
          <w:bCs/>
          <w:noProof/>
          <w:sz w:val="20"/>
        </w:rPr>
        <w:t>9</w:t>
      </w:r>
      <w:r w:rsidRPr="00AF0F07">
        <w:rPr>
          <w:rFonts w:ascii="Arial" w:hAnsi="Arial" w:cs="Arial"/>
          <w:bCs/>
          <w:sz w:val="20"/>
        </w:rPr>
        <w:fldChar w:fldCharType="end"/>
      </w:r>
      <w:r w:rsidRPr="00AF0F07">
        <w:rPr>
          <w:rFonts w:ascii="Arial" w:hAnsi="Arial" w:cs="Arial"/>
          <w:bCs/>
          <w:sz w:val="20"/>
        </w:rPr>
        <w:t xml:space="preserve"> – SCTP Multihoming (IP) – option</w:t>
      </w:r>
      <w:proofErr w:type="gramEnd"/>
      <w:r w:rsidRPr="00AF0F07">
        <w:rPr>
          <w:rFonts w:ascii="Arial" w:hAnsi="Arial" w:cs="Arial"/>
          <w:bCs/>
          <w:sz w:val="20"/>
        </w:rPr>
        <w:t xml:space="preserve"> 2</w:t>
      </w:r>
      <w:bookmarkEnd w:id="132"/>
    </w:p>
    <w:p w:rsidR="001D1A05" w:rsidRPr="00132010" w:rsidRDefault="001D1A05" w:rsidP="00132010">
      <w:pPr>
        <w:pStyle w:val="ListParagraph"/>
        <w:ind w:left="0"/>
        <w:jc w:val="center"/>
        <w:rPr>
          <w:rFonts w:ascii="Arial" w:hAnsi="Arial" w:cs="Arial"/>
        </w:rPr>
      </w:pPr>
    </w:p>
    <w:p w:rsidR="00CB7EFD" w:rsidRPr="00132010" w:rsidRDefault="00CB7EFD" w:rsidP="00132010">
      <w:pPr>
        <w:pStyle w:val="ListParagraph"/>
        <w:ind w:left="0"/>
        <w:jc w:val="center"/>
        <w:rPr>
          <w:rFonts w:ascii="Arial" w:hAnsi="Arial" w:cs="Arial"/>
        </w:rPr>
      </w:pPr>
      <w:r w:rsidRPr="005E4BED">
        <w:rPr>
          <w:rFonts w:ascii="Arial" w:hAnsi="Arial" w:cs="Arial"/>
        </w:rPr>
        <w:object w:dxaOrig="9065" w:dyaOrig="1697">
          <v:shape id="_x0000_i1033" type="#_x0000_t75" style="width:335.6pt;height:61.35pt" o:ole="">
            <v:imagedata r:id="rId23" o:title=""/>
          </v:shape>
          <o:OLEObject Type="Embed" ProgID="Visio.Drawing.11" ShapeID="_x0000_i1033" DrawAspect="Content" ObjectID="_1452887770" r:id="rId27"/>
        </w:object>
      </w:r>
    </w:p>
    <w:p w:rsidR="00CB7EFD" w:rsidRPr="00132010" w:rsidRDefault="00CB7EFD" w:rsidP="00CB7EFD">
      <w:pPr>
        <w:pStyle w:val="ListParagraph"/>
        <w:ind w:left="360"/>
        <w:rPr>
          <w:rFonts w:ascii="Arial" w:hAnsi="Arial" w:cs="Arial"/>
          <w:sz w:val="20"/>
          <w:szCs w:val="20"/>
        </w:rPr>
      </w:pPr>
    </w:p>
    <w:p w:rsidR="00CB7EFD" w:rsidRPr="00132010" w:rsidRDefault="00CB7EFD" w:rsidP="00CB7EFD">
      <w:pPr>
        <w:pStyle w:val="ListParagraph"/>
        <w:rPr>
          <w:rFonts w:ascii="Arial" w:hAnsi="Arial" w:cs="Arial"/>
          <w:sz w:val="20"/>
          <w:szCs w:val="20"/>
        </w:rPr>
      </w:pPr>
      <w:r w:rsidRPr="00132010">
        <w:rPr>
          <w:rFonts w:ascii="Arial" w:hAnsi="Arial" w:cs="Arial"/>
          <w:sz w:val="20"/>
          <w:szCs w:val="20"/>
        </w:rPr>
        <w:t xml:space="preserve">MTP/M3UA Routing in A: </w:t>
      </w:r>
    </w:p>
    <w:p w:rsidR="00CB7EFD" w:rsidRPr="00FF2680" w:rsidRDefault="00CB7EFD" w:rsidP="00CB7EFD">
      <w:pPr>
        <w:pStyle w:val="ListParagraph"/>
        <w:rPr>
          <w:rFonts w:ascii="Arial" w:hAnsi="Arial" w:cs="Arial"/>
          <w:sz w:val="20"/>
          <w:szCs w:val="20"/>
        </w:rPr>
      </w:pPr>
      <w:r w:rsidRPr="00FF2680">
        <w:rPr>
          <w:rFonts w:ascii="Arial" w:hAnsi="Arial" w:cs="Arial"/>
          <w:sz w:val="20"/>
          <w:szCs w:val="20"/>
        </w:rPr>
        <w:t>Destination B = Linkset A_B, Prio 1</w:t>
      </w:r>
    </w:p>
    <w:p w:rsidR="001D1A05" w:rsidRDefault="001D1A05" w:rsidP="001D1A05">
      <w:pPr>
        <w:pStyle w:val="ListParagraph"/>
        <w:ind w:left="0"/>
        <w:jc w:val="center"/>
        <w:rPr>
          <w:rFonts w:ascii="Arial" w:hAnsi="Arial" w:cs="Arial"/>
          <w:bCs/>
        </w:rPr>
      </w:pPr>
    </w:p>
    <w:p w:rsidR="001D1A05" w:rsidRPr="00AF0F07" w:rsidRDefault="001D1A05" w:rsidP="001D1A05">
      <w:pPr>
        <w:pStyle w:val="ListParagraph"/>
        <w:ind w:left="0"/>
        <w:jc w:val="center"/>
        <w:rPr>
          <w:rFonts w:ascii="Arial" w:hAnsi="Arial" w:cs="Arial"/>
          <w:sz w:val="20"/>
        </w:rPr>
      </w:pPr>
      <w:bookmarkStart w:id="133" w:name="_Toc379143545"/>
      <w:r w:rsidRPr="00AF0F07">
        <w:rPr>
          <w:rFonts w:ascii="Arial" w:hAnsi="Arial" w:cs="Arial"/>
          <w:bCs/>
          <w:sz w:val="20"/>
        </w:rPr>
        <w:t xml:space="preserve">Figure </w:t>
      </w:r>
      <w:r w:rsidRPr="00AF0F07">
        <w:rPr>
          <w:rFonts w:ascii="Arial" w:hAnsi="Arial" w:cs="Arial"/>
          <w:bCs/>
          <w:sz w:val="20"/>
        </w:rPr>
        <w:fldChar w:fldCharType="begin"/>
      </w:r>
      <w:r w:rsidRPr="00AF0F07">
        <w:rPr>
          <w:rFonts w:ascii="Arial" w:hAnsi="Arial" w:cs="Arial"/>
          <w:bCs/>
          <w:sz w:val="20"/>
        </w:rPr>
        <w:instrText xml:space="preserve"> SEQ Figure \* ARABIC </w:instrText>
      </w:r>
      <w:r w:rsidRPr="00AF0F07">
        <w:rPr>
          <w:rFonts w:ascii="Arial" w:hAnsi="Arial" w:cs="Arial"/>
          <w:bCs/>
          <w:sz w:val="20"/>
        </w:rPr>
        <w:fldChar w:fldCharType="separate"/>
      </w:r>
      <w:proofErr w:type="gramStart"/>
      <w:r w:rsidR="00842DD1">
        <w:rPr>
          <w:rFonts w:ascii="Arial" w:hAnsi="Arial" w:cs="Arial"/>
          <w:bCs/>
          <w:noProof/>
          <w:sz w:val="20"/>
        </w:rPr>
        <w:t>10</w:t>
      </w:r>
      <w:r w:rsidRPr="00AF0F07">
        <w:rPr>
          <w:rFonts w:ascii="Arial" w:hAnsi="Arial" w:cs="Arial"/>
          <w:bCs/>
          <w:sz w:val="20"/>
        </w:rPr>
        <w:fldChar w:fldCharType="end"/>
      </w:r>
      <w:r w:rsidRPr="00AF0F07">
        <w:rPr>
          <w:rFonts w:ascii="Arial" w:hAnsi="Arial" w:cs="Arial"/>
          <w:bCs/>
          <w:sz w:val="20"/>
        </w:rPr>
        <w:t xml:space="preserve"> – SCTP Multihoming (SPC) – option</w:t>
      </w:r>
      <w:proofErr w:type="gramEnd"/>
      <w:r w:rsidRPr="00AF0F07">
        <w:rPr>
          <w:rFonts w:ascii="Arial" w:hAnsi="Arial" w:cs="Arial"/>
          <w:bCs/>
          <w:sz w:val="20"/>
        </w:rPr>
        <w:t xml:space="preserve"> 2</w:t>
      </w:r>
      <w:bookmarkEnd w:id="133"/>
    </w:p>
    <w:p w:rsidR="00CB7EFD" w:rsidRPr="00FF2680" w:rsidRDefault="00CB7EFD" w:rsidP="00CB7EFD">
      <w:pPr>
        <w:pStyle w:val="ListParagraph"/>
        <w:rPr>
          <w:rFonts w:ascii="Arial" w:hAnsi="Arial" w:cs="Arial"/>
        </w:rPr>
      </w:pPr>
    </w:p>
    <w:p w:rsidR="00CB7EFD" w:rsidRPr="00132010" w:rsidRDefault="00CB7EFD" w:rsidP="00CB7EFD">
      <w:pPr>
        <w:pStyle w:val="ListParagraph"/>
        <w:rPr>
          <w:rFonts w:ascii="Arial" w:hAnsi="Arial" w:cs="Arial"/>
          <w:b/>
          <w:sz w:val="20"/>
          <w:lang w:val="fr-BE"/>
        </w:rPr>
      </w:pPr>
      <w:r w:rsidRPr="00132010">
        <w:rPr>
          <w:rFonts w:ascii="Arial" w:hAnsi="Arial" w:cs="Arial"/>
          <w:b/>
          <w:sz w:val="20"/>
          <w:lang w:val="fr-BE"/>
        </w:rPr>
        <w:t>Option 3 (Paranoia Mode)</w:t>
      </w:r>
    </w:p>
    <w:p w:rsidR="00CB7EFD" w:rsidRPr="00132010" w:rsidRDefault="00CB7EFD" w:rsidP="00CB7EFD">
      <w:pPr>
        <w:pStyle w:val="ListParagraph"/>
        <w:rPr>
          <w:rFonts w:ascii="Arial" w:hAnsi="Arial" w:cs="Arial"/>
          <w:lang w:val="fr-BE"/>
        </w:rPr>
      </w:pPr>
    </w:p>
    <w:p w:rsidR="001D1A05" w:rsidRDefault="00CB7EFD" w:rsidP="00132010">
      <w:pPr>
        <w:pStyle w:val="ListParagraph"/>
        <w:jc w:val="center"/>
        <w:rPr>
          <w:rFonts w:ascii="Arial" w:hAnsi="Arial" w:cs="Arial"/>
        </w:rPr>
      </w:pPr>
      <w:r w:rsidRPr="005E4BED">
        <w:rPr>
          <w:rFonts w:ascii="Arial" w:hAnsi="Arial" w:cs="Arial"/>
        </w:rPr>
        <w:object w:dxaOrig="8431" w:dyaOrig="5101">
          <v:shape id="_x0000_i1034" type="#_x0000_t75" style="width:313.65pt;height:189.1pt" o:ole="">
            <v:imagedata r:id="rId28" o:title=""/>
          </v:shape>
          <o:OLEObject Type="Embed" ProgID="Visio.Drawing.11" ShapeID="_x0000_i1034" DrawAspect="Content" ObjectID="_1452887771" r:id="rId29"/>
        </w:object>
      </w:r>
      <w:r w:rsidRPr="00132010">
        <w:rPr>
          <w:rFonts w:ascii="Arial" w:hAnsi="Arial" w:cs="Arial"/>
        </w:rPr>
        <w:t xml:space="preserve"> </w:t>
      </w:r>
    </w:p>
    <w:p w:rsidR="001D1A05" w:rsidRPr="00AF0F07" w:rsidRDefault="001D1A05" w:rsidP="001D1A05">
      <w:pPr>
        <w:pStyle w:val="ListParagraph"/>
        <w:ind w:left="0"/>
        <w:jc w:val="center"/>
        <w:rPr>
          <w:rFonts w:ascii="Arial" w:hAnsi="Arial" w:cs="Arial"/>
          <w:sz w:val="20"/>
        </w:rPr>
      </w:pPr>
      <w:bookmarkStart w:id="134" w:name="_Toc379143546"/>
      <w:r w:rsidRPr="00AF0F07">
        <w:rPr>
          <w:rFonts w:ascii="Arial" w:hAnsi="Arial" w:cs="Arial"/>
          <w:bCs/>
          <w:sz w:val="20"/>
        </w:rPr>
        <w:t xml:space="preserve">Figure </w:t>
      </w:r>
      <w:r w:rsidRPr="00AF0F07">
        <w:rPr>
          <w:rFonts w:ascii="Arial" w:hAnsi="Arial" w:cs="Arial"/>
          <w:bCs/>
          <w:sz w:val="20"/>
        </w:rPr>
        <w:fldChar w:fldCharType="begin"/>
      </w:r>
      <w:r w:rsidRPr="00AF0F07">
        <w:rPr>
          <w:rFonts w:ascii="Arial" w:hAnsi="Arial" w:cs="Arial"/>
          <w:bCs/>
          <w:sz w:val="20"/>
        </w:rPr>
        <w:instrText xml:space="preserve"> SEQ Figure \* ARABIC </w:instrText>
      </w:r>
      <w:r w:rsidRPr="00AF0F07">
        <w:rPr>
          <w:rFonts w:ascii="Arial" w:hAnsi="Arial" w:cs="Arial"/>
          <w:bCs/>
          <w:sz w:val="20"/>
        </w:rPr>
        <w:fldChar w:fldCharType="separate"/>
      </w:r>
      <w:proofErr w:type="gramStart"/>
      <w:r w:rsidR="00842DD1">
        <w:rPr>
          <w:rFonts w:ascii="Arial" w:hAnsi="Arial" w:cs="Arial"/>
          <w:bCs/>
          <w:noProof/>
          <w:sz w:val="20"/>
        </w:rPr>
        <w:t>11</w:t>
      </w:r>
      <w:r w:rsidRPr="00AF0F07">
        <w:rPr>
          <w:rFonts w:ascii="Arial" w:hAnsi="Arial" w:cs="Arial"/>
          <w:bCs/>
          <w:sz w:val="20"/>
        </w:rPr>
        <w:fldChar w:fldCharType="end"/>
      </w:r>
      <w:r w:rsidRPr="00AF0F07">
        <w:rPr>
          <w:rFonts w:ascii="Arial" w:hAnsi="Arial" w:cs="Arial"/>
          <w:bCs/>
          <w:sz w:val="20"/>
        </w:rPr>
        <w:t xml:space="preserve"> – SCTP Multihoming (IP) – option</w:t>
      </w:r>
      <w:proofErr w:type="gramEnd"/>
      <w:r w:rsidRPr="00AF0F07">
        <w:rPr>
          <w:rFonts w:ascii="Arial" w:hAnsi="Arial" w:cs="Arial"/>
          <w:bCs/>
          <w:sz w:val="20"/>
        </w:rPr>
        <w:t xml:space="preserve"> 3</w:t>
      </w:r>
      <w:bookmarkEnd w:id="134"/>
    </w:p>
    <w:p w:rsidR="001D1A05" w:rsidRDefault="001D1A05" w:rsidP="00132010">
      <w:pPr>
        <w:pStyle w:val="ListParagraph"/>
        <w:jc w:val="center"/>
        <w:rPr>
          <w:rFonts w:ascii="Arial" w:hAnsi="Arial" w:cs="Arial"/>
        </w:rPr>
      </w:pPr>
    </w:p>
    <w:p w:rsidR="00CB7EFD" w:rsidRDefault="00CB7EFD" w:rsidP="00132010">
      <w:pPr>
        <w:pStyle w:val="ListParagraph"/>
        <w:jc w:val="center"/>
        <w:rPr>
          <w:rFonts w:ascii="Arial" w:hAnsi="Arial" w:cs="Arial"/>
        </w:rPr>
      </w:pPr>
      <w:r w:rsidRPr="005E4BED">
        <w:rPr>
          <w:rFonts w:ascii="Arial" w:hAnsi="Arial" w:cs="Arial"/>
        </w:rPr>
        <w:object w:dxaOrig="9065" w:dyaOrig="3696">
          <v:shape id="_x0000_i1035" type="#_x0000_t75" style="width:313.65pt;height:127.7pt" o:ole="">
            <v:imagedata r:id="rId30" o:title=""/>
          </v:shape>
          <o:OLEObject Type="Embed" ProgID="Visio.Drawing.11" ShapeID="_x0000_i1035" DrawAspect="Content" ObjectID="_1452887772" r:id="rId31"/>
        </w:object>
      </w:r>
    </w:p>
    <w:p w:rsidR="001D1A05" w:rsidRDefault="001D1A05" w:rsidP="001D1A05">
      <w:pPr>
        <w:pStyle w:val="ListParagraph"/>
        <w:ind w:left="0"/>
        <w:jc w:val="center"/>
        <w:rPr>
          <w:rFonts w:ascii="Arial" w:hAnsi="Arial" w:cs="Arial"/>
          <w:bCs/>
        </w:rPr>
      </w:pPr>
    </w:p>
    <w:p w:rsidR="001D1A05" w:rsidRPr="00AF0F07" w:rsidRDefault="001D1A05" w:rsidP="001D1A05">
      <w:pPr>
        <w:pStyle w:val="ListParagraph"/>
        <w:ind w:left="0"/>
        <w:jc w:val="center"/>
        <w:rPr>
          <w:rFonts w:ascii="Arial" w:hAnsi="Arial" w:cs="Arial"/>
          <w:sz w:val="20"/>
        </w:rPr>
      </w:pPr>
      <w:bookmarkStart w:id="135" w:name="_Toc379143547"/>
      <w:r w:rsidRPr="00AF0F07">
        <w:rPr>
          <w:rFonts w:ascii="Arial" w:hAnsi="Arial" w:cs="Arial"/>
          <w:bCs/>
          <w:sz w:val="20"/>
        </w:rPr>
        <w:t xml:space="preserve">Figure </w:t>
      </w:r>
      <w:r w:rsidRPr="00AF0F07">
        <w:rPr>
          <w:rFonts w:ascii="Arial" w:hAnsi="Arial" w:cs="Arial"/>
          <w:bCs/>
          <w:sz w:val="20"/>
        </w:rPr>
        <w:fldChar w:fldCharType="begin"/>
      </w:r>
      <w:r w:rsidRPr="00AF0F07">
        <w:rPr>
          <w:rFonts w:ascii="Arial" w:hAnsi="Arial" w:cs="Arial"/>
          <w:bCs/>
          <w:sz w:val="20"/>
        </w:rPr>
        <w:instrText xml:space="preserve"> SEQ Figure \* ARABIC </w:instrText>
      </w:r>
      <w:r w:rsidRPr="00AF0F07">
        <w:rPr>
          <w:rFonts w:ascii="Arial" w:hAnsi="Arial" w:cs="Arial"/>
          <w:bCs/>
          <w:sz w:val="20"/>
        </w:rPr>
        <w:fldChar w:fldCharType="separate"/>
      </w:r>
      <w:proofErr w:type="gramStart"/>
      <w:r w:rsidR="00842DD1">
        <w:rPr>
          <w:rFonts w:ascii="Arial" w:hAnsi="Arial" w:cs="Arial"/>
          <w:bCs/>
          <w:noProof/>
          <w:sz w:val="20"/>
        </w:rPr>
        <w:t>12</w:t>
      </w:r>
      <w:r w:rsidRPr="00AF0F07">
        <w:rPr>
          <w:rFonts w:ascii="Arial" w:hAnsi="Arial" w:cs="Arial"/>
          <w:bCs/>
          <w:sz w:val="20"/>
        </w:rPr>
        <w:fldChar w:fldCharType="end"/>
      </w:r>
      <w:r w:rsidRPr="00AF0F07">
        <w:rPr>
          <w:rFonts w:ascii="Arial" w:hAnsi="Arial" w:cs="Arial"/>
          <w:bCs/>
          <w:sz w:val="20"/>
        </w:rPr>
        <w:t xml:space="preserve"> – SCTP Multihoming (SPC) – option</w:t>
      </w:r>
      <w:proofErr w:type="gramEnd"/>
      <w:r w:rsidRPr="00AF0F07">
        <w:rPr>
          <w:rFonts w:ascii="Arial" w:hAnsi="Arial" w:cs="Arial"/>
          <w:bCs/>
          <w:sz w:val="20"/>
        </w:rPr>
        <w:t xml:space="preserve"> 3</w:t>
      </w:r>
      <w:bookmarkEnd w:id="135"/>
    </w:p>
    <w:p w:rsidR="001D1A05" w:rsidRPr="00132010" w:rsidRDefault="001D1A05" w:rsidP="00132010">
      <w:pPr>
        <w:pStyle w:val="ListParagraph"/>
        <w:jc w:val="center"/>
        <w:rPr>
          <w:rFonts w:ascii="Arial" w:hAnsi="Arial" w:cs="Arial"/>
        </w:rPr>
      </w:pPr>
    </w:p>
    <w:p w:rsidR="00CB7EFD" w:rsidRPr="00132010" w:rsidRDefault="00CB7EFD" w:rsidP="00CB7EFD">
      <w:pPr>
        <w:pStyle w:val="ListParagraph"/>
        <w:rPr>
          <w:rFonts w:ascii="Arial" w:hAnsi="Arial" w:cs="Arial"/>
        </w:rPr>
      </w:pPr>
    </w:p>
    <w:p w:rsidR="00CB7EFD" w:rsidRPr="00132010" w:rsidRDefault="00CB7EFD" w:rsidP="00CB7EFD">
      <w:pPr>
        <w:pStyle w:val="ListParagraph"/>
        <w:rPr>
          <w:rFonts w:ascii="Arial" w:hAnsi="Arial" w:cs="Arial"/>
          <w:sz w:val="20"/>
        </w:rPr>
      </w:pPr>
      <w:r w:rsidRPr="00132010">
        <w:rPr>
          <w:rFonts w:ascii="Arial" w:hAnsi="Arial" w:cs="Arial"/>
          <w:sz w:val="20"/>
        </w:rPr>
        <w:t xml:space="preserve">MTP/M3UA Routing in A: </w:t>
      </w:r>
    </w:p>
    <w:p w:rsidR="00CB7EFD" w:rsidRPr="00132010" w:rsidRDefault="00CB7EFD" w:rsidP="00CB7EFD">
      <w:pPr>
        <w:pStyle w:val="ListParagraph"/>
        <w:rPr>
          <w:rFonts w:ascii="Arial" w:hAnsi="Arial" w:cs="Arial"/>
          <w:sz w:val="20"/>
        </w:rPr>
      </w:pPr>
      <w:r w:rsidRPr="00132010">
        <w:rPr>
          <w:rFonts w:ascii="Arial" w:hAnsi="Arial" w:cs="Arial"/>
          <w:sz w:val="20"/>
        </w:rPr>
        <w:t>Destination B = Linkset A_B, Prio 1</w:t>
      </w:r>
    </w:p>
    <w:p w:rsidR="00CB7EFD" w:rsidRPr="00132010" w:rsidRDefault="00CB7EFD" w:rsidP="00CB7EFD">
      <w:pPr>
        <w:pStyle w:val="ListParagraph"/>
        <w:rPr>
          <w:rFonts w:ascii="Arial" w:hAnsi="Arial" w:cs="Arial"/>
          <w:sz w:val="20"/>
        </w:rPr>
      </w:pPr>
      <w:r w:rsidRPr="00132010">
        <w:rPr>
          <w:rFonts w:ascii="Arial" w:hAnsi="Arial" w:cs="Arial"/>
          <w:sz w:val="20"/>
        </w:rPr>
        <w:t>Destination B = Linkset A_D, Prio 2</w:t>
      </w:r>
      <w:r w:rsidRPr="00132010">
        <w:rPr>
          <w:rFonts w:ascii="Arial" w:hAnsi="Arial" w:cs="Arial"/>
          <w:sz w:val="20"/>
        </w:rPr>
        <w:br/>
        <w:t>Destination D = Linkset A_D, Prio 1</w:t>
      </w:r>
    </w:p>
    <w:p w:rsidR="00CB7EFD" w:rsidRPr="00132010" w:rsidRDefault="00CB7EFD" w:rsidP="00CB7EFD">
      <w:pPr>
        <w:pStyle w:val="ListParagraph"/>
        <w:rPr>
          <w:rFonts w:ascii="Arial" w:hAnsi="Arial" w:cs="Arial"/>
          <w:sz w:val="20"/>
        </w:rPr>
      </w:pPr>
      <w:r w:rsidRPr="00132010">
        <w:rPr>
          <w:rFonts w:ascii="Arial" w:hAnsi="Arial" w:cs="Arial"/>
          <w:sz w:val="20"/>
        </w:rPr>
        <w:t>Destination D = Linkset A_B, Prio 2</w:t>
      </w:r>
    </w:p>
    <w:p w:rsidR="00CB7EFD" w:rsidRPr="00132010" w:rsidRDefault="00CB7EFD" w:rsidP="00CB7EFD">
      <w:pPr>
        <w:pStyle w:val="ListParagraph"/>
        <w:rPr>
          <w:rFonts w:ascii="Arial" w:hAnsi="Arial" w:cs="Arial"/>
          <w:sz w:val="20"/>
        </w:rPr>
      </w:pPr>
    </w:p>
    <w:p w:rsidR="00CB7EFD" w:rsidRPr="00132010" w:rsidRDefault="00CB7EFD" w:rsidP="00CB7EFD">
      <w:pPr>
        <w:pStyle w:val="ListParagraph"/>
        <w:rPr>
          <w:rFonts w:ascii="Arial" w:hAnsi="Arial" w:cs="Arial"/>
          <w:sz w:val="20"/>
        </w:rPr>
      </w:pPr>
    </w:p>
    <w:p w:rsidR="00CB7EFD" w:rsidRPr="00132010" w:rsidRDefault="00CB7EFD" w:rsidP="00CB7EFD">
      <w:pPr>
        <w:pStyle w:val="ListParagraph"/>
        <w:rPr>
          <w:rFonts w:ascii="Arial" w:hAnsi="Arial" w:cs="Arial"/>
          <w:sz w:val="20"/>
        </w:rPr>
      </w:pPr>
      <w:r w:rsidRPr="00132010">
        <w:rPr>
          <w:rFonts w:ascii="Arial" w:hAnsi="Arial" w:cs="Arial"/>
          <w:sz w:val="20"/>
        </w:rPr>
        <w:t xml:space="preserve">MTP/M3UA Routing in C: </w:t>
      </w:r>
    </w:p>
    <w:p w:rsidR="00CB7EFD" w:rsidRPr="00132010" w:rsidRDefault="00CB7EFD" w:rsidP="00CB7EFD">
      <w:pPr>
        <w:pStyle w:val="ListParagraph"/>
        <w:rPr>
          <w:rFonts w:ascii="Arial" w:hAnsi="Arial" w:cs="Arial"/>
          <w:sz w:val="20"/>
        </w:rPr>
      </w:pPr>
      <w:r w:rsidRPr="00132010">
        <w:rPr>
          <w:rFonts w:ascii="Arial" w:hAnsi="Arial" w:cs="Arial"/>
          <w:sz w:val="20"/>
        </w:rPr>
        <w:t>Destination B = Linkset C_B, Prio 1</w:t>
      </w:r>
    </w:p>
    <w:p w:rsidR="00CB7EFD" w:rsidRPr="00132010" w:rsidRDefault="00CB7EFD" w:rsidP="00CB7EFD">
      <w:pPr>
        <w:pStyle w:val="ListParagraph"/>
        <w:rPr>
          <w:rFonts w:ascii="Arial" w:hAnsi="Arial" w:cs="Arial"/>
          <w:sz w:val="20"/>
        </w:rPr>
      </w:pPr>
      <w:r w:rsidRPr="00132010">
        <w:rPr>
          <w:rFonts w:ascii="Arial" w:hAnsi="Arial" w:cs="Arial"/>
          <w:sz w:val="20"/>
        </w:rPr>
        <w:t>Destination B = Linkset C_D, Prio 2</w:t>
      </w:r>
    </w:p>
    <w:p w:rsidR="00CB7EFD" w:rsidRPr="00132010" w:rsidRDefault="00CB7EFD" w:rsidP="00CB7EFD">
      <w:pPr>
        <w:pStyle w:val="ListParagraph"/>
        <w:rPr>
          <w:rFonts w:ascii="Arial" w:hAnsi="Arial" w:cs="Arial"/>
          <w:sz w:val="20"/>
        </w:rPr>
      </w:pPr>
      <w:r w:rsidRPr="00132010">
        <w:rPr>
          <w:rFonts w:ascii="Arial" w:hAnsi="Arial" w:cs="Arial"/>
          <w:sz w:val="20"/>
        </w:rPr>
        <w:t>Destination D = Linkset C_D, Prio 1</w:t>
      </w:r>
    </w:p>
    <w:p w:rsidR="00CB7EFD" w:rsidRPr="00132010" w:rsidRDefault="00CB7EFD" w:rsidP="00CB7EFD">
      <w:pPr>
        <w:pStyle w:val="ListParagraph"/>
        <w:rPr>
          <w:rFonts w:ascii="Arial" w:hAnsi="Arial" w:cs="Arial"/>
          <w:sz w:val="20"/>
        </w:rPr>
      </w:pPr>
      <w:r w:rsidRPr="00132010">
        <w:rPr>
          <w:rFonts w:ascii="Arial" w:hAnsi="Arial" w:cs="Arial"/>
          <w:sz w:val="20"/>
        </w:rPr>
        <w:t>Destination D = Linkset C_B, Prio 2</w:t>
      </w:r>
    </w:p>
    <w:p w:rsidR="00CB7EFD" w:rsidRPr="00132010" w:rsidRDefault="00CB7EFD" w:rsidP="00CB7EFD">
      <w:pPr>
        <w:pStyle w:val="ListParagraph"/>
        <w:rPr>
          <w:rFonts w:ascii="Arial" w:hAnsi="Arial" w:cs="Arial"/>
        </w:rPr>
      </w:pPr>
    </w:p>
    <w:p w:rsidR="00CB7EFD" w:rsidRPr="00132010" w:rsidRDefault="00CB7EFD" w:rsidP="00CB7EFD">
      <w:pPr>
        <w:rPr>
          <w:rFonts w:ascii="Arial" w:hAnsi="Arial" w:cs="Arial"/>
          <w:lang w:val="en-US"/>
        </w:rPr>
      </w:pPr>
      <w:r w:rsidRPr="00132010">
        <w:rPr>
          <w:rFonts w:ascii="Arial" w:hAnsi="Arial" w:cs="Arial"/>
          <w:lang w:val="en-US"/>
        </w:rPr>
        <w:t xml:space="preserve">The Signaling Point codes can be unique either in the country (national unique SPC) or can be unique worldwide (international unique SPC). </w:t>
      </w:r>
    </w:p>
    <w:p w:rsidR="00CB7EFD" w:rsidRPr="00132010" w:rsidRDefault="00CB7EFD" w:rsidP="00CB7EFD">
      <w:pPr>
        <w:rPr>
          <w:rFonts w:ascii="Arial" w:hAnsi="Arial" w:cs="Arial"/>
          <w:lang w:val="en-US"/>
        </w:rPr>
      </w:pPr>
      <w:r w:rsidRPr="00132010">
        <w:rPr>
          <w:rFonts w:ascii="Arial" w:hAnsi="Arial" w:cs="Arial"/>
          <w:lang w:val="en-US"/>
        </w:rPr>
        <w:t xml:space="preserve">If the DSP and the ARP agree on the usage of private </w:t>
      </w:r>
      <w:proofErr w:type="gramStart"/>
      <w:r w:rsidRPr="00132010">
        <w:rPr>
          <w:rFonts w:ascii="Arial" w:hAnsi="Arial" w:cs="Arial"/>
          <w:lang w:val="en-US"/>
        </w:rPr>
        <w:t>SPCs  (</w:t>
      </w:r>
      <w:proofErr w:type="gramEnd"/>
      <w:r w:rsidRPr="00132010">
        <w:rPr>
          <w:rFonts w:ascii="Arial" w:hAnsi="Arial" w:cs="Arial"/>
          <w:lang w:val="en-US"/>
        </w:rPr>
        <w:t>not unique in different networks), the ARP shall use this private SPC only for th</w:t>
      </w:r>
      <w:r w:rsidR="001D1A05">
        <w:rPr>
          <w:rFonts w:ascii="Arial" w:hAnsi="Arial" w:cs="Arial"/>
          <w:lang w:val="en-US"/>
        </w:rPr>
        <w:t>e</w:t>
      </w:r>
      <w:r w:rsidRPr="00132010">
        <w:rPr>
          <w:rFonts w:ascii="Arial" w:hAnsi="Arial" w:cs="Arial"/>
          <w:lang w:val="en-US"/>
        </w:rPr>
        <w:t xml:space="preserve"> </w:t>
      </w:r>
      <w:r w:rsidR="001D1A05">
        <w:rPr>
          <w:rFonts w:ascii="Arial" w:hAnsi="Arial" w:cs="Arial"/>
          <w:lang w:val="en-US"/>
        </w:rPr>
        <w:t>specific</w:t>
      </w:r>
      <w:r w:rsidR="001D1A05" w:rsidRPr="00132010">
        <w:rPr>
          <w:rFonts w:ascii="Arial" w:hAnsi="Arial" w:cs="Arial"/>
          <w:lang w:val="en-US"/>
        </w:rPr>
        <w:t xml:space="preserve"> </w:t>
      </w:r>
      <w:r w:rsidRPr="00132010">
        <w:rPr>
          <w:rFonts w:ascii="Arial" w:hAnsi="Arial" w:cs="Arial"/>
          <w:lang w:val="en-US"/>
        </w:rPr>
        <w:t xml:space="preserve">connection between the </w:t>
      </w:r>
      <w:r w:rsidR="001D1A05">
        <w:rPr>
          <w:rFonts w:ascii="Arial" w:hAnsi="Arial" w:cs="Arial"/>
          <w:lang w:val="en-US"/>
        </w:rPr>
        <w:t xml:space="preserve">relevant </w:t>
      </w:r>
      <w:r w:rsidRPr="00132010">
        <w:rPr>
          <w:rFonts w:ascii="Arial" w:hAnsi="Arial" w:cs="Arial"/>
          <w:lang w:val="en-US"/>
        </w:rPr>
        <w:t xml:space="preserve">ARP and the DSP. The private SPC cannot be used for other SS7 connections between different networks. </w:t>
      </w:r>
    </w:p>
    <w:p w:rsidR="001D1A05" w:rsidRPr="00C12E35" w:rsidRDefault="001D1A05" w:rsidP="0063283B">
      <w:pPr>
        <w:rPr>
          <w:rFonts w:ascii="Arial" w:hAnsi="Arial"/>
        </w:rPr>
      </w:pPr>
    </w:p>
    <w:p w:rsidR="00CB7EFD" w:rsidRPr="00C12E35" w:rsidRDefault="00CB7EFD" w:rsidP="00FF2680">
      <w:pPr>
        <w:numPr>
          <w:ilvl w:val="3"/>
          <w:numId w:val="15"/>
        </w:numPr>
        <w:rPr>
          <w:rFonts w:ascii="Arial" w:hAnsi="Arial"/>
        </w:rPr>
      </w:pPr>
      <w:r w:rsidRPr="00C12E35">
        <w:rPr>
          <w:rFonts w:ascii="Arial" w:hAnsi="Arial"/>
        </w:rPr>
        <w:t>SCCP Routing</w:t>
      </w:r>
    </w:p>
    <w:p w:rsidR="00CB7EFD" w:rsidRPr="00132010" w:rsidRDefault="00CB7EFD" w:rsidP="00CB7EFD">
      <w:pPr>
        <w:rPr>
          <w:rFonts w:ascii="Arial" w:hAnsi="Arial" w:cs="Arial"/>
          <w:lang w:val="en-US"/>
        </w:rPr>
      </w:pPr>
    </w:p>
    <w:p w:rsidR="001D1A05" w:rsidRDefault="00CB7EFD" w:rsidP="00CB7EFD">
      <w:pPr>
        <w:rPr>
          <w:rFonts w:ascii="Arial" w:hAnsi="Arial" w:cs="Arial"/>
          <w:lang w:val="en-US"/>
        </w:rPr>
      </w:pPr>
      <w:r w:rsidRPr="00132010">
        <w:rPr>
          <w:rFonts w:ascii="Arial" w:hAnsi="Arial" w:cs="Arial"/>
          <w:lang w:val="en-US"/>
        </w:rPr>
        <w:t xml:space="preserve">The nodes on the DSP side and on the ARP (Carrier) side </w:t>
      </w:r>
      <w:r w:rsidR="001D1A05">
        <w:rPr>
          <w:rFonts w:ascii="Arial" w:hAnsi="Arial" w:cs="Arial"/>
          <w:lang w:val="en-US"/>
        </w:rPr>
        <w:t xml:space="preserve">shall </w:t>
      </w:r>
      <w:r w:rsidRPr="00132010">
        <w:rPr>
          <w:rFonts w:ascii="Arial" w:hAnsi="Arial" w:cs="Arial"/>
          <w:lang w:val="en-US"/>
        </w:rPr>
        <w:t xml:space="preserve">act as SCCP Relay Gateways.  </w:t>
      </w:r>
    </w:p>
    <w:p w:rsidR="001D1A05" w:rsidRDefault="001D1A05" w:rsidP="00CB7EFD">
      <w:pPr>
        <w:rPr>
          <w:rFonts w:ascii="Arial" w:hAnsi="Arial" w:cs="Arial"/>
          <w:lang w:val="en-US"/>
        </w:rPr>
      </w:pPr>
    </w:p>
    <w:p w:rsidR="00CB7EFD" w:rsidRDefault="00CB7EFD" w:rsidP="00CB7EFD">
      <w:pPr>
        <w:rPr>
          <w:rFonts w:ascii="Arial" w:hAnsi="Arial" w:cs="Arial"/>
          <w:lang w:val="en-US"/>
        </w:rPr>
      </w:pPr>
      <w:r w:rsidRPr="00132010">
        <w:rPr>
          <w:rFonts w:ascii="Arial" w:hAnsi="Arial" w:cs="Arial"/>
          <w:lang w:val="en-US"/>
        </w:rPr>
        <w:t xml:space="preserve">The SCCP Addresses (Calling Party and Called Party, E.164 Global Titles) are involved in an end-2-end Signaling Connection. They are used between the Serving PLMN and the DSP based on the existing Roaming connections.  In the signaling relationship between the VPLMN and the DSP the E.164 GTs of the VPLMN and the DSP are used. </w:t>
      </w:r>
    </w:p>
    <w:p w:rsidR="00545644" w:rsidRDefault="00545644" w:rsidP="00CB7EFD">
      <w:pPr>
        <w:rPr>
          <w:rFonts w:ascii="Arial" w:hAnsi="Arial" w:cs="Arial"/>
          <w:lang w:val="en-US"/>
        </w:rPr>
      </w:pPr>
    </w:p>
    <w:p w:rsidR="00545644" w:rsidRDefault="00545644" w:rsidP="00545644">
      <w:pPr>
        <w:rPr>
          <w:rFonts w:ascii="Arial" w:hAnsi="Arial" w:cs="Arial"/>
          <w:lang w:val="en-US"/>
        </w:rPr>
      </w:pPr>
      <w:r>
        <w:rPr>
          <w:rFonts w:ascii="Arial" w:hAnsi="Arial" w:cs="Arial"/>
          <w:lang w:val="en-US"/>
        </w:rPr>
        <w:t>T</w:t>
      </w:r>
      <w:r w:rsidRPr="00132010">
        <w:rPr>
          <w:rFonts w:ascii="Arial" w:hAnsi="Arial" w:cs="Arial"/>
          <w:lang w:val="en-US"/>
        </w:rPr>
        <w:t xml:space="preserve">he ARP </w:t>
      </w:r>
      <w:r>
        <w:rPr>
          <w:rFonts w:ascii="Arial" w:hAnsi="Arial" w:cs="Arial"/>
          <w:lang w:val="en-US"/>
        </w:rPr>
        <w:t xml:space="preserve">may </w:t>
      </w:r>
      <w:r w:rsidRPr="00132010">
        <w:rPr>
          <w:rFonts w:ascii="Arial" w:hAnsi="Arial" w:cs="Arial"/>
          <w:lang w:val="en-US"/>
        </w:rPr>
        <w:t>ha</w:t>
      </w:r>
      <w:r>
        <w:rPr>
          <w:rFonts w:ascii="Arial" w:hAnsi="Arial" w:cs="Arial"/>
          <w:lang w:val="en-US"/>
        </w:rPr>
        <w:t>ve</w:t>
      </w:r>
      <w:r w:rsidRPr="00132010">
        <w:rPr>
          <w:rFonts w:ascii="Arial" w:hAnsi="Arial" w:cs="Arial"/>
          <w:lang w:val="en-US"/>
        </w:rPr>
        <w:t xml:space="preserve"> its own GT, or GT is provided from </w:t>
      </w:r>
      <w:r w:rsidR="000917DF">
        <w:rPr>
          <w:rFonts w:ascii="Arial" w:hAnsi="Arial" w:cs="Arial"/>
          <w:lang w:val="en-US"/>
        </w:rPr>
        <w:t>the</w:t>
      </w:r>
      <w:r w:rsidR="000917DF" w:rsidRPr="00132010">
        <w:rPr>
          <w:rFonts w:ascii="Arial" w:hAnsi="Arial" w:cs="Arial"/>
          <w:lang w:val="en-US"/>
        </w:rPr>
        <w:t xml:space="preserve"> </w:t>
      </w:r>
      <w:r w:rsidR="00602B1B">
        <w:rPr>
          <w:rFonts w:ascii="Arial" w:hAnsi="Arial" w:cs="Arial"/>
          <w:lang w:val="en-US"/>
        </w:rPr>
        <w:t>DSP</w:t>
      </w:r>
      <w:r>
        <w:rPr>
          <w:rFonts w:ascii="Arial" w:hAnsi="Arial" w:cs="Arial"/>
          <w:lang w:val="en-US"/>
        </w:rPr>
        <w:t>. However</w:t>
      </w:r>
      <w:r w:rsidRPr="00132010">
        <w:rPr>
          <w:rFonts w:ascii="Arial" w:hAnsi="Arial" w:cs="Arial"/>
          <w:lang w:val="en-US"/>
        </w:rPr>
        <w:t>, the VPLMN does not have necessarily an SCCP Routing for this GT</w:t>
      </w:r>
      <w:r>
        <w:rPr>
          <w:rFonts w:ascii="Arial" w:hAnsi="Arial" w:cs="Arial"/>
          <w:lang w:val="en-US"/>
        </w:rPr>
        <w:t xml:space="preserve"> as the roaming relationship only exists between the HPMN and the VPMN</w:t>
      </w:r>
      <w:r w:rsidRPr="00132010">
        <w:rPr>
          <w:rFonts w:ascii="Arial" w:hAnsi="Arial" w:cs="Arial"/>
          <w:lang w:val="en-US"/>
        </w:rPr>
        <w:t>.</w:t>
      </w:r>
      <w:r>
        <w:rPr>
          <w:rFonts w:ascii="Arial" w:hAnsi="Arial" w:cs="Arial"/>
          <w:lang w:val="en-US"/>
        </w:rPr>
        <w:t xml:space="preserve"> Hence t</w:t>
      </w:r>
      <w:r w:rsidRPr="00132010">
        <w:rPr>
          <w:rFonts w:ascii="Arial" w:hAnsi="Arial" w:cs="Arial"/>
          <w:lang w:val="en-US"/>
        </w:rPr>
        <w:t xml:space="preserve">his could </w:t>
      </w:r>
      <w:r>
        <w:rPr>
          <w:rFonts w:ascii="Arial" w:hAnsi="Arial" w:cs="Arial"/>
          <w:lang w:val="en-US"/>
        </w:rPr>
        <w:t xml:space="preserve">result into </w:t>
      </w:r>
      <w:r w:rsidRPr="00132010">
        <w:rPr>
          <w:rFonts w:ascii="Arial" w:hAnsi="Arial" w:cs="Arial"/>
          <w:lang w:val="en-US"/>
        </w:rPr>
        <w:t>problems in SCCP connections with multiple messages in each dir</w:t>
      </w:r>
      <w:r>
        <w:rPr>
          <w:rFonts w:ascii="Arial" w:hAnsi="Arial" w:cs="Arial"/>
          <w:lang w:val="en-US"/>
        </w:rPr>
        <w:t>ection, e.g. prepaid service.</w:t>
      </w:r>
    </w:p>
    <w:p w:rsidR="00545644" w:rsidRDefault="00545644" w:rsidP="00545644">
      <w:pPr>
        <w:rPr>
          <w:rFonts w:ascii="Arial" w:hAnsi="Arial" w:cs="Arial"/>
          <w:lang w:val="en-US"/>
        </w:rPr>
      </w:pPr>
    </w:p>
    <w:p w:rsidR="00526919" w:rsidRDefault="00526919" w:rsidP="00526919">
      <w:pPr>
        <w:rPr>
          <w:rFonts w:ascii="Arial" w:hAnsi="Arial" w:cs="Arial"/>
        </w:rPr>
      </w:pPr>
      <w:r>
        <w:rPr>
          <w:rFonts w:ascii="Arial" w:hAnsi="Arial" w:cs="Arial"/>
        </w:rPr>
        <w:t xml:space="preserve">To ensure the end-2-end routing from VPLMN to the ARP, the ARP has to use a GT from </w:t>
      </w:r>
      <w:r w:rsidR="000917DF">
        <w:rPr>
          <w:rFonts w:ascii="Arial" w:hAnsi="Arial" w:cs="Arial"/>
        </w:rPr>
        <w:t xml:space="preserve">the </w:t>
      </w:r>
      <w:r>
        <w:rPr>
          <w:rFonts w:ascii="Arial" w:hAnsi="Arial" w:cs="Arial"/>
        </w:rPr>
        <w:t xml:space="preserve">DSP range or the DSP shall use a proxy with </w:t>
      </w:r>
      <w:r w:rsidR="000917DF">
        <w:rPr>
          <w:rFonts w:ascii="Arial" w:hAnsi="Arial" w:cs="Arial"/>
        </w:rPr>
        <w:t>SCCP</w:t>
      </w:r>
      <w:r>
        <w:rPr>
          <w:rFonts w:ascii="Arial" w:hAnsi="Arial" w:cs="Arial"/>
        </w:rPr>
        <w:t xml:space="preserve"> address manipulation.</w:t>
      </w:r>
    </w:p>
    <w:p w:rsidR="00545644" w:rsidRDefault="00526919" w:rsidP="00545644">
      <w:pPr>
        <w:rPr>
          <w:rFonts w:ascii="Arial" w:hAnsi="Arial" w:cs="Arial"/>
          <w:lang w:val="en-US"/>
        </w:rPr>
      </w:pPr>
      <w:r>
        <w:rPr>
          <w:rFonts w:ascii="Arial" w:hAnsi="Arial" w:cs="Arial"/>
          <w:lang w:val="en-US"/>
        </w:rPr>
        <w:t>A</w:t>
      </w:r>
      <w:r w:rsidR="00545644">
        <w:rPr>
          <w:rFonts w:ascii="Arial" w:hAnsi="Arial" w:cs="Arial"/>
          <w:lang w:val="en-US"/>
        </w:rPr>
        <w:t>s described in the IF1 section, the SCCP Relay function or the Proxy function in place shall enable the exchange of message end-to-end between the ARP and the DSP.</w:t>
      </w:r>
    </w:p>
    <w:p w:rsidR="00526919" w:rsidRDefault="00526919" w:rsidP="00545644">
      <w:pPr>
        <w:rPr>
          <w:rFonts w:ascii="Arial" w:hAnsi="Arial" w:cs="Arial"/>
          <w:lang w:val="en-US"/>
        </w:rPr>
      </w:pPr>
    </w:p>
    <w:p w:rsidR="001D1A05" w:rsidRDefault="00545644" w:rsidP="00CB7EFD">
      <w:pPr>
        <w:rPr>
          <w:rFonts w:ascii="Arial" w:hAnsi="Arial" w:cs="Arial"/>
          <w:lang w:val="en-US"/>
        </w:rPr>
      </w:pPr>
      <w:r>
        <w:rPr>
          <w:rFonts w:ascii="Arial" w:hAnsi="Arial" w:cs="Arial"/>
          <w:lang w:val="en-US"/>
        </w:rPr>
        <w:t>The selection of the method (Route on PC, TT modification, Global Title modification</w:t>
      </w:r>
      <w:r w:rsidR="000917DF">
        <w:rPr>
          <w:rFonts w:ascii="Arial" w:hAnsi="Arial" w:cs="Arial"/>
          <w:lang w:val="en-US"/>
        </w:rPr>
        <w:t>,</w:t>
      </w:r>
      <w:r>
        <w:rPr>
          <w:rFonts w:ascii="Arial" w:hAnsi="Arial" w:cs="Arial"/>
          <w:lang w:val="en-US"/>
        </w:rPr>
        <w:t xml:space="preserve"> etc) depends on the DSP routing capabilities.</w:t>
      </w:r>
    </w:p>
    <w:p w:rsidR="007211CA" w:rsidRPr="00611557" w:rsidRDefault="007D171B" w:rsidP="0076315C">
      <w:pPr>
        <w:pStyle w:val="Heading2"/>
      </w:pPr>
      <w:bookmarkStart w:id="136" w:name="_Toc361867053"/>
      <w:bookmarkStart w:id="137" w:name="_Toc361867461"/>
      <w:bookmarkStart w:id="138" w:name="_Toc361868250"/>
      <w:bookmarkStart w:id="139" w:name="_Toc361868657"/>
      <w:bookmarkStart w:id="140" w:name="_Toc361869064"/>
      <w:bookmarkStart w:id="141" w:name="_Toc361867057"/>
      <w:bookmarkStart w:id="142" w:name="_Toc361867465"/>
      <w:bookmarkStart w:id="143" w:name="_Toc361868254"/>
      <w:bookmarkStart w:id="144" w:name="_Toc361868661"/>
      <w:bookmarkStart w:id="145" w:name="_Toc361869068"/>
      <w:bookmarkStart w:id="146" w:name="_Toc361867058"/>
      <w:bookmarkStart w:id="147" w:name="_Toc361867466"/>
      <w:bookmarkStart w:id="148" w:name="_Toc361868255"/>
      <w:bookmarkStart w:id="149" w:name="_Toc361868662"/>
      <w:bookmarkStart w:id="150" w:name="_Toc361869069"/>
      <w:bookmarkStart w:id="151" w:name="_Toc361867059"/>
      <w:bookmarkStart w:id="152" w:name="_Toc361867467"/>
      <w:bookmarkStart w:id="153" w:name="_Toc361868256"/>
      <w:bookmarkStart w:id="154" w:name="_Toc361868663"/>
      <w:bookmarkStart w:id="155" w:name="_Toc361869070"/>
      <w:bookmarkStart w:id="156" w:name="_Toc361867062"/>
      <w:bookmarkStart w:id="157" w:name="_Toc361867470"/>
      <w:bookmarkStart w:id="158" w:name="_Toc361868259"/>
      <w:bookmarkStart w:id="159" w:name="_Toc361868666"/>
      <w:bookmarkStart w:id="160" w:name="_Toc361869073"/>
      <w:bookmarkStart w:id="161" w:name="_Toc361867063"/>
      <w:bookmarkStart w:id="162" w:name="_Toc361867471"/>
      <w:bookmarkStart w:id="163" w:name="_Toc361868260"/>
      <w:bookmarkStart w:id="164" w:name="_Toc361868667"/>
      <w:bookmarkStart w:id="165" w:name="_Toc361869074"/>
      <w:bookmarkStart w:id="166" w:name="_Toc361867064"/>
      <w:bookmarkStart w:id="167" w:name="_Toc361867472"/>
      <w:bookmarkStart w:id="168" w:name="_Toc361868261"/>
      <w:bookmarkStart w:id="169" w:name="_Toc361868668"/>
      <w:bookmarkStart w:id="170" w:name="_Toc361869075"/>
      <w:bookmarkStart w:id="171" w:name="_Toc361867065"/>
      <w:bookmarkStart w:id="172" w:name="_Toc361867473"/>
      <w:bookmarkStart w:id="173" w:name="_Toc361868262"/>
      <w:bookmarkStart w:id="174" w:name="_Toc361868669"/>
      <w:bookmarkStart w:id="175" w:name="_Toc361869076"/>
      <w:bookmarkStart w:id="176" w:name="_Toc361867066"/>
      <w:bookmarkStart w:id="177" w:name="_Toc361867474"/>
      <w:bookmarkStart w:id="178" w:name="_Toc361868263"/>
      <w:bookmarkStart w:id="179" w:name="_Toc361868670"/>
      <w:bookmarkStart w:id="180" w:name="_Toc361869077"/>
      <w:bookmarkStart w:id="181" w:name="_Toc361867067"/>
      <w:bookmarkStart w:id="182" w:name="_Toc361867475"/>
      <w:bookmarkStart w:id="183" w:name="_Toc361868264"/>
      <w:bookmarkStart w:id="184" w:name="_Toc361868671"/>
      <w:bookmarkStart w:id="185" w:name="_Toc361869078"/>
      <w:bookmarkStart w:id="186" w:name="_Toc361867068"/>
      <w:bookmarkStart w:id="187" w:name="_Toc361867476"/>
      <w:bookmarkStart w:id="188" w:name="_Toc361868265"/>
      <w:bookmarkStart w:id="189" w:name="_Toc361868672"/>
      <w:bookmarkStart w:id="190" w:name="_Toc361869079"/>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r w:rsidRPr="0056711C">
        <w:br w:type="page"/>
      </w:r>
      <w:bookmarkStart w:id="191" w:name="_Toc378975190"/>
      <w:r w:rsidR="007211CA" w:rsidRPr="0056711C">
        <w:lastRenderedPageBreak/>
        <w:t>Interface overview</w:t>
      </w:r>
      <w:bookmarkEnd w:id="191"/>
    </w:p>
    <w:p w:rsidR="000827CC" w:rsidRPr="00132010" w:rsidRDefault="000827CC" w:rsidP="000827CC">
      <w:pPr>
        <w:rPr>
          <w:rFonts w:ascii="Arial" w:hAnsi="Arial" w:cs="Arial"/>
          <w:lang w:val="en-US"/>
        </w:rPr>
      </w:pPr>
    </w:p>
    <w:p w:rsidR="006E540E" w:rsidRPr="00611557" w:rsidRDefault="006E540E" w:rsidP="006E540E">
      <w:pPr>
        <w:pStyle w:val="Default"/>
        <w:keepNext/>
        <w:rPr>
          <w:sz w:val="20"/>
          <w:szCs w:val="20"/>
        </w:rPr>
      </w:pPr>
      <w:r w:rsidRPr="0056711C">
        <w:rPr>
          <w:sz w:val="20"/>
          <w:szCs w:val="20"/>
        </w:rPr>
        <w:t xml:space="preserve">To enable the sale of regulated roaming services the following </w:t>
      </w:r>
      <w:r w:rsidRPr="00611557">
        <w:rPr>
          <w:sz w:val="20"/>
          <w:szCs w:val="20"/>
        </w:rPr>
        <w:t xml:space="preserve">interfaces are </w:t>
      </w:r>
      <w:r w:rsidR="00271917" w:rsidRPr="00611557">
        <w:rPr>
          <w:sz w:val="20"/>
          <w:szCs w:val="20"/>
        </w:rPr>
        <w:t>p</w:t>
      </w:r>
      <w:r w:rsidRPr="00611557">
        <w:rPr>
          <w:sz w:val="20"/>
          <w:szCs w:val="20"/>
        </w:rPr>
        <w:t>r</w:t>
      </w:r>
      <w:r w:rsidR="00271917" w:rsidRPr="00611557">
        <w:rPr>
          <w:sz w:val="20"/>
          <w:szCs w:val="20"/>
        </w:rPr>
        <w:t>oposed</w:t>
      </w:r>
      <w:r w:rsidRPr="00611557">
        <w:rPr>
          <w:sz w:val="20"/>
          <w:szCs w:val="20"/>
        </w:rPr>
        <w:t xml:space="preserve"> to directly prov</w:t>
      </w:r>
      <w:r w:rsidR="004E4AD4" w:rsidRPr="00611557">
        <w:rPr>
          <w:sz w:val="20"/>
          <w:szCs w:val="20"/>
        </w:rPr>
        <w:t>ide the basic regulated service.</w:t>
      </w:r>
    </w:p>
    <w:p w:rsidR="004E4AD4" w:rsidRPr="00611557" w:rsidRDefault="004E4AD4" w:rsidP="006E540E">
      <w:pPr>
        <w:pStyle w:val="Default"/>
        <w:keepNext/>
        <w:rPr>
          <w:sz w:val="20"/>
          <w:szCs w:val="20"/>
        </w:rPr>
      </w:pPr>
    </w:p>
    <w:p w:rsidR="005943D7" w:rsidRPr="00611557" w:rsidRDefault="005943D7" w:rsidP="00001119">
      <w:pPr>
        <w:pStyle w:val="Default"/>
        <w:numPr>
          <w:ilvl w:val="0"/>
          <w:numId w:val="18"/>
        </w:numPr>
        <w:rPr>
          <w:sz w:val="20"/>
          <w:szCs w:val="20"/>
        </w:rPr>
      </w:pPr>
      <w:r w:rsidRPr="00611557">
        <w:rPr>
          <w:b/>
          <w:color w:val="1F497D"/>
          <w:sz w:val="20"/>
          <w:szCs w:val="20"/>
        </w:rPr>
        <w:t>IF1</w:t>
      </w:r>
      <w:r w:rsidRPr="00611557">
        <w:rPr>
          <w:sz w:val="20"/>
          <w:szCs w:val="20"/>
        </w:rPr>
        <w:t>: An online interface for voice retail billing (Camel or Diameter)</w:t>
      </w:r>
      <w:r w:rsidR="00381C6F" w:rsidRPr="00611557">
        <w:rPr>
          <w:sz w:val="20"/>
          <w:szCs w:val="20"/>
        </w:rPr>
        <w:t>.</w:t>
      </w:r>
    </w:p>
    <w:p w:rsidR="005943D7" w:rsidRPr="00611557" w:rsidRDefault="005943D7" w:rsidP="00001119">
      <w:pPr>
        <w:pStyle w:val="Default"/>
        <w:numPr>
          <w:ilvl w:val="0"/>
          <w:numId w:val="18"/>
        </w:numPr>
        <w:rPr>
          <w:sz w:val="20"/>
          <w:szCs w:val="20"/>
        </w:rPr>
      </w:pPr>
      <w:r w:rsidRPr="00611557">
        <w:rPr>
          <w:b/>
          <w:color w:val="1F497D"/>
          <w:sz w:val="20"/>
          <w:szCs w:val="20"/>
        </w:rPr>
        <w:t>IF2</w:t>
      </w:r>
      <w:r w:rsidRPr="00611557">
        <w:rPr>
          <w:sz w:val="20"/>
          <w:szCs w:val="20"/>
        </w:rPr>
        <w:t>: An online interface for SMS retail billing (Camel or Diameter)</w:t>
      </w:r>
      <w:r w:rsidR="00381C6F" w:rsidRPr="00611557">
        <w:rPr>
          <w:sz w:val="20"/>
          <w:szCs w:val="20"/>
        </w:rPr>
        <w:t>.</w:t>
      </w:r>
    </w:p>
    <w:p w:rsidR="005943D7" w:rsidRPr="00611557" w:rsidRDefault="005943D7" w:rsidP="00001119">
      <w:pPr>
        <w:pStyle w:val="Default"/>
        <w:numPr>
          <w:ilvl w:val="0"/>
          <w:numId w:val="18"/>
        </w:numPr>
        <w:rPr>
          <w:sz w:val="20"/>
          <w:szCs w:val="20"/>
        </w:rPr>
      </w:pPr>
      <w:r w:rsidRPr="00611557">
        <w:rPr>
          <w:b/>
          <w:color w:val="1F497D"/>
          <w:sz w:val="20"/>
          <w:szCs w:val="20"/>
        </w:rPr>
        <w:t>IF3</w:t>
      </w:r>
      <w:r w:rsidRPr="00611557">
        <w:rPr>
          <w:sz w:val="20"/>
          <w:szCs w:val="20"/>
        </w:rPr>
        <w:t>: An online interface for Data/MMS retail billing (Diameter)</w:t>
      </w:r>
      <w:r w:rsidR="00381C6F" w:rsidRPr="00611557">
        <w:rPr>
          <w:sz w:val="20"/>
          <w:szCs w:val="20"/>
        </w:rPr>
        <w:t>.</w:t>
      </w:r>
    </w:p>
    <w:p w:rsidR="00207753" w:rsidRPr="00611557" w:rsidRDefault="00207753" w:rsidP="00001119">
      <w:pPr>
        <w:pStyle w:val="Default"/>
        <w:keepNext/>
        <w:numPr>
          <w:ilvl w:val="0"/>
          <w:numId w:val="18"/>
        </w:numPr>
        <w:rPr>
          <w:sz w:val="20"/>
          <w:szCs w:val="20"/>
        </w:rPr>
      </w:pPr>
      <w:r w:rsidRPr="00611557">
        <w:rPr>
          <w:b/>
          <w:color w:val="1F497D"/>
          <w:sz w:val="20"/>
          <w:szCs w:val="20"/>
        </w:rPr>
        <w:t>IF4</w:t>
      </w:r>
      <w:r w:rsidR="005943D7" w:rsidRPr="00611557">
        <w:rPr>
          <w:sz w:val="20"/>
          <w:szCs w:val="20"/>
        </w:rPr>
        <w:t>:</w:t>
      </w:r>
      <w:r w:rsidRPr="00611557">
        <w:rPr>
          <w:sz w:val="20"/>
          <w:szCs w:val="20"/>
        </w:rPr>
        <w:t xml:space="preserve"> An interface for providing </w:t>
      </w:r>
      <w:r w:rsidR="005943D7" w:rsidRPr="00611557">
        <w:rPr>
          <w:sz w:val="20"/>
          <w:szCs w:val="20"/>
        </w:rPr>
        <w:t xml:space="preserve">mobility </w:t>
      </w:r>
      <w:r w:rsidRPr="00611557">
        <w:rPr>
          <w:sz w:val="20"/>
          <w:szCs w:val="20"/>
        </w:rPr>
        <w:t xml:space="preserve">information </w:t>
      </w:r>
      <w:r w:rsidR="00381C6F" w:rsidRPr="00611557">
        <w:rPr>
          <w:sz w:val="20"/>
          <w:szCs w:val="20"/>
        </w:rPr>
        <w:t xml:space="preserve">to the ARP, to inform the ARP </w:t>
      </w:r>
      <w:r w:rsidRPr="00611557">
        <w:rPr>
          <w:sz w:val="20"/>
          <w:szCs w:val="20"/>
        </w:rPr>
        <w:t xml:space="preserve">that one of its customers has started to roam or </w:t>
      </w:r>
      <w:r w:rsidR="00381C6F" w:rsidRPr="00611557">
        <w:rPr>
          <w:sz w:val="20"/>
          <w:szCs w:val="20"/>
        </w:rPr>
        <w:t xml:space="preserve">has </w:t>
      </w:r>
      <w:r w:rsidRPr="00611557">
        <w:rPr>
          <w:sz w:val="20"/>
          <w:szCs w:val="20"/>
        </w:rPr>
        <w:t>change</w:t>
      </w:r>
      <w:r w:rsidR="00381C6F" w:rsidRPr="00611557">
        <w:rPr>
          <w:sz w:val="20"/>
          <w:szCs w:val="20"/>
        </w:rPr>
        <w:t>d</w:t>
      </w:r>
      <w:r w:rsidRPr="00611557">
        <w:rPr>
          <w:sz w:val="20"/>
          <w:szCs w:val="20"/>
        </w:rPr>
        <w:t xml:space="preserve"> </w:t>
      </w:r>
      <w:r w:rsidR="00CF36E0" w:rsidRPr="00611557">
        <w:rPr>
          <w:sz w:val="20"/>
          <w:szCs w:val="20"/>
        </w:rPr>
        <w:t>networks.</w:t>
      </w:r>
    </w:p>
    <w:p w:rsidR="00831125" w:rsidRDefault="00831125" w:rsidP="00831125">
      <w:pPr>
        <w:pStyle w:val="Default"/>
        <w:keepNext/>
        <w:numPr>
          <w:ilvl w:val="0"/>
          <w:numId w:val="18"/>
        </w:numPr>
        <w:rPr>
          <w:sz w:val="20"/>
          <w:szCs w:val="20"/>
        </w:rPr>
      </w:pPr>
      <w:r w:rsidRPr="00FF2680">
        <w:rPr>
          <w:b/>
          <w:color w:val="1F497D"/>
          <w:sz w:val="20"/>
          <w:szCs w:val="20"/>
        </w:rPr>
        <w:t>IF5</w:t>
      </w:r>
      <w:r>
        <w:rPr>
          <w:sz w:val="20"/>
          <w:szCs w:val="20"/>
        </w:rPr>
        <w:t>:</w:t>
      </w:r>
      <w:r w:rsidRPr="00D5505E">
        <w:rPr>
          <w:sz w:val="20"/>
          <w:szCs w:val="20"/>
        </w:rPr>
        <w:t xml:space="preserve"> </w:t>
      </w:r>
      <w:r>
        <w:rPr>
          <w:sz w:val="20"/>
          <w:szCs w:val="20"/>
        </w:rPr>
        <w:t xml:space="preserve">real-time USSD </w:t>
      </w:r>
      <w:r w:rsidRPr="00D5505E">
        <w:rPr>
          <w:sz w:val="20"/>
          <w:szCs w:val="20"/>
        </w:rPr>
        <w:t>interface to enable the ARP to provide pre-paid account queries</w:t>
      </w:r>
      <w:r>
        <w:rPr>
          <w:sz w:val="20"/>
          <w:szCs w:val="20"/>
        </w:rPr>
        <w:t xml:space="preserve"> (conditional).</w:t>
      </w:r>
    </w:p>
    <w:p w:rsidR="005943D7" w:rsidRPr="00831125" w:rsidRDefault="005943D7" w:rsidP="00FF2680">
      <w:pPr>
        <w:pStyle w:val="Default"/>
        <w:keepNext/>
        <w:numPr>
          <w:ilvl w:val="0"/>
          <w:numId w:val="18"/>
        </w:numPr>
        <w:rPr>
          <w:sz w:val="20"/>
          <w:szCs w:val="20"/>
        </w:rPr>
      </w:pPr>
      <w:r w:rsidRPr="00831125">
        <w:rPr>
          <w:b/>
          <w:color w:val="1F497D"/>
          <w:sz w:val="20"/>
          <w:szCs w:val="20"/>
        </w:rPr>
        <w:t>IF9</w:t>
      </w:r>
      <w:r w:rsidRPr="00831125">
        <w:rPr>
          <w:sz w:val="20"/>
          <w:szCs w:val="20"/>
        </w:rPr>
        <w:t>: SMS delivery interface (optional)</w:t>
      </w:r>
      <w:r w:rsidR="00381C6F" w:rsidRPr="00831125">
        <w:rPr>
          <w:sz w:val="20"/>
          <w:szCs w:val="20"/>
        </w:rPr>
        <w:t>.</w:t>
      </w:r>
    </w:p>
    <w:p w:rsidR="006E540E" w:rsidRPr="00611557" w:rsidRDefault="006E540E" w:rsidP="006E540E">
      <w:pPr>
        <w:pStyle w:val="Default"/>
        <w:keepNext/>
        <w:rPr>
          <w:sz w:val="20"/>
          <w:szCs w:val="20"/>
        </w:rPr>
      </w:pPr>
    </w:p>
    <w:p w:rsidR="000827CC" w:rsidRPr="00611557" w:rsidRDefault="000827CC" w:rsidP="000827CC">
      <w:pPr>
        <w:pStyle w:val="Default"/>
        <w:keepNext/>
        <w:rPr>
          <w:sz w:val="20"/>
          <w:szCs w:val="20"/>
        </w:rPr>
      </w:pPr>
      <w:r w:rsidRPr="00611557">
        <w:rPr>
          <w:sz w:val="20"/>
          <w:szCs w:val="20"/>
        </w:rPr>
        <w:t>The purpose of this document is to detail the specifications of each of these interfaces.</w:t>
      </w:r>
    </w:p>
    <w:p w:rsidR="000827CC" w:rsidRPr="00611557" w:rsidRDefault="000827CC" w:rsidP="006E540E">
      <w:pPr>
        <w:pStyle w:val="Default"/>
        <w:keepNext/>
        <w:rPr>
          <w:sz w:val="20"/>
          <w:szCs w:val="20"/>
        </w:rPr>
      </w:pPr>
    </w:p>
    <w:p w:rsidR="006E540E" w:rsidRPr="00611557" w:rsidRDefault="000827CC" w:rsidP="006E540E">
      <w:pPr>
        <w:pStyle w:val="Default"/>
        <w:keepNext/>
        <w:rPr>
          <w:sz w:val="20"/>
          <w:szCs w:val="20"/>
        </w:rPr>
      </w:pPr>
      <w:r w:rsidRPr="00611557">
        <w:rPr>
          <w:sz w:val="20"/>
          <w:szCs w:val="20"/>
        </w:rPr>
        <w:t>For sake of completeness, i</w:t>
      </w:r>
      <w:r w:rsidR="006E540E" w:rsidRPr="00611557">
        <w:rPr>
          <w:sz w:val="20"/>
          <w:szCs w:val="20"/>
        </w:rPr>
        <w:t xml:space="preserve">n order to manage the customer and perform proper billing and invoicing the following </w:t>
      </w:r>
      <w:r w:rsidR="00381C6F" w:rsidRPr="00611557">
        <w:rPr>
          <w:sz w:val="20"/>
          <w:szCs w:val="20"/>
        </w:rPr>
        <w:t xml:space="preserve">additional </w:t>
      </w:r>
      <w:r w:rsidR="006E540E" w:rsidRPr="00611557">
        <w:rPr>
          <w:sz w:val="20"/>
          <w:szCs w:val="20"/>
        </w:rPr>
        <w:t xml:space="preserve">interfaces are </w:t>
      </w:r>
      <w:r w:rsidRPr="00611557">
        <w:rPr>
          <w:sz w:val="20"/>
          <w:szCs w:val="20"/>
        </w:rPr>
        <w:t>also required. They will be defined by the Billing and Provisioning (B&amp;P) workgroup.</w:t>
      </w:r>
    </w:p>
    <w:p w:rsidR="000827CC" w:rsidRPr="00611557" w:rsidRDefault="000827CC" w:rsidP="006E540E">
      <w:pPr>
        <w:pStyle w:val="Default"/>
        <w:keepNext/>
        <w:rPr>
          <w:sz w:val="20"/>
          <w:szCs w:val="20"/>
        </w:rPr>
      </w:pPr>
    </w:p>
    <w:p w:rsidR="006E540E" w:rsidRPr="00611557" w:rsidRDefault="006E540E" w:rsidP="00001119">
      <w:pPr>
        <w:pStyle w:val="Default"/>
        <w:keepNext/>
        <w:numPr>
          <w:ilvl w:val="0"/>
          <w:numId w:val="19"/>
        </w:numPr>
        <w:rPr>
          <w:sz w:val="20"/>
          <w:szCs w:val="20"/>
        </w:rPr>
      </w:pPr>
      <w:r w:rsidRPr="00611557">
        <w:rPr>
          <w:sz w:val="20"/>
          <w:szCs w:val="20"/>
        </w:rPr>
        <w:t>IF6: Invoicing interface</w:t>
      </w:r>
      <w:r w:rsidR="00381C6F" w:rsidRPr="00611557">
        <w:rPr>
          <w:sz w:val="20"/>
          <w:szCs w:val="20"/>
        </w:rPr>
        <w:t>, providing</w:t>
      </w:r>
      <w:r w:rsidRPr="00611557">
        <w:rPr>
          <w:sz w:val="20"/>
          <w:szCs w:val="20"/>
        </w:rPr>
        <w:t xml:space="preserve"> for example re-written TAP CDRs</w:t>
      </w:r>
      <w:r w:rsidR="00381C6F" w:rsidRPr="00611557">
        <w:rPr>
          <w:sz w:val="20"/>
          <w:szCs w:val="20"/>
        </w:rPr>
        <w:t>.</w:t>
      </w:r>
    </w:p>
    <w:p w:rsidR="006E540E" w:rsidRPr="00611557" w:rsidRDefault="006E540E" w:rsidP="00001119">
      <w:pPr>
        <w:pStyle w:val="Default"/>
        <w:keepNext/>
        <w:numPr>
          <w:ilvl w:val="0"/>
          <w:numId w:val="19"/>
        </w:numPr>
        <w:rPr>
          <w:sz w:val="20"/>
          <w:szCs w:val="20"/>
        </w:rPr>
      </w:pPr>
      <w:r w:rsidRPr="00611557">
        <w:rPr>
          <w:sz w:val="20"/>
          <w:szCs w:val="20"/>
        </w:rPr>
        <w:t xml:space="preserve">IF7: Provisioning interface enabling the </w:t>
      </w:r>
      <w:r w:rsidR="005943D7" w:rsidRPr="00611557">
        <w:rPr>
          <w:sz w:val="20"/>
          <w:szCs w:val="20"/>
        </w:rPr>
        <w:t>management of ARP subscriptions</w:t>
      </w:r>
      <w:r w:rsidRPr="00611557">
        <w:rPr>
          <w:sz w:val="20"/>
          <w:szCs w:val="20"/>
        </w:rPr>
        <w:t>.</w:t>
      </w:r>
    </w:p>
    <w:p w:rsidR="006E540E" w:rsidRPr="00611557" w:rsidRDefault="006E540E" w:rsidP="00001119">
      <w:pPr>
        <w:pStyle w:val="Default"/>
        <w:keepNext/>
        <w:numPr>
          <w:ilvl w:val="0"/>
          <w:numId w:val="19"/>
        </w:numPr>
        <w:rPr>
          <w:sz w:val="20"/>
          <w:szCs w:val="20"/>
        </w:rPr>
      </w:pPr>
      <w:r w:rsidRPr="00611557">
        <w:rPr>
          <w:sz w:val="20"/>
          <w:szCs w:val="20"/>
        </w:rPr>
        <w:t xml:space="preserve">IF8: Interface for high usage and fraud control </w:t>
      </w:r>
      <w:r w:rsidR="005943D7" w:rsidRPr="00611557">
        <w:rPr>
          <w:sz w:val="20"/>
          <w:szCs w:val="20"/>
        </w:rPr>
        <w:t>(optional)</w:t>
      </w:r>
      <w:r w:rsidR="00381C6F" w:rsidRPr="00611557">
        <w:rPr>
          <w:sz w:val="20"/>
          <w:szCs w:val="20"/>
        </w:rPr>
        <w:t>.</w:t>
      </w:r>
    </w:p>
    <w:p w:rsidR="00206D45" w:rsidRDefault="00206D45" w:rsidP="00206D45">
      <w:pPr>
        <w:pStyle w:val="Default"/>
        <w:keepNext/>
        <w:rPr>
          <w:lang w:val="en-GB"/>
        </w:rPr>
      </w:pPr>
    </w:p>
    <w:p w:rsidR="00831125" w:rsidRPr="00FF2680" w:rsidRDefault="00831125" w:rsidP="00206D45">
      <w:pPr>
        <w:pStyle w:val="Default"/>
        <w:keepNext/>
      </w:pPr>
      <w:r>
        <w:rPr>
          <w:noProof/>
        </w:rPr>
        <mc:AlternateContent>
          <mc:Choice Requires="wpc">
            <w:drawing>
              <wp:inline distT="0" distB="0" distL="0" distR="0" wp14:anchorId="281B5136" wp14:editId="3B073C4A">
                <wp:extent cx="5724525" cy="3821430"/>
                <wp:effectExtent l="0" t="0" r="0" b="0"/>
                <wp:docPr id="85" name="Canvas 8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22" name="Rectangle 124"/>
                        <wps:cNvSpPr>
                          <a:spLocks noChangeArrowheads="1"/>
                        </wps:cNvSpPr>
                        <wps:spPr bwMode="auto">
                          <a:xfrm>
                            <a:off x="151130" y="1786255"/>
                            <a:ext cx="5430520" cy="1371600"/>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Default="00FD221A" w:rsidP="00831125">
                              <w:pPr>
                                <w:pStyle w:val="NormalWeb"/>
                                <w:spacing w:before="120" w:beforeAutospacing="0" w:after="0" w:afterAutospacing="0"/>
                                <w:jc w:val="right"/>
                                <w:rPr>
                                  <w:rFonts w:eastAsia="SimSun"/>
                                  <w:sz w:val="22"/>
                                  <w:szCs w:val="22"/>
                                  <w:lang w:val="en-GB"/>
                                </w:rPr>
                              </w:pPr>
                            </w:p>
                            <w:p w:rsidR="00FD221A" w:rsidRDefault="00FD221A" w:rsidP="00831125">
                              <w:pPr>
                                <w:pStyle w:val="NormalWeb"/>
                                <w:spacing w:before="120" w:beforeAutospacing="0" w:after="0" w:afterAutospacing="0"/>
                                <w:jc w:val="right"/>
                                <w:rPr>
                                  <w:rFonts w:eastAsia="SimSun"/>
                                  <w:sz w:val="22"/>
                                  <w:szCs w:val="22"/>
                                  <w:lang w:val="en-GB"/>
                                </w:rPr>
                              </w:pPr>
                            </w:p>
                            <w:p w:rsidR="00FD221A" w:rsidRDefault="00FD221A" w:rsidP="00831125">
                              <w:pPr>
                                <w:pStyle w:val="NormalWeb"/>
                                <w:spacing w:before="120" w:beforeAutospacing="0" w:after="0" w:afterAutospacing="0"/>
                                <w:jc w:val="right"/>
                                <w:rPr>
                                  <w:rFonts w:eastAsia="SimSun"/>
                                  <w:sz w:val="22"/>
                                  <w:szCs w:val="22"/>
                                  <w:lang w:val="en-GB"/>
                                </w:rPr>
                              </w:pPr>
                            </w:p>
                            <w:p w:rsidR="00FD221A" w:rsidRDefault="00FD221A" w:rsidP="00831125">
                              <w:pPr>
                                <w:pStyle w:val="NormalWeb"/>
                                <w:spacing w:before="120" w:beforeAutospacing="0" w:after="0" w:afterAutospacing="0"/>
                                <w:jc w:val="right"/>
                                <w:rPr>
                                  <w:rFonts w:eastAsia="SimSun"/>
                                  <w:sz w:val="22"/>
                                  <w:szCs w:val="22"/>
                                  <w:lang w:val="en-GB"/>
                                </w:rPr>
                              </w:pPr>
                            </w:p>
                            <w:p w:rsidR="00FD221A" w:rsidRPr="00445356" w:rsidRDefault="00FD221A" w:rsidP="00831125">
                              <w:pPr>
                                <w:pStyle w:val="NormalWeb"/>
                                <w:spacing w:before="120" w:beforeAutospacing="0" w:after="0" w:afterAutospacing="0"/>
                                <w:jc w:val="right"/>
                                <w:rPr>
                                  <w:rFonts w:eastAsia="SimSun"/>
                                  <w:sz w:val="22"/>
                                  <w:szCs w:val="22"/>
                                  <w:lang w:val="en-GB"/>
                                </w:rPr>
                              </w:pPr>
                              <w:r>
                                <w:rPr>
                                  <w:rFonts w:eastAsia="SimSun"/>
                                  <w:sz w:val="22"/>
                                  <w:szCs w:val="22"/>
                                  <w:lang w:val="en-GB"/>
                                </w:rPr>
                                <w:t xml:space="preserve">Domestic Service Provider   </w:t>
                              </w:r>
                            </w:p>
                          </w:txbxContent>
                        </wps:txbx>
                        <wps:bodyPr rot="0" vert="horz" wrap="square" lIns="72000" tIns="0" rIns="72000" bIns="0" anchor="t" anchorCtr="0" upright="1">
                          <a:noAutofit/>
                        </wps:bodyPr>
                      </wps:wsp>
                      <wps:wsp>
                        <wps:cNvPr id="33" name="Rectangle 55"/>
                        <wps:cNvSpPr>
                          <a:spLocks noChangeArrowheads="1"/>
                        </wps:cNvSpPr>
                        <wps:spPr bwMode="auto">
                          <a:xfrm>
                            <a:off x="917575" y="2211705"/>
                            <a:ext cx="4584700" cy="572770"/>
                          </a:xfrm>
                          <a:prstGeom prst="rect">
                            <a:avLst/>
                          </a:prstGeom>
                          <a:solidFill>
                            <a:srgbClr val="FFFFFF"/>
                          </a:solidFill>
                          <a:ln w="9525" algn="ctr">
                            <a:solidFill>
                              <a:srgbClr val="000000"/>
                            </a:solidFill>
                            <a:prstDash val="dash"/>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Pr="00C12E35" w:rsidRDefault="00FD221A" w:rsidP="00831125">
                              <w:pPr>
                                <w:jc w:val="center"/>
                                <w:rPr>
                                  <w:rFonts w:ascii="Arial" w:hAnsi="Arial"/>
                                </w:rPr>
                              </w:pPr>
                            </w:p>
                            <w:p w:rsidR="00FD221A" w:rsidRPr="00514A5A" w:rsidRDefault="00FD221A" w:rsidP="00831125">
                              <w:pPr>
                                <w:jc w:val="center"/>
                                <w:rPr>
                                  <w:rFonts w:ascii="Arial Narrow" w:hAnsi="Arial Narrow"/>
                                  <w:sz w:val="14"/>
                                  <w:szCs w:val="16"/>
                                </w:rPr>
                              </w:pPr>
                              <w:r w:rsidRPr="00514A5A">
                                <w:rPr>
                                  <w:rFonts w:ascii="Arial Narrow" w:hAnsi="Arial Narrow"/>
                                </w:rPr>
                                <w:t>ARP awareness</w:t>
                              </w:r>
                            </w:p>
                          </w:txbxContent>
                        </wps:txbx>
                        <wps:bodyPr rot="0" vert="horz" wrap="square" lIns="91440" tIns="45720" rIns="91440" bIns="45720" anchor="t" anchorCtr="0" upright="1">
                          <a:noAutofit/>
                        </wps:bodyPr>
                      </wps:wsp>
                      <wps:wsp>
                        <wps:cNvPr id="34" name="Rectangle 124"/>
                        <wps:cNvSpPr>
                          <a:spLocks noChangeArrowheads="1"/>
                        </wps:cNvSpPr>
                        <wps:spPr bwMode="auto">
                          <a:xfrm>
                            <a:off x="151130" y="139700"/>
                            <a:ext cx="5430520" cy="1266825"/>
                          </a:xfrm>
                          <a:prstGeom prst="rect">
                            <a:avLst/>
                          </a:prstGeom>
                          <a:noFill/>
                          <a:ln w="9525" algn="ctr">
                            <a:solidFill>
                              <a:srgbClr val="000000"/>
                            </a:solidFill>
                            <a:miter lim="800000"/>
                            <a:headEnd type="none" w="sm" len="med"/>
                            <a:tailEnd type="none" w="sm"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Default="00FD221A" w:rsidP="00831125">
                              <w:pPr>
                                <w:pStyle w:val="NormalWeb"/>
                                <w:spacing w:before="120" w:beforeAutospacing="0" w:after="0" w:afterAutospacing="0"/>
                                <w:jc w:val="center"/>
                                <w:rPr>
                                  <w:rFonts w:eastAsia="SimSun"/>
                                  <w:sz w:val="22"/>
                                  <w:szCs w:val="22"/>
                                  <w:lang w:val="en-GB"/>
                                </w:rPr>
                              </w:pPr>
                              <w:r>
                                <w:rPr>
                                  <w:rFonts w:eastAsia="SimSun"/>
                                  <w:sz w:val="22"/>
                                  <w:szCs w:val="22"/>
                                  <w:lang w:val="en-GB"/>
                                </w:rPr>
                                <w:t>Alternative Roaming Provider</w:t>
                              </w:r>
                            </w:p>
                            <w:p w:rsidR="00FD221A" w:rsidRDefault="00FD221A" w:rsidP="00831125">
                              <w:pPr>
                                <w:pStyle w:val="NormalWeb"/>
                                <w:spacing w:before="120" w:beforeAutospacing="0" w:after="0" w:afterAutospacing="0"/>
                                <w:jc w:val="right"/>
                                <w:rPr>
                                  <w:rFonts w:eastAsia="SimSun"/>
                                  <w:sz w:val="22"/>
                                  <w:szCs w:val="22"/>
                                  <w:lang w:val="en-GB"/>
                                </w:rPr>
                              </w:pPr>
                            </w:p>
                            <w:p w:rsidR="00FD221A" w:rsidRDefault="00FD221A" w:rsidP="00831125">
                              <w:pPr>
                                <w:pStyle w:val="NormalWeb"/>
                                <w:spacing w:before="120" w:beforeAutospacing="0" w:after="0" w:afterAutospacing="0"/>
                                <w:jc w:val="right"/>
                                <w:rPr>
                                  <w:rFonts w:eastAsia="SimSun"/>
                                  <w:sz w:val="22"/>
                                  <w:szCs w:val="22"/>
                                  <w:lang w:val="en-GB"/>
                                </w:rPr>
                              </w:pPr>
                            </w:p>
                            <w:p w:rsidR="00FD221A" w:rsidRDefault="00FD221A" w:rsidP="00831125">
                              <w:pPr>
                                <w:pStyle w:val="NormalWeb"/>
                                <w:spacing w:before="120" w:beforeAutospacing="0" w:after="0" w:afterAutospacing="0"/>
                                <w:jc w:val="right"/>
                                <w:rPr>
                                  <w:rFonts w:eastAsia="SimSun"/>
                                  <w:sz w:val="22"/>
                                  <w:szCs w:val="22"/>
                                  <w:lang w:val="en-GB"/>
                                </w:rPr>
                              </w:pPr>
                            </w:p>
                            <w:p w:rsidR="00FD221A" w:rsidRPr="009D65B0" w:rsidRDefault="00FD221A" w:rsidP="00831125">
                              <w:pPr>
                                <w:pStyle w:val="NormalWeb"/>
                                <w:spacing w:before="120" w:beforeAutospacing="0" w:after="0" w:afterAutospacing="0"/>
                                <w:jc w:val="right"/>
                              </w:pPr>
                            </w:p>
                          </w:txbxContent>
                        </wps:txbx>
                        <wps:bodyPr rot="0" vert="horz" wrap="square" lIns="0" tIns="0" rIns="0" bIns="0" anchor="t" anchorCtr="0" upright="1">
                          <a:noAutofit/>
                        </wps:bodyPr>
                      </wps:wsp>
                      <wps:wsp>
                        <wps:cNvPr id="35" name="Rectangle 124"/>
                        <wps:cNvSpPr>
                          <a:spLocks noChangeArrowheads="1"/>
                        </wps:cNvSpPr>
                        <wps:spPr bwMode="auto">
                          <a:xfrm>
                            <a:off x="151130" y="3307080"/>
                            <a:ext cx="5430520" cy="341630"/>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Pr="009D65B0" w:rsidRDefault="00FD221A" w:rsidP="00831125">
                              <w:pPr>
                                <w:pStyle w:val="NormalWeb"/>
                                <w:spacing w:before="120" w:beforeAutospacing="0" w:after="0" w:afterAutospacing="0"/>
                                <w:jc w:val="center"/>
                              </w:pPr>
                              <w:r w:rsidRPr="009D65B0">
                                <w:rPr>
                                  <w:rFonts w:eastAsia="SimSun"/>
                                  <w:sz w:val="22"/>
                                  <w:szCs w:val="22"/>
                                  <w:lang w:val="en-GB"/>
                                </w:rPr>
                                <w:t>Visited Network</w:t>
                              </w:r>
                            </w:p>
                          </w:txbxContent>
                        </wps:txbx>
                        <wps:bodyPr rot="0" vert="horz" wrap="square" lIns="0" tIns="0" rIns="0" bIns="0" anchor="t" anchorCtr="0" upright="1">
                          <a:noAutofit/>
                        </wps:bodyPr>
                      </wps:wsp>
                      <wps:wsp>
                        <wps:cNvPr id="36" name="Rectangle 129"/>
                        <wps:cNvSpPr>
                          <a:spLocks noChangeArrowheads="1"/>
                        </wps:cNvSpPr>
                        <wps:spPr bwMode="auto">
                          <a:xfrm>
                            <a:off x="1544955" y="1929130"/>
                            <a:ext cx="393700" cy="431800"/>
                          </a:xfrm>
                          <a:prstGeom prst="rect">
                            <a:avLst/>
                          </a:prstGeom>
                          <a:solidFill>
                            <a:srgbClr val="FFFFFF"/>
                          </a:solidFill>
                          <a:ln w="9525" algn="ctr">
                            <a:solidFill>
                              <a:srgbClr val="000000"/>
                            </a:solidFill>
                            <a:miter lim="800000"/>
                            <a:headEnd type="none" w="sm" len="med"/>
                            <a:tailEnd type="none" w="sm" len="med"/>
                          </a:ln>
                        </wps:spPr>
                        <wps:txbx>
                          <w:txbxContent>
                            <w:p w:rsidR="00FD221A" w:rsidRPr="00DB7590" w:rsidRDefault="00FD221A" w:rsidP="00831125">
                              <w:pPr>
                                <w:pStyle w:val="NormalWeb"/>
                                <w:spacing w:before="120" w:beforeAutospacing="0" w:after="0" w:afterAutospacing="0"/>
                                <w:jc w:val="center"/>
                                <w:rPr>
                                  <w:rFonts w:ascii="Arial Narrow" w:hAnsi="Arial Narrow"/>
                                </w:rPr>
                              </w:pPr>
                              <w:r w:rsidRPr="00DB7590">
                                <w:rPr>
                                  <w:rFonts w:ascii="Arial Narrow" w:eastAsia="SimSun" w:hAnsi="Arial Narrow"/>
                                  <w:lang w:val="en-GB"/>
                                </w:rPr>
                                <w:t>Mobility</w:t>
                              </w:r>
                              <w:r w:rsidRPr="00DB7590">
                                <w:rPr>
                                  <w:rFonts w:ascii="Arial Narrow" w:eastAsia="SimSun" w:hAnsi="Arial Narrow"/>
                                  <w:lang w:val="en-GB"/>
                                </w:rPr>
                                <w:br/>
                                <w:t>Proxy</w:t>
                              </w:r>
                            </w:p>
                          </w:txbxContent>
                        </wps:txbx>
                        <wps:bodyPr rot="0" vert="horz" wrap="square" lIns="0" tIns="0" rIns="0" bIns="0" anchor="t" anchorCtr="0" upright="1">
                          <a:noAutofit/>
                        </wps:bodyPr>
                      </wps:wsp>
                      <wps:wsp>
                        <wps:cNvPr id="37" name="Rectangle 129"/>
                        <wps:cNvSpPr>
                          <a:spLocks noChangeArrowheads="1"/>
                        </wps:cNvSpPr>
                        <wps:spPr bwMode="auto">
                          <a:xfrm>
                            <a:off x="2054225" y="1929130"/>
                            <a:ext cx="393700" cy="431800"/>
                          </a:xfrm>
                          <a:prstGeom prst="rect">
                            <a:avLst/>
                          </a:prstGeom>
                          <a:solidFill>
                            <a:srgbClr val="FFFFFF"/>
                          </a:solidFill>
                          <a:ln w="9525" algn="ctr">
                            <a:solidFill>
                              <a:srgbClr val="000000"/>
                            </a:solidFill>
                            <a:miter lim="800000"/>
                            <a:headEnd type="none" w="sm" len="med"/>
                            <a:tailEnd type="none" w="sm" len="med"/>
                          </a:ln>
                        </wps:spPr>
                        <wps:txbx>
                          <w:txbxContent>
                            <w:p w:rsidR="00FD221A" w:rsidRPr="00DB7590" w:rsidRDefault="00FD221A" w:rsidP="00831125">
                              <w:pPr>
                                <w:pStyle w:val="Paragraphe1"/>
                                <w:spacing w:before="120"/>
                                <w:jc w:val="center"/>
                                <w:rPr>
                                  <w:rFonts w:ascii="Arial Narrow" w:hAnsi="Arial Narrow"/>
                                  <w:sz w:val="18"/>
                                  <w:szCs w:val="18"/>
                                </w:rPr>
                              </w:pPr>
                              <w:r w:rsidRPr="00DB7590">
                                <w:rPr>
                                  <w:rFonts w:ascii="Arial Narrow" w:eastAsia="SimSun" w:hAnsi="Arial Narrow"/>
                                  <w:sz w:val="18"/>
                                  <w:szCs w:val="18"/>
                                </w:rPr>
                                <w:t>Voice</w:t>
                              </w:r>
                              <w:r w:rsidRPr="00DB7590">
                                <w:rPr>
                                  <w:rFonts w:ascii="Arial Narrow" w:eastAsia="SimSun" w:hAnsi="Arial Narrow"/>
                                  <w:sz w:val="18"/>
                                  <w:szCs w:val="18"/>
                                </w:rPr>
                                <w:br/>
                                <w:t>Proxy</w:t>
                              </w:r>
                            </w:p>
                          </w:txbxContent>
                        </wps:txbx>
                        <wps:bodyPr rot="0" vert="horz" wrap="square" lIns="0" tIns="0" rIns="0" bIns="0" anchor="t" anchorCtr="0" upright="1">
                          <a:noAutofit/>
                        </wps:bodyPr>
                      </wps:wsp>
                      <wps:wsp>
                        <wps:cNvPr id="38" name="Rectangle 129"/>
                        <wps:cNvSpPr>
                          <a:spLocks noChangeArrowheads="1"/>
                        </wps:cNvSpPr>
                        <wps:spPr bwMode="auto">
                          <a:xfrm>
                            <a:off x="2533015" y="1929130"/>
                            <a:ext cx="393700" cy="431800"/>
                          </a:xfrm>
                          <a:prstGeom prst="rect">
                            <a:avLst/>
                          </a:prstGeom>
                          <a:solidFill>
                            <a:srgbClr val="FFFFFF"/>
                          </a:solidFill>
                          <a:ln w="9525" algn="ctr">
                            <a:solidFill>
                              <a:srgbClr val="000000"/>
                            </a:solidFill>
                            <a:miter lim="800000"/>
                            <a:headEnd type="none" w="sm" len="med"/>
                            <a:tailEnd type="none" w="sm" len="med"/>
                          </a:ln>
                        </wps:spPr>
                        <wps:txbx>
                          <w:txbxContent>
                            <w:p w:rsidR="00FD221A" w:rsidRPr="00DB7590" w:rsidRDefault="00FD221A" w:rsidP="00831125">
                              <w:pPr>
                                <w:pStyle w:val="Paragraphe1"/>
                                <w:spacing w:before="120"/>
                                <w:jc w:val="center"/>
                                <w:rPr>
                                  <w:rFonts w:ascii="Arial Narrow" w:hAnsi="Arial Narrow"/>
                                  <w:sz w:val="18"/>
                                  <w:szCs w:val="18"/>
                                </w:rPr>
                              </w:pPr>
                              <w:r w:rsidRPr="00DB7590">
                                <w:rPr>
                                  <w:rFonts w:ascii="Arial Narrow" w:eastAsia="SimSun" w:hAnsi="Arial Narrow"/>
                                  <w:sz w:val="18"/>
                                  <w:szCs w:val="18"/>
                                </w:rPr>
                                <w:t>SMS</w:t>
                              </w:r>
                              <w:r w:rsidRPr="00DB7590">
                                <w:rPr>
                                  <w:rFonts w:ascii="Arial Narrow" w:eastAsia="SimSun" w:hAnsi="Arial Narrow"/>
                                  <w:sz w:val="18"/>
                                  <w:szCs w:val="18"/>
                                </w:rPr>
                                <w:br/>
                                <w:t>Proxy</w:t>
                              </w:r>
                            </w:p>
                          </w:txbxContent>
                        </wps:txbx>
                        <wps:bodyPr rot="0" vert="horz" wrap="square" lIns="0" tIns="0" rIns="0" bIns="0" anchor="t" anchorCtr="0" upright="1">
                          <a:noAutofit/>
                        </wps:bodyPr>
                      </wps:wsp>
                      <wps:wsp>
                        <wps:cNvPr id="39" name="Rectangle 129"/>
                        <wps:cNvSpPr>
                          <a:spLocks noChangeArrowheads="1"/>
                        </wps:cNvSpPr>
                        <wps:spPr bwMode="auto">
                          <a:xfrm>
                            <a:off x="5062855" y="1929130"/>
                            <a:ext cx="393700" cy="431800"/>
                          </a:xfrm>
                          <a:prstGeom prst="rect">
                            <a:avLst/>
                          </a:prstGeom>
                          <a:solidFill>
                            <a:srgbClr val="FFFFFF"/>
                          </a:solidFill>
                          <a:ln w="9525" algn="ctr">
                            <a:solidFill>
                              <a:srgbClr val="000000"/>
                            </a:solidFill>
                            <a:miter lim="800000"/>
                            <a:headEnd type="none" w="sm" len="med"/>
                            <a:tailEnd type="none" w="sm" len="med"/>
                          </a:ln>
                        </wps:spPr>
                        <wps:txbx>
                          <w:txbxContent>
                            <w:p w:rsidR="00FD221A" w:rsidRPr="00DB7590" w:rsidRDefault="00FD221A" w:rsidP="00831125">
                              <w:pPr>
                                <w:pStyle w:val="Paragraphe1"/>
                                <w:spacing w:before="120"/>
                                <w:jc w:val="center"/>
                                <w:rPr>
                                  <w:rFonts w:ascii="Arial Narrow" w:hAnsi="Arial Narrow"/>
                                  <w:sz w:val="18"/>
                                  <w:szCs w:val="18"/>
                                </w:rPr>
                              </w:pPr>
                              <w:r w:rsidRPr="00DB7590">
                                <w:rPr>
                                  <w:rFonts w:ascii="Arial Narrow" w:eastAsia="SimSun" w:hAnsi="Arial Narrow"/>
                                  <w:sz w:val="18"/>
                                  <w:szCs w:val="18"/>
                                </w:rPr>
                                <w:t>Fraud</w:t>
                              </w:r>
                            </w:p>
                          </w:txbxContent>
                        </wps:txbx>
                        <wps:bodyPr rot="0" vert="horz" wrap="square" lIns="0" tIns="0" rIns="0" bIns="0" anchor="t" anchorCtr="0" upright="1">
                          <a:noAutofit/>
                        </wps:bodyPr>
                      </wps:wsp>
                      <wps:wsp>
                        <wps:cNvPr id="40" name="Rectangle 129"/>
                        <wps:cNvSpPr>
                          <a:spLocks noChangeArrowheads="1"/>
                        </wps:cNvSpPr>
                        <wps:spPr bwMode="auto">
                          <a:xfrm>
                            <a:off x="4092575" y="1929130"/>
                            <a:ext cx="393700" cy="431800"/>
                          </a:xfrm>
                          <a:prstGeom prst="rect">
                            <a:avLst/>
                          </a:prstGeom>
                          <a:solidFill>
                            <a:srgbClr val="FFFFFF"/>
                          </a:solidFill>
                          <a:ln w="9525" algn="ctr">
                            <a:solidFill>
                              <a:srgbClr val="000000"/>
                            </a:solidFill>
                            <a:miter lim="800000"/>
                            <a:headEnd type="none" w="sm" len="med"/>
                            <a:tailEnd type="none" w="sm" len="med"/>
                          </a:ln>
                        </wps:spPr>
                        <wps:txbx>
                          <w:txbxContent>
                            <w:p w:rsidR="00FD221A" w:rsidRPr="00DB7590" w:rsidRDefault="00FD221A" w:rsidP="00831125">
                              <w:pPr>
                                <w:pStyle w:val="Paragraphe1"/>
                                <w:spacing w:before="120"/>
                                <w:jc w:val="center"/>
                                <w:rPr>
                                  <w:rFonts w:ascii="Arial Narrow" w:hAnsi="Arial Narrow"/>
                                  <w:sz w:val="18"/>
                                  <w:szCs w:val="18"/>
                                </w:rPr>
                              </w:pPr>
                              <w:r w:rsidRPr="00DB7590">
                                <w:rPr>
                                  <w:rFonts w:ascii="Arial Narrow" w:eastAsia="SimSun" w:hAnsi="Arial Narrow"/>
                                  <w:sz w:val="18"/>
                                  <w:szCs w:val="18"/>
                                </w:rPr>
                                <w:t>Billing</w:t>
                              </w:r>
                            </w:p>
                          </w:txbxContent>
                        </wps:txbx>
                        <wps:bodyPr rot="0" vert="horz" wrap="square" lIns="0" tIns="0" rIns="0" bIns="0" anchor="t" anchorCtr="0" upright="1">
                          <a:noAutofit/>
                        </wps:bodyPr>
                      </wps:wsp>
                      <wps:wsp>
                        <wps:cNvPr id="41" name="Rectangle 129"/>
                        <wps:cNvSpPr>
                          <a:spLocks noChangeArrowheads="1"/>
                        </wps:cNvSpPr>
                        <wps:spPr bwMode="auto">
                          <a:xfrm>
                            <a:off x="4581525" y="1929130"/>
                            <a:ext cx="393700" cy="431800"/>
                          </a:xfrm>
                          <a:prstGeom prst="rect">
                            <a:avLst/>
                          </a:prstGeom>
                          <a:solidFill>
                            <a:srgbClr val="FFFFFF"/>
                          </a:solidFill>
                          <a:ln w="9525" algn="ctr">
                            <a:solidFill>
                              <a:srgbClr val="000000"/>
                            </a:solidFill>
                            <a:miter lim="800000"/>
                            <a:headEnd type="none" w="sm" len="med"/>
                            <a:tailEnd type="none" w="sm" len="med"/>
                          </a:ln>
                        </wps:spPr>
                        <wps:txbx>
                          <w:txbxContent>
                            <w:p w:rsidR="00FD221A" w:rsidRPr="00DB7590" w:rsidRDefault="00FD221A" w:rsidP="00831125">
                              <w:pPr>
                                <w:pStyle w:val="Paragraphe1"/>
                                <w:spacing w:before="120"/>
                                <w:jc w:val="center"/>
                                <w:rPr>
                                  <w:rFonts w:ascii="Arial Narrow" w:hAnsi="Arial Narrow"/>
                                  <w:sz w:val="18"/>
                                  <w:szCs w:val="18"/>
                                </w:rPr>
                              </w:pPr>
                              <w:r w:rsidRPr="00DB7590">
                                <w:rPr>
                                  <w:rFonts w:ascii="Arial Narrow" w:eastAsia="SimSun" w:hAnsi="Arial Narrow"/>
                                  <w:sz w:val="18"/>
                                  <w:szCs w:val="18"/>
                                </w:rPr>
                                <w:t>CRM</w:t>
                              </w:r>
                            </w:p>
                          </w:txbxContent>
                        </wps:txbx>
                        <wps:bodyPr rot="0" vert="horz" wrap="square" lIns="0" tIns="0" rIns="0" bIns="0" anchor="t" anchorCtr="0" upright="1">
                          <a:noAutofit/>
                        </wps:bodyPr>
                      </wps:wsp>
                      <wps:wsp>
                        <wps:cNvPr id="43" name="Rectangle 129"/>
                        <wps:cNvSpPr>
                          <a:spLocks noChangeArrowheads="1"/>
                        </wps:cNvSpPr>
                        <wps:spPr bwMode="auto">
                          <a:xfrm>
                            <a:off x="1068070" y="2671445"/>
                            <a:ext cx="393700" cy="374015"/>
                          </a:xfrm>
                          <a:prstGeom prst="rect">
                            <a:avLst/>
                          </a:prstGeom>
                          <a:solidFill>
                            <a:srgbClr val="FFFFFF"/>
                          </a:solidFill>
                          <a:ln w="9525" algn="ctr">
                            <a:solidFill>
                              <a:srgbClr val="000000"/>
                            </a:solidFill>
                            <a:miter lim="800000"/>
                            <a:headEnd type="none" w="sm" len="med"/>
                            <a:tailEnd type="none" w="sm" len="med"/>
                          </a:ln>
                        </wps:spPr>
                        <wps:txbx>
                          <w:txbxContent>
                            <w:p w:rsidR="00FD221A" w:rsidRPr="00DB7590" w:rsidRDefault="00FD221A" w:rsidP="00831125">
                              <w:pPr>
                                <w:pStyle w:val="NormalWeb"/>
                                <w:spacing w:before="120" w:beforeAutospacing="0" w:after="0" w:afterAutospacing="0"/>
                                <w:jc w:val="center"/>
                                <w:rPr>
                                  <w:rFonts w:ascii="Arial Narrow" w:hAnsi="Arial Narrow"/>
                                </w:rPr>
                              </w:pPr>
                              <w:r w:rsidRPr="00DB7590">
                                <w:rPr>
                                  <w:rFonts w:ascii="Arial Narrow" w:eastAsia="SimSun" w:hAnsi="Arial Narrow"/>
                                  <w:lang w:val="en-GB"/>
                                </w:rPr>
                                <w:t>HLR</w:t>
                              </w:r>
                            </w:p>
                          </w:txbxContent>
                        </wps:txbx>
                        <wps:bodyPr rot="0" vert="horz" wrap="square" lIns="0" tIns="0" rIns="0" bIns="0" anchor="t" anchorCtr="0" upright="1">
                          <a:noAutofit/>
                        </wps:bodyPr>
                      </wps:wsp>
                      <wps:wsp>
                        <wps:cNvPr id="44" name="Rectangle 129"/>
                        <wps:cNvSpPr>
                          <a:spLocks noChangeArrowheads="1"/>
                        </wps:cNvSpPr>
                        <wps:spPr bwMode="auto">
                          <a:xfrm>
                            <a:off x="1541780" y="2671445"/>
                            <a:ext cx="393700" cy="374015"/>
                          </a:xfrm>
                          <a:prstGeom prst="rect">
                            <a:avLst/>
                          </a:prstGeom>
                          <a:solidFill>
                            <a:srgbClr val="FFFFFF"/>
                          </a:solidFill>
                          <a:ln w="9525" algn="ctr">
                            <a:solidFill>
                              <a:srgbClr val="000000"/>
                            </a:solidFill>
                            <a:miter lim="800000"/>
                            <a:headEnd type="none" w="sm" len="med"/>
                            <a:tailEnd type="none" w="sm" len="med"/>
                          </a:ln>
                        </wps:spPr>
                        <wps:txbx>
                          <w:txbxContent>
                            <w:p w:rsidR="00FD221A" w:rsidRPr="00DB7590" w:rsidRDefault="00FD221A" w:rsidP="00831125">
                              <w:pPr>
                                <w:pStyle w:val="NormalWeb"/>
                                <w:spacing w:before="120" w:beforeAutospacing="0" w:after="0" w:afterAutospacing="0"/>
                                <w:jc w:val="center"/>
                                <w:rPr>
                                  <w:rFonts w:ascii="Arial Narrow" w:eastAsia="SimSun" w:hAnsi="Arial Narrow"/>
                                  <w:lang w:val="en-GB"/>
                                </w:rPr>
                              </w:pPr>
                              <w:r w:rsidRPr="00DB7590">
                                <w:rPr>
                                  <w:rFonts w:ascii="Arial Narrow" w:eastAsia="SimSun" w:hAnsi="Arial Narrow"/>
                                  <w:lang w:val="en-GB"/>
                                </w:rPr>
                                <w:t>Voice</w:t>
                              </w:r>
                              <w:r w:rsidRPr="00DB7590">
                                <w:rPr>
                                  <w:rFonts w:ascii="Arial Narrow" w:eastAsia="SimSun" w:hAnsi="Arial Narrow"/>
                                  <w:lang w:val="en-GB"/>
                                </w:rPr>
                                <w:br/>
                                <w:t>Mail</w:t>
                              </w:r>
                            </w:p>
                          </w:txbxContent>
                        </wps:txbx>
                        <wps:bodyPr rot="0" vert="horz" wrap="square" lIns="0" tIns="0" rIns="0" bIns="0" anchor="t" anchorCtr="0" upright="1">
                          <a:noAutofit/>
                        </wps:bodyPr>
                      </wps:wsp>
                      <wps:wsp>
                        <wps:cNvPr id="45" name="Rectangle 129"/>
                        <wps:cNvSpPr>
                          <a:spLocks noChangeArrowheads="1"/>
                        </wps:cNvSpPr>
                        <wps:spPr bwMode="auto">
                          <a:xfrm>
                            <a:off x="2018030" y="2671445"/>
                            <a:ext cx="393700" cy="374015"/>
                          </a:xfrm>
                          <a:prstGeom prst="rect">
                            <a:avLst/>
                          </a:prstGeom>
                          <a:solidFill>
                            <a:srgbClr val="FFFFFF"/>
                          </a:solidFill>
                          <a:ln w="9525" algn="ctr">
                            <a:solidFill>
                              <a:srgbClr val="000000"/>
                            </a:solidFill>
                            <a:miter lim="800000"/>
                            <a:headEnd type="none" w="sm" len="med"/>
                            <a:tailEnd type="none" w="sm" len="med"/>
                          </a:ln>
                        </wps:spPr>
                        <wps:txbx>
                          <w:txbxContent>
                            <w:p w:rsidR="00FD221A" w:rsidRPr="00DB7590" w:rsidRDefault="00FD221A" w:rsidP="00831125">
                              <w:pPr>
                                <w:pStyle w:val="NormalWeb"/>
                                <w:spacing w:before="120" w:beforeAutospacing="0" w:after="0" w:afterAutospacing="0"/>
                                <w:jc w:val="center"/>
                                <w:rPr>
                                  <w:rFonts w:ascii="Arial Narrow" w:eastAsia="SimSun" w:hAnsi="Arial Narrow"/>
                                  <w:lang w:val="en-GB"/>
                                </w:rPr>
                              </w:pPr>
                              <w:r w:rsidRPr="00DB7590">
                                <w:rPr>
                                  <w:rFonts w:ascii="Arial Narrow" w:eastAsia="SimSun" w:hAnsi="Arial Narrow"/>
                                  <w:lang w:val="en-GB"/>
                                </w:rPr>
                                <w:t>GMSC</w:t>
                              </w:r>
                            </w:p>
                          </w:txbxContent>
                        </wps:txbx>
                        <wps:bodyPr rot="0" vert="horz" wrap="square" lIns="0" tIns="0" rIns="0" bIns="0" anchor="t" anchorCtr="0" upright="1">
                          <a:noAutofit/>
                        </wps:bodyPr>
                      </wps:wsp>
                      <wps:wsp>
                        <wps:cNvPr id="46" name="Rectangle 129"/>
                        <wps:cNvSpPr>
                          <a:spLocks noChangeArrowheads="1"/>
                        </wps:cNvSpPr>
                        <wps:spPr bwMode="auto">
                          <a:xfrm>
                            <a:off x="2498090" y="2671445"/>
                            <a:ext cx="393700" cy="374015"/>
                          </a:xfrm>
                          <a:prstGeom prst="rect">
                            <a:avLst/>
                          </a:prstGeom>
                          <a:solidFill>
                            <a:srgbClr val="FFFFFF"/>
                          </a:solidFill>
                          <a:ln w="9525" algn="ctr">
                            <a:solidFill>
                              <a:srgbClr val="000000"/>
                            </a:solidFill>
                            <a:miter lim="800000"/>
                            <a:headEnd type="none" w="sm" len="med"/>
                            <a:tailEnd type="none" w="sm" len="med"/>
                          </a:ln>
                        </wps:spPr>
                        <wps:txbx>
                          <w:txbxContent>
                            <w:p w:rsidR="00FD221A" w:rsidRPr="00DB7590" w:rsidRDefault="00FD221A" w:rsidP="00831125">
                              <w:pPr>
                                <w:pStyle w:val="NormalWeb"/>
                                <w:spacing w:before="120" w:beforeAutospacing="0" w:after="0" w:afterAutospacing="0"/>
                                <w:jc w:val="center"/>
                                <w:rPr>
                                  <w:rFonts w:ascii="Arial Narrow" w:eastAsia="SimSun" w:hAnsi="Arial Narrow"/>
                                  <w:lang w:val="en-GB"/>
                                </w:rPr>
                              </w:pPr>
                              <w:r w:rsidRPr="00DB7590">
                                <w:rPr>
                                  <w:rFonts w:ascii="Arial Narrow" w:eastAsia="SimSun" w:hAnsi="Arial Narrow"/>
                                  <w:lang w:val="en-GB"/>
                                </w:rPr>
                                <w:t>SMSC</w:t>
                              </w:r>
                            </w:p>
                          </w:txbxContent>
                        </wps:txbx>
                        <wps:bodyPr rot="0" vert="horz" wrap="square" lIns="0" tIns="0" rIns="0" bIns="0" anchor="t" anchorCtr="0" upright="1">
                          <a:noAutofit/>
                        </wps:bodyPr>
                      </wps:wsp>
                      <wps:wsp>
                        <wps:cNvPr id="47" name="Rectangle 129"/>
                        <wps:cNvSpPr>
                          <a:spLocks noChangeArrowheads="1"/>
                        </wps:cNvSpPr>
                        <wps:spPr bwMode="auto">
                          <a:xfrm>
                            <a:off x="2955290" y="2671445"/>
                            <a:ext cx="393700" cy="374015"/>
                          </a:xfrm>
                          <a:prstGeom prst="rect">
                            <a:avLst/>
                          </a:prstGeom>
                          <a:solidFill>
                            <a:srgbClr val="FFFFFF"/>
                          </a:solidFill>
                          <a:ln w="9525" algn="ctr">
                            <a:solidFill>
                              <a:srgbClr val="000000"/>
                            </a:solidFill>
                            <a:miter lim="800000"/>
                            <a:headEnd type="none" w="sm" len="med"/>
                            <a:tailEnd type="none" w="sm" len="med"/>
                          </a:ln>
                        </wps:spPr>
                        <wps:txbx>
                          <w:txbxContent>
                            <w:p w:rsidR="00FD221A" w:rsidRPr="00DB7590" w:rsidRDefault="00FD221A" w:rsidP="00831125">
                              <w:pPr>
                                <w:pStyle w:val="NormalWeb"/>
                                <w:spacing w:before="120" w:beforeAutospacing="0" w:after="0" w:afterAutospacing="0"/>
                                <w:jc w:val="center"/>
                                <w:rPr>
                                  <w:rFonts w:ascii="Arial Narrow" w:eastAsia="SimSun" w:hAnsi="Arial Narrow"/>
                                  <w:lang w:val="en-GB"/>
                                </w:rPr>
                              </w:pPr>
                              <w:r w:rsidRPr="00DB7590">
                                <w:rPr>
                                  <w:rFonts w:ascii="Arial Narrow" w:eastAsia="SimSun" w:hAnsi="Arial Narrow"/>
                                  <w:lang w:val="en-GB"/>
                                </w:rPr>
                                <w:t>GGSN</w:t>
                              </w:r>
                            </w:p>
                          </w:txbxContent>
                        </wps:txbx>
                        <wps:bodyPr rot="0" vert="horz" wrap="square" lIns="0" tIns="0" rIns="0" bIns="0" anchor="t" anchorCtr="0" upright="1">
                          <a:noAutofit/>
                        </wps:bodyPr>
                      </wps:wsp>
                      <wps:wsp>
                        <wps:cNvPr id="48" name="Rectangle 129"/>
                        <wps:cNvSpPr>
                          <a:spLocks noChangeArrowheads="1"/>
                        </wps:cNvSpPr>
                        <wps:spPr bwMode="auto">
                          <a:xfrm>
                            <a:off x="3415030" y="2671445"/>
                            <a:ext cx="393700" cy="374015"/>
                          </a:xfrm>
                          <a:prstGeom prst="rect">
                            <a:avLst/>
                          </a:prstGeom>
                          <a:solidFill>
                            <a:srgbClr val="FFFFFF"/>
                          </a:solidFill>
                          <a:ln w="9525" algn="ctr">
                            <a:solidFill>
                              <a:srgbClr val="000000"/>
                            </a:solidFill>
                            <a:miter lim="800000"/>
                            <a:headEnd type="none" w="sm" len="med"/>
                            <a:tailEnd type="none" w="sm" len="med"/>
                          </a:ln>
                        </wps:spPr>
                        <wps:txbx>
                          <w:txbxContent>
                            <w:p w:rsidR="00FD221A" w:rsidRPr="00DB7590" w:rsidRDefault="00FD221A" w:rsidP="00831125">
                              <w:pPr>
                                <w:pStyle w:val="NormalWeb"/>
                                <w:spacing w:before="120" w:beforeAutospacing="0" w:after="0" w:afterAutospacing="0"/>
                                <w:jc w:val="center"/>
                                <w:rPr>
                                  <w:rFonts w:ascii="Arial Narrow" w:eastAsia="SimSun" w:hAnsi="Arial Narrow"/>
                                  <w:lang w:val="en-GB"/>
                                </w:rPr>
                              </w:pPr>
                              <w:r w:rsidRPr="00DB7590">
                                <w:rPr>
                                  <w:rFonts w:ascii="Arial Narrow" w:eastAsia="SimSun" w:hAnsi="Arial Narrow"/>
                                  <w:lang w:val="en-GB"/>
                                </w:rPr>
                                <w:t>MMSC</w:t>
                              </w:r>
                            </w:p>
                          </w:txbxContent>
                        </wps:txbx>
                        <wps:bodyPr rot="0" vert="horz" wrap="square" lIns="0" tIns="0" rIns="0" bIns="0" anchor="t" anchorCtr="0" upright="1">
                          <a:noAutofit/>
                        </wps:bodyPr>
                      </wps:wsp>
                      <wps:wsp>
                        <wps:cNvPr id="49" name="Rectangle 129"/>
                        <wps:cNvSpPr>
                          <a:spLocks noChangeArrowheads="1"/>
                        </wps:cNvSpPr>
                        <wps:spPr bwMode="auto">
                          <a:xfrm>
                            <a:off x="2136775" y="767715"/>
                            <a:ext cx="1455420" cy="450215"/>
                          </a:xfrm>
                          <a:prstGeom prst="rect">
                            <a:avLst/>
                          </a:prstGeom>
                          <a:noFill/>
                          <a:ln w="9525" algn="ctr">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FD221A" w:rsidRDefault="00FD221A" w:rsidP="00831125">
                              <w:pPr>
                                <w:pStyle w:val="NormalWeb"/>
                                <w:spacing w:before="120" w:beforeAutospacing="0" w:after="0" w:afterAutospacing="0"/>
                                <w:jc w:val="center"/>
                                <w:rPr>
                                  <w:rFonts w:ascii="Arial Narrow" w:eastAsia="SimSun" w:hAnsi="Arial Narrow"/>
                                  <w:lang w:val="en-GB"/>
                                </w:rPr>
                              </w:pPr>
                              <w:r w:rsidRPr="00DB7590">
                                <w:rPr>
                                  <w:rFonts w:ascii="Arial Narrow" w:eastAsia="SimSun" w:hAnsi="Arial Narrow"/>
                                  <w:lang w:val="en-GB"/>
                                </w:rPr>
                                <w:t>O</w:t>
                              </w:r>
                              <w:r>
                                <w:rPr>
                                  <w:rFonts w:ascii="Arial Narrow" w:eastAsia="SimSun" w:hAnsi="Arial Narrow"/>
                                  <w:lang w:val="en-GB"/>
                                </w:rPr>
                                <w:t xml:space="preserve">n line </w:t>
                              </w:r>
                              <w:r w:rsidRPr="00DB7590">
                                <w:rPr>
                                  <w:rFonts w:ascii="Arial Narrow" w:eastAsia="SimSun" w:hAnsi="Arial Narrow"/>
                                  <w:lang w:val="en-GB"/>
                                </w:rPr>
                                <w:t>C</w:t>
                              </w:r>
                              <w:r>
                                <w:rPr>
                                  <w:rFonts w:ascii="Arial Narrow" w:eastAsia="SimSun" w:hAnsi="Arial Narrow"/>
                                  <w:lang w:val="en-GB"/>
                                </w:rPr>
                                <w:t xml:space="preserve">harging </w:t>
                              </w:r>
                              <w:r w:rsidRPr="00DB7590">
                                <w:rPr>
                                  <w:rFonts w:ascii="Arial Narrow" w:eastAsia="SimSun" w:hAnsi="Arial Narrow"/>
                                  <w:lang w:val="en-GB"/>
                                </w:rPr>
                                <w:t>S</w:t>
                              </w:r>
                              <w:r>
                                <w:rPr>
                                  <w:rFonts w:ascii="Arial Narrow" w:eastAsia="SimSun" w:hAnsi="Arial Narrow"/>
                                  <w:lang w:val="en-GB"/>
                                </w:rPr>
                                <w:t>ystem</w:t>
                              </w:r>
                            </w:p>
                            <w:p w:rsidR="00FD221A" w:rsidRPr="00DB7590" w:rsidRDefault="00FD221A" w:rsidP="00831125">
                              <w:pPr>
                                <w:pStyle w:val="NormalWeb"/>
                                <w:spacing w:before="120" w:beforeAutospacing="0" w:after="0" w:afterAutospacing="0"/>
                                <w:jc w:val="center"/>
                                <w:rPr>
                                  <w:rFonts w:ascii="Arial Narrow" w:eastAsia="SimSun" w:hAnsi="Arial Narrow"/>
                                  <w:lang w:val="en-GB"/>
                                </w:rPr>
                              </w:pPr>
                              <w:r>
                                <w:rPr>
                                  <w:rFonts w:ascii="Arial Narrow" w:eastAsia="SimSun" w:hAnsi="Arial Narrow"/>
                                  <w:lang w:val="en-GB"/>
                                </w:rPr>
                                <w:t>(</w:t>
                              </w:r>
                              <w:r w:rsidRPr="00DB7590">
                                <w:rPr>
                                  <w:rFonts w:ascii="Arial Narrow" w:eastAsia="SimSun" w:hAnsi="Arial Narrow"/>
                                  <w:lang w:val="en-GB"/>
                                </w:rPr>
                                <w:t>SCP</w:t>
                              </w:r>
                              <w:r>
                                <w:rPr>
                                  <w:rFonts w:ascii="Arial Narrow" w:eastAsia="SimSun" w:hAnsi="Arial Narrow"/>
                                  <w:lang w:val="en-GB"/>
                                </w:rPr>
                                <w:t>)</w:t>
                              </w:r>
                            </w:p>
                          </w:txbxContent>
                        </wps:txbx>
                        <wps:bodyPr rot="0" vert="horz" wrap="square" lIns="0" tIns="0" rIns="0" bIns="0" anchor="t" anchorCtr="0" upright="1">
                          <a:noAutofit/>
                        </wps:bodyPr>
                      </wps:wsp>
                      <wps:wsp>
                        <wps:cNvPr id="50" name="Rectangle 129"/>
                        <wps:cNvSpPr>
                          <a:spLocks noChangeArrowheads="1"/>
                        </wps:cNvSpPr>
                        <wps:spPr bwMode="auto">
                          <a:xfrm>
                            <a:off x="1494155" y="767715"/>
                            <a:ext cx="492760" cy="450215"/>
                          </a:xfrm>
                          <a:prstGeom prst="rect">
                            <a:avLst/>
                          </a:prstGeom>
                          <a:noFill/>
                          <a:ln w="9525" algn="ctr">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FD221A" w:rsidRPr="00DB7590" w:rsidRDefault="00FD221A" w:rsidP="00831125">
                              <w:pPr>
                                <w:pStyle w:val="NormalWeb"/>
                                <w:spacing w:before="120" w:beforeAutospacing="0" w:after="0" w:afterAutospacing="0"/>
                                <w:jc w:val="center"/>
                                <w:rPr>
                                  <w:rFonts w:ascii="Arial Narrow" w:eastAsia="SimSun" w:hAnsi="Arial Narrow"/>
                                  <w:lang w:val="en-GB"/>
                                </w:rPr>
                              </w:pPr>
                              <w:r>
                                <w:rPr>
                                  <w:rFonts w:ascii="Arial Narrow" w:eastAsia="SimSun" w:hAnsi="Arial Narrow"/>
                                  <w:lang w:val="en-GB"/>
                                </w:rPr>
                                <w:t>Tariff notification</w:t>
                              </w:r>
                            </w:p>
                          </w:txbxContent>
                        </wps:txbx>
                        <wps:bodyPr rot="0" vert="horz" wrap="square" lIns="0" tIns="0" rIns="0" bIns="0" anchor="t" anchorCtr="0" upright="1">
                          <a:noAutofit/>
                        </wps:bodyPr>
                      </wps:wsp>
                      <wps:wsp>
                        <wps:cNvPr id="51" name="AutoShape 72"/>
                        <wps:cNvCnPr>
                          <a:cxnSpLocks noChangeShapeType="1"/>
                          <a:stCxn id="36" idx="0"/>
                          <a:endCxn id="50" idx="2"/>
                        </wps:cNvCnPr>
                        <wps:spPr bwMode="auto">
                          <a:xfrm flipH="1" flipV="1">
                            <a:off x="1740535" y="1217930"/>
                            <a:ext cx="1270" cy="711200"/>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 name="Text Box 73"/>
                        <wps:cNvSpPr txBox="1">
                          <a:spLocks noChangeArrowheads="1"/>
                        </wps:cNvSpPr>
                        <wps:spPr bwMode="auto">
                          <a:xfrm>
                            <a:off x="1773555" y="1508125"/>
                            <a:ext cx="318770" cy="2787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FD221A" w:rsidRPr="00F04DC7" w:rsidRDefault="00FD221A" w:rsidP="00831125">
                              <w:pPr>
                                <w:rPr>
                                  <w:rFonts w:ascii="Arial Narrow" w:hAnsi="Arial Narrow"/>
                                </w:rPr>
                              </w:pPr>
                              <w:r w:rsidRPr="00F04DC7">
                                <w:rPr>
                                  <w:rFonts w:ascii="Arial Narrow" w:hAnsi="Arial Narrow"/>
                                </w:rPr>
                                <w:t>IF4</w:t>
                              </w:r>
                            </w:p>
                          </w:txbxContent>
                        </wps:txbx>
                        <wps:bodyPr rot="0" vert="horz" wrap="square" lIns="0" tIns="0" rIns="0" bIns="0" anchor="t" anchorCtr="0" upright="1">
                          <a:noAutofit/>
                        </wps:bodyPr>
                      </wps:wsp>
                      <wps:wsp>
                        <wps:cNvPr id="53" name="Text Box 74"/>
                        <wps:cNvSpPr txBox="1">
                          <a:spLocks noChangeArrowheads="1"/>
                        </wps:cNvSpPr>
                        <wps:spPr bwMode="auto">
                          <a:xfrm>
                            <a:off x="2291080" y="1508125"/>
                            <a:ext cx="318770" cy="2787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FD221A" w:rsidRPr="00F04DC7" w:rsidRDefault="00FD221A" w:rsidP="00831125">
                              <w:pPr>
                                <w:rPr>
                                  <w:rFonts w:ascii="Arial Narrow" w:hAnsi="Arial Narrow"/>
                                </w:rPr>
                              </w:pPr>
                              <w:r w:rsidRPr="00F04DC7">
                                <w:rPr>
                                  <w:rFonts w:ascii="Arial Narrow" w:hAnsi="Arial Narrow"/>
                                </w:rPr>
                                <w:t>I</w:t>
                              </w:r>
                              <w:r>
                                <w:rPr>
                                  <w:rFonts w:ascii="Arial Narrow" w:hAnsi="Arial Narrow"/>
                                </w:rPr>
                                <w:t>F1</w:t>
                              </w:r>
                            </w:p>
                          </w:txbxContent>
                        </wps:txbx>
                        <wps:bodyPr rot="0" vert="horz" wrap="square" lIns="0" tIns="0" rIns="0" bIns="0" anchor="t" anchorCtr="0" upright="1">
                          <a:noAutofit/>
                        </wps:bodyPr>
                      </wps:wsp>
                      <wps:wsp>
                        <wps:cNvPr id="54" name="Text Box 75"/>
                        <wps:cNvSpPr txBox="1">
                          <a:spLocks noChangeArrowheads="1"/>
                        </wps:cNvSpPr>
                        <wps:spPr bwMode="auto">
                          <a:xfrm>
                            <a:off x="2762250" y="1508125"/>
                            <a:ext cx="318770" cy="2787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FD221A" w:rsidRPr="00F04DC7" w:rsidRDefault="00FD221A" w:rsidP="00831125">
                              <w:pPr>
                                <w:rPr>
                                  <w:rFonts w:ascii="Arial Narrow" w:hAnsi="Arial Narrow"/>
                                </w:rPr>
                              </w:pPr>
                              <w:r w:rsidRPr="00F04DC7">
                                <w:rPr>
                                  <w:rFonts w:ascii="Arial Narrow" w:hAnsi="Arial Narrow"/>
                                </w:rPr>
                                <w:t>I</w:t>
                              </w:r>
                              <w:r>
                                <w:rPr>
                                  <w:rFonts w:ascii="Arial Narrow" w:hAnsi="Arial Narrow"/>
                                </w:rPr>
                                <w:t>F2</w:t>
                              </w:r>
                            </w:p>
                          </w:txbxContent>
                        </wps:txbx>
                        <wps:bodyPr rot="0" vert="horz" wrap="square" lIns="0" tIns="0" rIns="0" bIns="0" anchor="t" anchorCtr="0" upright="1">
                          <a:noAutofit/>
                        </wps:bodyPr>
                      </wps:wsp>
                      <wps:wsp>
                        <wps:cNvPr id="55" name="Text Box 76"/>
                        <wps:cNvSpPr txBox="1">
                          <a:spLocks noChangeArrowheads="1"/>
                        </wps:cNvSpPr>
                        <wps:spPr bwMode="auto">
                          <a:xfrm>
                            <a:off x="3427095" y="1508760"/>
                            <a:ext cx="318770" cy="2787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FD221A" w:rsidRPr="00F04DC7" w:rsidRDefault="00FD221A" w:rsidP="00831125">
                              <w:pPr>
                                <w:rPr>
                                  <w:rFonts w:ascii="Arial Narrow" w:hAnsi="Arial Narrow"/>
                                </w:rPr>
                              </w:pPr>
                              <w:r w:rsidRPr="00F04DC7">
                                <w:rPr>
                                  <w:rFonts w:ascii="Arial Narrow" w:hAnsi="Arial Narrow"/>
                                </w:rPr>
                                <w:t>I</w:t>
                              </w:r>
                              <w:r>
                                <w:rPr>
                                  <w:rFonts w:ascii="Arial Narrow" w:hAnsi="Arial Narrow"/>
                                </w:rPr>
                                <w:t>F3</w:t>
                              </w:r>
                            </w:p>
                          </w:txbxContent>
                        </wps:txbx>
                        <wps:bodyPr rot="0" vert="horz" wrap="square" lIns="0" tIns="0" rIns="0" bIns="0" anchor="t" anchorCtr="0" upright="1">
                          <a:noAutofit/>
                        </wps:bodyPr>
                      </wps:wsp>
                      <wps:wsp>
                        <wps:cNvPr id="56" name="AutoShape 77"/>
                        <wps:cNvCnPr>
                          <a:cxnSpLocks noChangeShapeType="1"/>
                          <a:endCxn id="58" idx="2"/>
                        </wps:cNvCnPr>
                        <wps:spPr bwMode="auto">
                          <a:xfrm flipV="1">
                            <a:off x="1162685" y="1217930"/>
                            <a:ext cx="1270" cy="711200"/>
                          </a:xfrm>
                          <a:prstGeom prst="straightConnector1">
                            <a:avLst/>
                          </a:prstGeom>
                          <a:noFill/>
                          <a:ln w="9525">
                            <a:solidFill>
                              <a:srgbClr val="000000"/>
                            </a:solidFill>
                            <a:prstDash val="dash"/>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7" name="Text Box 78"/>
                        <wps:cNvSpPr txBox="1">
                          <a:spLocks noChangeArrowheads="1"/>
                        </wps:cNvSpPr>
                        <wps:spPr bwMode="auto">
                          <a:xfrm>
                            <a:off x="1194435" y="1508125"/>
                            <a:ext cx="318770" cy="2787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FD221A" w:rsidRPr="00F04DC7" w:rsidRDefault="00FD221A" w:rsidP="00831125">
                              <w:pPr>
                                <w:rPr>
                                  <w:rFonts w:ascii="Arial Narrow" w:hAnsi="Arial Narrow"/>
                                </w:rPr>
                              </w:pPr>
                              <w:r w:rsidRPr="00F04DC7">
                                <w:rPr>
                                  <w:rFonts w:ascii="Arial Narrow" w:hAnsi="Arial Narrow"/>
                                </w:rPr>
                                <w:t>I</w:t>
                              </w:r>
                              <w:r>
                                <w:rPr>
                                  <w:rFonts w:ascii="Arial Narrow" w:hAnsi="Arial Narrow"/>
                                </w:rPr>
                                <w:t>F5</w:t>
                              </w:r>
                            </w:p>
                          </w:txbxContent>
                        </wps:txbx>
                        <wps:bodyPr rot="0" vert="horz" wrap="square" lIns="0" tIns="0" rIns="0" bIns="0" anchor="t" anchorCtr="0" upright="1">
                          <a:noAutofit/>
                        </wps:bodyPr>
                      </wps:wsp>
                      <wps:wsp>
                        <wps:cNvPr id="58" name="Rectangle 129"/>
                        <wps:cNvSpPr>
                          <a:spLocks noChangeArrowheads="1"/>
                        </wps:cNvSpPr>
                        <wps:spPr bwMode="auto">
                          <a:xfrm>
                            <a:off x="917575" y="767715"/>
                            <a:ext cx="492760" cy="450215"/>
                          </a:xfrm>
                          <a:prstGeom prst="rect">
                            <a:avLst/>
                          </a:prstGeom>
                          <a:noFill/>
                          <a:ln w="9525" algn="ctr">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FD221A" w:rsidRPr="00DB7590" w:rsidRDefault="00FD221A" w:rsidP="00831125">
                              <w:pPr>
                                <w:pStyle w:val="NormalWeb"/>
                                <w:spacing w:before="120" w:beforeAutospacing="0" w:after="0" w:afterAutospacing="0"/>
                                <w:jc w:val="center"/>
                                <w:rPr>
                                  <w:rFonts w:ascii="Arial Narrow" w:eastAsia="SimSun" w:hAnsi="Arial Narrow"/>
                                  <w:lang w:val="en-GB"/>
                                </w:rPr>
                              </w:pPr>
                              <w:r>
                                <w:rPr>
                                  <w:rFonts w:ascii="Arial Narrow" w:eastAsia="SimSun" w:hAnsi="Arial Narrow"/>
                                  <w:lang w:val="en-GB"/>
                                </w:rPr>
                                <w:t>USSD</w:t>
                              </w:r>
                            </w:p>
                          </w:txbxContent>
                        </wps:txbx>
                        <wps:bodyPr rot="0" vert="horz" wrap="square" lIns="0" tIns="0" rIns="0" bIns="0" anchor="t" anchorCtr="0" upright="1">
                          <a:noAutofit/>
                        </wps:bodyPr>
                      </wps:wsp>
                      <wps:wsp>
                        <wps:cNvPr id="59" name="Rectangle 129"/>
                        <wps:cNvSpPr>
                          <a:spLocks noChangeArrowheads="1"/>
                        </wps:cNvSpPr>
                        <wps:spPr bwMode="auto">
                          <a:xfrm>
                            <a:off x="1016635" y="1929130"/>
                            <a:ext cx="393700" cy="431800"/>
                          </a:xfrm>
                          <a:prstGeom prst="rect">
                            <a:avLst/>
                          </a:prstGeom>
                          <a:solidFill>
                            <a:srgbClr val="FFFFFF"/>
                          </a:solidFill>
                          <a:ln w="9525" algn="ctr">
                            <a:solidFill>
                              <a:srgbClr val="000000"/>
                            </a:solidFill>
                            <a:miter lim="800000"/>
                            <a:headEnd type="none" w="sm" len="med"/>
                            <a:tailEnd type="none" w="sm" len="med"/>
                          </a:ln>
                        </wps:spPr>
                        <wps:txbx>
                          <w:txbxContent>
                            <w:p w:rsidR="00FD221A" w:rsidRPr="00DB7590" w:rsidRDefault="00FD221A" w:rsidP="00831125">
                              <w:pPr>
                                <w:pStyle w:val="NormalWeb"/>
                                <w:spacing w:before="120" w:beforeAutospacing="0" w:after="0" w:afterAutospacing="0"/>
                                <w:jc w:val="center"/>
                                <w:rPr>
                                  <w:rFonts w:ascii="Arial Narrow" w:hAnsi="Arial Narrow"/>
                                </w:rPr>
                              </w:pPr>
                              <w:r>
                                <w:rPr>
                                  <w:rFonts w:ascii="Arial Narrow" w:eastAsia="SimSun" w:hAnsi="Arial Narrow"/>
                                  <w:lang w:val="en-GB"/>
                                </w:rPr>
                                <w:t>USSD</w:t>
                              </w:r>
                              <w:r w:rsidRPr="00DB7590">
                                <w:rPr>
                                  <w:rFonts w:ascii="Arial Narrow" w:eastAsia="SimSun" w:hAnsi="Arial Narrow"/>
                                  <w:lang w:val="en-GB"/>
                                </w:rPr>
                                <w:br/>
                                <w:t>Proxy</w:t>
                              </w:r>
                            </w:p>
                          </w:txbxContent>
                        </wps:txbx>
                        <wps:bodyPr rot="0" vert="horz" wrap="square" lIns="0" tIns="0" rIns="0" bIns="0" anchor="t" anchorCtr="0" upright="1">
                          <a:noAutofit/>
                        </wps:bodyPr>
                      </wps:wsp>
                      <wps:wsp>
                        <wps:cNvPr id="63" name="Rectangle 129"/>
                        <wps:cNvSpPr>
                          <a:spLocks noChangeArrowheads="1"/>
                        </wps:cNvSpPr>
                        <wps:spPr bwMode="auto">
                          <a:xfrm>
                            <a:off x="4581525" y="767715"/>
                            <a:ext cx="393700" cy="450215"/>
                          </a:xfrm>
                          <a:prstGeom prst="rect">
                            <a:avLst/>
                          </a:prstGeom>
                          <a:noFill/>
                          <a:ln w="9525" algn="ctr">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FD221A" w:rsidRPr="00DB7590" w:rsidRDefault="00FD221A" w:rsidP="00831125">
                              <w:pPr>
                                <w:pStyle w:val="Paragraphe1"/>
                                <w:spacing w:before="120"/>
                                <w:jc w:val="center"/>
                                <w:rPr>
                                  <w:rFonts w:ascii="Arial Narrow" w:hAnsi="Arial Narrow"/>
                                  <w:sz w:val="18"/>
                                  <w:szCs w:val="18"/>
                                </w:rPr>
                              </w:pPr>
                              <w:r w:rsidRPr="00DB7590">
                                <w:rPr>
                                  <w:rFonts w:ascii="Arial Narrow" w:eastAsia="SimSun" w:hAnsi="Arial Narrow"/>
                                  <w:sz w:val="18"/>
                                  <w:szCs w:val="18"/>
                                </w:rPr>
                                <w:t>CRM</w:t>
                              </w:r>
                            </w:p>
                          </w:txbxContent>
                        </wps:txbx>
                        <wps:bodyPr rot="0" vert="horz" wrap="square" lIns="0" tIns="0" rIns="0" bIns="0" anchor="t" anchorCtr="0" upright="1">
                          <a:noAutofit/>
                        </wps:bodyPr>
                      </wps:wsp>
                      <wps:wsp>
                        <wps:cNvPr id="64" name="Text Box 82"/>
                        <wps:cNvSpPr txBox="1">
                          <a:spLocks noChangeArrowheads="1"/>
                        </wps:cNvSpPr>
                        <wps:spPr bwMode="auto">
                          <a:xfrm>
                            <a:off x="4810760" y="1508760"/>
                            <a:ext cx="318770" cy="2787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FD221A" w:rsidRPr="00F04DC7" w:rsidRDefault="00FD221A" w:rsidP="00831125">
                              <w:pPr>
                                <w:rPr>
                                  <w:rFonts w:ascii="Arial Narrow" w:hAnsi="Arial Narrow"/>
                                </w:rPr>
                              </w:pPr>
                              <w:r w:rsidRPr="00F04DC7">
                                <w:rPr>
                                  <w:rFonts w:ascii="Arial Narrow" w:hAnsi="Arial Narrow"/>
                                </w:rPr>
                                <w:t>I</w:t>
                              </w:r>
                              <w:r>
                                <w:rPr>
                                  <w:rFonts w:ascii="Arial Narrow" w:hAnsi="Arial Narrow"/>
                                </w:rPr>
                                <w:t>F7</w:t>
                              </w:r>
                            </w:p>
                          </w:txbxContent>
                        </wps:txbx>
                        <wps:bodyPr rot="0" vert="horz" wrap="square" lIns="0" tIns="0" rIns="0" bIns="0" anchor="t" anchorCtr="0" upright="1">
                          <a:noAutofit/>
                        </wps:bodyPr>
                      </wps:wsp>
                      <wps:wsp>
                        <wps:cNvPr id="65" name="Rectangle 129"/>
                        <wps:cNvSpPr>
                          <a:spLocks noChangeArrowheads="1"/>
                        </wps:cNvSpPr>
                        <wps:spPr bwMode="auto">
                          <a:xfrm>
                            <a:off x="4092575" y="767715"/>
                            <a:ext cx="393700" cy="450215"/>
                          </a:xfrm>
                          <a:prstGeom prst="rect">
                            <a:avLst/>
                          </a:prstGeom>
                          <a:noFill/>
                          <a:ln w="9525" algn="ctr">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FD221A" w:rsidRPr="001C3216" w:rsidRDefault="00FD221A" w:rsidP="00831125">
                              <w:pPr>
                                <w:pStyle w:val="Paragraphe1"/>
                                <w:spacing w:before="120"/>
                                <w:jc w:val="center"/>
                                <w:rPr>
                                  <w:rFonts w:ascii="Arial Narrow" w:eastAsia="SimSun" w:hAnsi="Arial Narrow"/>
                                  <w:sz w:val="18"/>
                                  <w:szCs w:val="18"/>
                                </w:rPr>
                              </w:pPr>
                              <w:r>
                                <w:rPr>
                                  <w:rFonts w:ascii="Arial Narrow" w:eastAsia="SimSun" w:hAnsi="Arial Narrow"/>
                                  <w:sz w:val="18"/>
                                  <w:szCs w:val="18"/>
                                </w:rPr>
                                <w:t>WS</w:t>
                              </w:r>
                              <w:r>
                                <w:rPr>
                                  <w:rFonts w:ascii="Arial Narrow" w:eastAsia="SimSun" w:hAnsi="Arial Narrow"/>
                                  <w:sz w:val="18"/>
                                  <w:szCs w:val="18"/>
                                </w:rPr>
                                <w:br/>
                                <w:t>Billing</w:t>
                              </w:r>
                            </w:p>
                          </w:txbxContent>
                        </wps:txbx>
                        <wps:bodyPr rot="0" vert="horz" wrap="square" lIns="0" tIns="0" rIns="0" bIns="0" anchor="t" anchorCtr="0" upright="1">
                          <a:noAutofit/>
                        </wps:bodyPr>
                      </wps:wsp>
                      <wps:wsp>
                        <wps:cNvPr id="66" name="Text Box 84"/>
                        <wps:cNvSpPr txBox="1">
                          <a:spLocks noChangeArrowheads="1"/>
                        </wps:cNvSpPr>
                        <wps:spPr bwMode="auto">
                          <a:xfrm>
                            <a:off x="4321810" y="1508760"/>
                            <a:ext cx="318770" cy="2787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FD221A" w:rsidRPr="00F04DC7" w:rsidRDefault="00FD221A" w:rsidP="00831125">
                              <w:pPr>
                                <w:rPr>
                                  <w:rFonts w:ascii="Arial Narrow" w:hAnsi="Arial Narrow"/>
                                </w:rPr>
                              </w:pPr>
                              <w:r w:rsidRPr="00F04DC7">
                                <w:rPr>
                                  <w:rFonts w:ascii="Arial Narrow" w:hAnsi="Arial Narrow"/>
                                </w:rPr>
                                <w:t>I</w:t>
                              </w:r>
                              <w:r>
                                <w:rPr>
                                  <w:rFonts w:ascii="Arial Narrow" w:hAnsi="Arial Narrow"/>
                                </w:rPr>
                                <w:t>F6</w:t>
                              </w:r>
                            </w:p>
                          </w:txbxContent>
                        </wps:txbx>
                        <wps:bodyPr rot="0" vert="horz" wrap="square" lIns="0" tIns="0" rIns="0" bIns="0" anchor="t" anchorCtr="0" upright="1">
                          <a:noAutofit/>
                        </wps:bodyPr>
                      </wps:wsp>
                      <wps:wsp>
                        <wps:cNvPr id="68" name="Rectangle 129"/>
                        <wps:cNvSpPr>
                          <a:spLocks noChangeArrowheads="1"/>
                        </wps:cNvSpPr>
                        <wps:spPr bwMode="auto">
                          <a:xfrm>
                            <a:off x="5062855" y="767715"/>
                            <a:ext cx="393700" cy="450215"/>
                          </a:xfrm>
                          <a:prstGeom prst="rect">
                            <a:avLst/>
                          </a:prstGeom>
                          <a:noFill/>
                          <a:ln w="9525" algn="ctr">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FD221A" w:rsidRPr="00DB7590" w:rsidRDefault="00FD221A" w:rsidP="00831125">
                              <w:pPr>
                                <w:pStyle w:val="Paragraphe1"/>
                                <w:spacing w:before="120"/>
                                <w:jc w:val="center"/>
                                <w:rPr>
                                  <w:rFonts w:ascii="Arial Narrow" w:hAnsi="Arial Narrow"/>
                                  <w:sz w:val="18"/>
                                  <w:szCs w:val="18"/>
                                </w:rPr>
                              </w:pPr>
                              <w:r>
                                <w:rPr>
                                  <w:rFonts w:ascii="Arial Narrow" w:eastAsia="SimSun" w:hAnsi="Arial Narrow"/>
                                  <w:sz w:val="18"/>
                                  <w:szCs w:val="18"/>
                                </w:rPr>
                                <w:t>Fraud</w:t>
                              </w:r>
                            </w:p>
                          </w:txbxContent>
                        </wps:txbx>
                        <wps:bodyPr rot="0" vert="horz" wrap="square" lIns="0" tIns="0" rIns="0" bIns="0" anchor="t" anchorCtr="0" upright="1">
                          <a:noAutofit/>
                        </wps:bodyPr>
                      </wps:wsp>
                      <wps:wsp>
                        <wps:cNvPr id="69" name="Text Box 86"/>
                        <wps:cNvSpPr txBox="1">
                          <a:spLocks noChangeArrowheads="1"/>
                        </wps:cNvSpPr>
                        <wps:spPr bwMode="auto">
                          <a:xfrm>
                            <a:off x="5291455" y="1508760"/>
                            <a:ext cx="318770" cy="2787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FD221A" w:rsidRPr="00F04DC7" w:rsidRDefault="00FD221A" w:rsidP="00831125">
                              <w:pPr>
                                <w:rPr>
                                  <w:rFonts w:ascii="Arial Narrow" w:hAnsi="Arial Narrow"/>
                                </w:rPr>
                              </w:pPr>
                              <w:r w:rsidRPr="00F04DC7">
                                <w:rPr>
                                  <w:rFonts w:ascii="Arial Narrow" w:hAnsi="Arial Narrow"/>
                                </w:rPr>
                                <w:t>I</w:t>
                              </w:r>
                              <w:r>
                                <w:rPr>
                                  <w:rFonts w:ascii="Arial Narrow" w:hAnsi="Arial Narrow"/>
                                </w:rPr>
                                <w:t>F8</w:t>
                              </w:r>
                            </w:p>
                          </w:txbxContent>
                        </wps:txbx>
                        <wps:bodyPr rot="0" vert="horz" wrap="square" lIns="0" tIns="0" rIns="0" bIns="0" anchor="t" anchorCtr="0" upright="1">
                          <a:noAutofit/>
                        </wps:bodyPr>
                      </wps:wsp>
                      <wps:wsp>
                        <wps:cNvPr id="70" name="AutoShape 87"/>
                        <wps:cNvCnPr>
                          <a:cxnSpLocks noChangeShapeType="1"/>
                        </wps:cNvCnPr>
                        <wps:spPr bwMode="auto">
                          <a:xfrm flipV="1">
                            <a:off x="2266950" y="1217930"/>
                            <a:ext cx="1270" cy="711200"/>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1" name="AutoShape 88"/>
                        <wps:cNvCnPr>
                          <a:cxnSpLocks noChangeShapeType="1"/>
                        </wps:cNvCnPr>
                        <wps:spPr bwMode="auto">
                          <a:xfrm flipV="1">
                            <a:off x="2736850" y="1211580"/>
                            <a:ext cx="1270" cy="711200"/>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2" name="AutoShape 89"/>
                        <wps:cNvCnPr>
                          <a:cxnSpLocks noChangeShapeType="1"/>
                        </wps:cNvCnPr>
                        <wps:spPr bwMode="auto">
                          <a:xfrm flipV="1">
                            <a:off x="3404235" y="1217930"/>
                            <a:ext cx="1270" cy="711200"/>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3" name="AutoShape 90"/>
                        <wps:cNvCnPr>
                          <a:cxnSpLocks noChangeShapeType="1"/>
                        </wps:cNvCnPr>
                        <wps:spPr bwMode="auto">
                          <a:xfrm flipV="1">
                            <a:off x="4304030" y="1224280"/>
                            <a:ext cx="1270" cy="711200"/>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4" name="AutoShape 91"/>
                        <wps:cNvCnPr>
                          <a:cxnSpLocks noChangeShapeType="1"/>
                        </wps:cNvCnPr>
                        <wps:spPr bwMode="auto">
                          <a:xfrm flipV="1">
                            <a:off x="4792980" y="1217930"/>
                            <a:ext cx="1270" cy="711200"/>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5" name="AutoShape 92"/>
                        <wps:cNvCnPr>
                          <a:cxnSpLocks noChangeShapeType="1"/>
                        </wps:cNvCnPr>
                        <wps:spPr bwMode="auto">
                          <a:xfrm flipV="1">
                            <a:off x="5269230" y="1217930"/>
                            <a:ext cx="1270" cy="711200"/>
                          </a:xfrm>
                          <a:prstGeom prst="straightConnector1">
                            <a:avLst/>
                          </a:prstGeom>
                          <a:noFill/>
                          <a:ln w="9525">
                            <a:solidFill>
                              <a:srgbClr val="000000"/>
                            </a:solidFill>
                            <a:prstDash val="dash"/>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7" name="Rectangle 129"/>
                        <wps:cNvSpPr>
                          <a:spLocks noChangeArrowheads="1"/>
                        </wps:cNvSpPr>
                        <wps:spPr bwMode="auto">
                          <a:xfrm>
                            <a:off x="3328670" y="431800"/>
                            <a:ext cx="1157605" cy="285115"/>
                          </a:xfrm>
                          <a:prstGeom prst="rect">
                            <a:avLst/>
                          </a:prstGeom>
                          <a:noFill/>
                          <a:ln w="9525" algn="ctr">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FD221A" w:rsidRPr="001C3216" w:rsidRDefault="00FD221A" w:rsidP="00831125">
                              <w:pPr>
                                <w:pStyle w:val="Paragraphe1"/>
                                <w:spacing w:before="120"/>
                                <w:jc w:val="center"/>
                                <w:rPr>
                                  <w:rFonts w:ascii="Arial Narrow" w:eastAsia="SimSun" w:hAnsi="Arial Narrow"/>
                                  <w:sz w:val="18"/>
                                  <w:szCs w:val="18"/>
                                </w:rPr>
                              </w:pPr>
                              <w:r>
                                <w:rPr>
                                  <w:rFonts w:ascii="Arial Narrow" w:eastAsia="SimSun" w:hAnsi="Arial Narrow"/>
                                  <w:sz w:val="18"/>
                                  <w:szCs w:val="18"/>
                                </w:rPr>
                                <w:t>Postpaid</w:t>
                              </w:r>
                            </w:p>
                          </w:txbxContent>
                        </wps:txbx>
                        <wps:bodyPr rot="0" vert="horz" wrap="square" lIns="0" tIns="0" rIns="0" bIns="0" anchor="t" anchorCtr="0" upright="1">
                          <a:noAutofit/>
                        </wps:bodyPr>
                      </wps:wsp>
                      <wps:wsp>
                        <wps:cNvPr id="78" name="Rectangle 129"/>
                        <wps:cNvSpPr>
                          <a:spLocks noChangeArrowheads="1"/>
                        </wps:cNvSpPr>
                        <wps:spPr bwMode="auto">
                          <a:xfrm>
                            <a:off x="2139315" y="431800"/>
                            <a:ext cx="1004570" cy="285115"/>
                          </a:xfrm>
                          <a:prstGeom prst="rect">
                            <a:avLst/>
                          </a:prstGeom>
                          <a:noFill/>
                          <a:ln w="9525" algn="ctr">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FD221A" w:rsidRPr="001C3216" w:rsidRDefault="00FD221A" w:rsidP="00831125">
                              <w:pPr>
                                <w:pStyle w:val="Paragraphe1"/>
                                <w:spacing w:before="120"/>
                                <w:jc w:val="center"/>
                                <w:rPr>
                                  <w:rFonts w:ascii="Arial Narrow" w:eastAsia="SimSun" w:hAnsi="Arial Narrow"/>
                                  <w:sz w:val="18"/>
                                  <w:szCs w:val="18"/>
                                </w:rPr>
                              </w:pPr>
                              <w:r>
                                <w:rPr>
                                  <w:rFonts w:ascii="Arial Narrow" w:eastAsia="SimSun" w:hAnsi="Arial Narrow"/>
                                  <w:sz w:val="18"/>
                                  <w:szCs w:val="18"/>
                                </w:rPr>
                                <w:t>Prepaid</w:t>
                              </w:r>
                            </w:p>
                          </w:txbxContent>
                        </wps:txbx>
                        <wps:bodyPr rot="0" vert="horz" wrap="square" lIns="0" tIns="0" rIns="0" bIns="0" anchor="t" anchorCtr="0" upright="1">
                          <a:noAutofit/>
                        </wps:bodyPr>
                      </wps:wsp>
                      <wps:wsp>
                        <wps:cNvPr id="79" name="Rectangle 129"/>
                        <wps:cNvSpPr>
                          <a:spLocks noChangeArrowheads="1"/>
                        </wps:cNvSpPr>
                        <wps:spPr bwMode="auto">
                          <a:xfrm>
                            <a:off x="3405505" y="1929765"/>
                            <a:ext cx="393700" cy="431800"/>
                          </a:xfrm>
                          <a:prstGeom prst="rect">
                            <a:avLst/>
                          </a:prstGeom>
                          <a:solidFill>
                            <a:srgbClr val="FFFFFF"/>
                          </a:solidFill>
                          <a:ln w="9525" algn="ctr">
                            <a:solidFill>
                              <a:srgbClr val="000000"/>
                            </a:solidFill>
                            <a:miter lim="800000"/>
                            <a:headEnd type="none" w="sm" len="med"/>
                            <a:tailEnd type="none" w="sm" len="med"/>
                          </a:ln>
                        </wps:spPr>
                        <wps:txbx>
                          <w:txbxContent>
                            <w:p w:rsidR="00FD221A" w:rsidRPr="00DB7590" w:rsidRDefault="00FD221A" w:rsidP="00831125">
                              <w:pPr>
                                <w:pStyle w:val="Paragraphe1"/>
                                <w:spacing w:before="120"/>
                                <w:jc w:val="center"/>
                                <w:rPr>
                                  <w:rFonts w:ascii="Arial Narrow" w:hAnsi="Arial Narrow"/>
                                  <w:sz w:val="18"/>
                                  <w:szCs w:val="18"/>
                                </w:rPr>
                              </w:pPr>
                              <w:r>
                                <w:rPr>
                                  <w:rFonts w:ascii="Arial Narrow" w:eastAsia="SimSun" w:hAnsi="Arial Narrow"/>
                                  <w:sz w:val="18"/>
                                  <w:szCs w:val="18"/>
                                </w:rPr>
                                <w:t>MMS</w:t>
                              </w:r>
                              <w:r w:rsidRPr="00DB7590">
                                <w:rPr>
                                  <w:rFonts w:ascii="Arial Narrow" w:eastAsia="SimSun" w:hAnsi="Arial Narrow"/>
                                  <w:sz w:val="18"/>
                                  <w:szCs w:val="18"/>
                                </w:rPr>
                                <w:br/>
                                <w:t>Proxy</w:t>
                              </w:r>
                            </w:p>
                          </w:txbxContent>
                        </wps:txbx>
                        <wps:bodyPr rot="0" vert="horz" wrap="square" lIns="0" tIns="0" rIns="0" bIns="0" anchor="t" anchorCtr="0" upright="1">
                          <a:noAutofit/>
                        </wps:bodyPr>
                      </wps:wsp>
                      <wps:wsp>
                        <wps:cNvPr id="80" name="Rectangle 129"/>
                        <wps:cNvSpPr>
                          <a:spLocks noChangeArrowheads="1"/>
                        </wps:cNvSpPr>
                        <wps:spPr bwMode="auto">
                          <a:xfrm>
                            <a:off x="3011805" y="1929130"/>
                            <a:ext cx="393700" cy="431800"/>
                          </a:xfrm>
                          <a:prstGeom prst="rect">
                            <a:avLst/>
                          </a:prstGeom>
                          <a:solidFill>
                            <a:srgbClr val="FFFFFF"/>
                          </a:solidFill>
                          <a:ln w="9525" algn="ctr">
                            <a:solidFill>
                              <a:srgbClr val="000000"/>
                            </a:solidFill>
                            <a:miter lim="800000"/>
                            <a:headEnd type="none" w="sm" len="med"/>
                            <a:tailEnd type="none" w="sm" len="med"/>
                          </a:ln>
                        </wps:spPr>
                        <wps:txbx>
                          <w:txbxContent>
                            <w:p w:rsidR="00FD221A" w:rsidRPr="00DB7590" w:rsidRDefault="00FD221A" w:rsidP="00831125">
                              <w:pPr>
                                <w:pStyle w:val="Paragraphe1"/>
                                <w:spacing w:before="120"/>
                                <w:jc w:val="center"/>
                                <w:rPr>
                                  <w:rFonts w:ascii="Arial Narrow" w:hAnsi="Arial Narrow"/>
                                  <w:sz w:val="18"/>
                                  <w:szCs w:val="18"/>
                                </w:rPr>
                              </w:pPr>
                              <w:r w:rsidRPr="00DB7590">
                                <w:rPr>
                                  <w:rFonts w:ascii="Arial Narrow" w:eastAsia="SimSun" w:hAnsi="Arial Narrow"/>
                                  <w:sz w:val="18"/>
                                  <w:szCs w:val="18"/>
                                </w:rPr>
                                <w:t>Data</w:t>
                              </w:r>
                              <w:r w:rsidRPr="00DB7590">
                                <w:rPr>
                                  <w:rFonts w:ascii="Arial Narrow" w:eastAsia="SimSun" w:hAnsi="Arial Narrow"/>
                                  <w:sz w:val="18"/>
                                  <w:szCs w:val="18"/>
                                </w:rPr>
                                <w:br/>
                                <w:t>Proxy</w:t>
                              </w:r>
                            </w:p>
                          </w:txbxContent>
                        </wps:txbx>
                        <wps:bodyPr rot="0" vert="horz" wrap="square" lIns="0" tIns="0" rIns="0" bIns="0" anchor="t" anchorCtr="0" upright="1">
                          <a:noAutofit/>
                        </wps:bodyPr>
                      </wps:wsp>
                      <wps:wsp>
                        <wps:cNvPr id="81" name="AutoShape 97"/>
                        <wps:cNvCnPr>
                          <a:cxnSpLocks noChangeShapeType="1"/>
                        </wps:cNvCnPr>
                        <wps:spPr bwMode="auto">
                          <a:xfrm flipV="1">
                            <a:off x="394335" y="1216660"/>
                            <a:ext cx="1270" cy="711200"/>
                          </a:xfrm>
                          <a:prstGeom prst="straightConnector1">
                            <a:avLst/>
                          </a:prstGeom>
                          <a:noFill/>
                          <a:ln w="9525">
                            <a:solidFill>
                              <a:srgbClr val="000000"/>
                            </a:solidFill>
                            <a:prstDash val="dash"/>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2" name="Text Box 98"/>
                        <wps:cNvSpPr txBox="1">
                          <a:spLocks noChangeArrowheads="1"/>
                        </wps:cNvSpPr>
                        <wps:spPr bwMode="auto">
                          <a:xfrm>
                            <a:off x="412750" y="1506855"/>
                            <a:ext cx="318770" cy="2787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FD221A" w:rsidRPr="00F04DC7" w:rsidRDefault="00FD221A" w:rsidP="00831125">
                              <w:pPr>
                                <w:rPr>
                                  <w:rFonts w:ascii="Arial Narrow" w:hAnsi="Arial Narrow"/>
                                </w:rPr>
                              </w:pPr>
                              <w:r w:rsidRPr="00F04DC7">
                                <w:rPr>
                                  <w:rFonts w:ascii="Arial Narrow" w:hAnsi="Arial Narrow"/>
                                </w:rPr>
                                <w:t>I</w:t>
                              </w:r>
                              <w:r>
                                <w:rPr>
                                  <w:rFonts w:ascii="Arial Narrow" w:hAnsi="Arial Narrow"/>
                                </w:rPr>
                                <w:t>F9</w:t>
                              </w:r>
                            </w:p>
                          </w:txbxContent>
                        </wps:txbx>
                        <wps:bodyPr rot="0" vert="horz" wrap="square" lIns="0" tIns="0" rIns="0" bIns="0" anchor="t" anchorCtr="0" upright="1">
                          <a:noAutofit/>
                        </wps:bodyPr>
                      </wps:wsp>
                      <wps:wsp>
                        <wps:cNvPr id="83" name="Rectangle 129"/>
                        <wps:cNvSpPr>
                          <a:spLocks noChangeArrowheads="1"/>
                        </wps:cNvSpPr>
                        <wps:spPr bwMode="auto">
                          <a:xfrm>
                            <a:off x="217805" y="766445"/>
                            <a:ext cx="348615" cy="450215"/>
                          </a:xfrm>
                          <a:prstGeom prst="rect">
                            <a:avLst/>
                          </a:prstGeom>
                          <a:solidFill>
                            <a:srgbClr val="FFFFFF"/>
                          </a:solidFill>
                          <a:ln w="9525" algn="ctr">
                            <a:solidFill>
                              <a:srgbClr val="000000"/>
                            </a:solidFill>
                            <a:miter lim="800000"/>
                            <a:headEnd type="none" w="sm" len="med"/>
                            <a:tailEnd type="none" w="sm" len="med"/>
                          </a:ln>
                        </wps:spPr>
                        <wps:txbx>
                          <w:txbxContent>
                            <w:p w:rsidR="00FD221A" w:rsidRPr="00514A5A" w:rsidRDefault="00FD221A" w:rsidP="00831125">
                              <w:pPr>
                                <w:pStyle w:val="NormalWeb"/>
                                <w:spacing w:before="120" w:beforeAutospacing="0" w:after="0" w:afterAutospacing="0"/>
                                <w:jc w:val="center"/>
                                <w:rPr>
                                  <w:rFonts w:ascii="Arial Narrow" w:eastAsia="SimSun" w:hAnsi="Arial Narrow"/>
                                  <w:sz w:val="16"/>
                                  <w:szCs w:val="16"/>
                                  <w:lang w:val="en-GB"/>
                                </w:rPr>
                              </w:pPr>
                              <w:r w:rsidRPr="00514A5A">
                                <w:rPr>
                                  <w:rFonts w:ascii="Arial Narrow" w:eastAsia="SimSun" w:hAnsi="Arial Narrow"/>
                                  <w:sz w:val="16"/>
                                  <w:szCs w:val="16"/>
                                  <w:lang w:val="en-GB"/>
                                </w:rPr>
                                <w:t>SMS</w:t>
                              </w:r>
                              <w:r>
                                <w:rPr>
                                  <w:rFonts w:ascii="Arial Narrow" w:eastAsia="SimSun" w:hAnsi="Arial Narrow"/>
                                  <w:sz w:val="16"/>
                                  <w:szCs w:val="16"/>
                                  <w:lang w:val="en-GB"/>
                                </w:rPr>
                                <w:br/>
                              </w:r>
                              <w:r w:rsidRPr="00514A5A">
                                <w:rPr>
                                  <w:rFonts w:ascii="Arial Narrow" w:eastAsia="SimSun" w:hAnsi="Arial Narrow"/>
                                  <w:sz w:val="16"/>
                                  <w:szCs w:val="16"/>
                                  <w:lang w:val="en-GB"/>
                                </w:rPr>
                                <w:t>Delivery</w:t>
                              </w:r>
                            </w:p>
                          </w:txbxContent>
                        </wps:txbx>
                        <wps:bodyPr rot="0" vert="horz" wrap="square" lIns="0" tIns="0" rIns="0" bIns="0" anchor="t" anchorCtr="0" upright="1">
                          <a:noAutofit/>
                        </wps:bodyPr>
                      </wps:wsp>
                      <wps:wsp>
                        <wps:cNvPr id="84" name="Rectangle 129"/>
                        <wps:cNvSpPr>
                          <a:spLocks noChangeArrowheads="1"/>
                        </wps:cNvSpPr>
                        <wps:spPr bwMode="auto">
                          <a:xfrm>
                            <a:off x="217805" y="1927860"/>
                            <a:ext cx="348615" cy="431800"/>
                          </a:xfrm>
                          <a:prstGeom prst="rect">
                            <a:avLst/>
                          </a:prstGeom>
                          <a:solidFill>
                            <a:srgbClr val="FFFFFF"/>
                          </a:solidFill>
                          <a:ln w="9525" algn="ctr">
                            <a:solidFill>
                              <a:srgbClr val="000000"/>
                            </a:solidFill>
                            <a:miter lim="800000"/>
                            <a:headEnd type="none" w="sm" len="med"/>
                            <a:tailEnd type="none" w="sm" len="med"/>
                          </a:ln>
                        </wps:spPr>
                        <wps:txbx>
                          <w:txbxContent>
                            <w:p w:rsidR="00FD221A" w:rsidRPr="00884AD5" w:rsidRDefault="00FD221A" w:rsidP="00831125">
                              <w:pPr>
                                <w:pStyle w:val="NormalWeb"/>
                                <w:spacing w:before="120" w:beforeAutospacing="0" w:after="0" w:afterAutospacing="0"/>
                                <w:jc w:val="center"/>
                                <w:rPr>
                                  <w:rFonts w:ascii="Arial Narrow" w:eastAsia="SimSun" w:hAnsi="Arial Narrow"/>
                                  <w:sz w:val="16"/>
                                  <w:szCs w:val="16"/>
                                  <w:lang w:val="en-GB"/>
                                </w:rPr>
                              </w:pPr>
                              <w:r w:rsidRPr="00514A5A">
                                <w:rPr>
                                  <w:rFonts w:ascii="Arial Narrow" w:eastAsia="SimSun" w:hAnsi="Arial Narrow"/>
                                  <w:sz w:val="16"/>
                                  <w:szCs w:val="16"/>
                                  <w:lang w:val="en-GB"/>
                                </w:rPr>
                                <w:t>SMS</w:t>
                              </w:r>
                              <w:r>
                                <w:rPr>
                                  <w:rFonts w:ascii="Arial Narrow" w:eastAsia="SimSun" w:hAnsi="Arial Narrow"/>
                                  <w:sz w:val="16"/>
                                  <w:szCs w:val="16"/>
                                  <w:lang w:val="en-GB"/>
                                </w:rPr>
                                <w:br/>
                              </w:r>
                              <w:r w:rsidRPr="00514A5A">
                                <w:rPr>
                                  <w:rFonts w:ascii="Arial Narrow" w:eastAsia="SimSun" w:hAnsi="Arial Narrow"/>
                                  <w:sz w:val="16"/>
                                  <w:szCs w:val="16"/>
                                  <w:lang w:val="en-GB"/>
                                </w:rPr>
                                <w:t>Delivery</w:t>
                              </w:r>
                            </w:p>
                          </w:txbxContent>
                        </wps:txbx>
                        <wps:bodyPr rot="0" vert="horz" wrap="square" lIns="0" tIns="0" rIns="0" bIns="0" anchor="t" anchorCtr="0" upright="1">
                          <a:noAutofit/>
                        </wps:bodyPr>
                      </wps:wsp>
                    </wpc:wpc>
                  </a:graphicData>
                </a:graphic>
              </wp:inline>
            </w:drawing>
          </mc:Choice>
          <mc:Fallback>
            <w:pict>
              <v:group id="Canvas 85" o:spid="_x0000_s1042" editas="canvas" style="width:450.75pt;height:300.9pt;mso-position-horizontal-relative:char;mso-position-vertical-relative:line" coordsize="57245,38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">
                <v:shape id="_x0000_s1043" type="#_x0000_t75" style="position:absolute;width:57245;height:38214;visibility:visible;mso-wrap-style:square">
                  <v:fill o:detectmouseclick="t"/>
                  <v:path o:connecttype="none"/>
                </v:shape>
                <v:rect id="Rectangle 124" o:spid="_x0000_s1044" style="position:absolute;left:1511;top:17862;width:54305;height:13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2Kb8IA&#10;AADbAAAADwAAAGRycy9kb3ducmV2LnhtbESPQWvCQBSE70L/w/KE3nRjLKWkrmILRa9RDx4f2WcS&#10;kn2b7m7i9t93hUKPw8x8w2x20fRiIudbywpWywwEcWV1y7WCy/lr8QbCB2SNvWVS8EMedtun2QYL&#10;be9c0nQKtUgQ9gUqaEIYCil91ZBBv7QDcfJu1hkMSbpaaof3BDe9zLPsVRpsOS00ONBnQ1V3Go2C&#10;qftw3+vL4TCOL+sYO12er7pU6nke9+8gAsXwH/5rH7WCPIfHl/QD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XYpvwgAAANsAAAAPAAAAAAAAAAAAAAAAAJgCAABkcnMvZG93&#10;bnJldi54bWxQSwUGAAAAAAQABAD1AAAAhwMAAAAA&#10;">
                  <v:stroke startarrowwidth="narrow" endarrowwidth="narrow"/>
                  <v:textbox inset="2mm,0,2mm,0">
                    <w:txbxContent>
                      <w:p w:rsidR="00FD221A" w:rsidRDefault="00FD221A" w:rsidP="00831125">
                        <w:pPr>
                          <w:pStyle w:val="NormalWeb"/>
                          <w:spacing w:before="120" w:beforeAutospacing="0" w:after="0" w:afterAutospacing="0"/>
                          <w:jc w:val="right"/>
                          <w:rPr>
                            <w:rFonts w:eastAsia="SimSun"/>
                            <w:sz w:val="22"/>
                            <w:szCs w:val="22"/>
                            <w:lang w:val="en-GB"/>
                          </w:rPr>
                        </w:pPr>
                      </w:p>
                      <w:p w:rsidR="00FD221A" w:rsidRDefault="00FD221A" w:rsidP="00831125">
                        <w:pPr>
                          <w:pStyle w:val="NormalWeb"/>
                          <w:spacing w:before="120" w:beforeAutospacing="0" w:after="0" w:afterAutospacing="0"/>
                          <w:jc w:val="right"/>
                          <w:rPr>
                            <w:rFonts w:eastAsia="SimSun"/>
                            <w:sz w:val="22"/>
                            <w:szCs w:val="22"/>
                            <w:lang w:val="en-GB"/>
                          </w:rPr>
                        </w:pPr>
                      </w:p>
                      <w:p w:rsidR="00FD221A" w:rsidRDefault="00FD221A" w:rsidP="00831125">
                        <w:pPr>
                          <w:pStyle w:val="NormalWeb"/>
                          <w:spacing w:before="120" w:beforeAutospacing="0" w:after="0" w:afterAutospacing="0"/>
                          <w:jc w:val="right"/>
                          <w:rPr>
                            <w:rFonts w:eastAsia="SimSun"/>
                            <w:sz w:val="22"/>
                            <w:szCs w:val="22"/>
                            <w:lang w:val="en-GB"/>
                          </w:rPr>
                        </w:pPr>
                      </w:p>
                      <w:p w:rsidR="00FD221A" w:rsidRDefault="00FD221A" w:rsidP="00831125">
                        <w:pPr>
                          <w:pStyle w:val="NormalWeb"/>
                          <w:spacing w:before="120" w:beforeAutospacing="0" w:after="0" w:afterAutospacing="0"/>
                          <w:jc w:val="right"/>
                          <w:rPr>
                            <w:rFonts w:eastAsia="SimSun"/>
                            <w:sz w:val="22"/>
                            <w:szCs w:val="22"/>
                            <w:lang w:val="en-GB"/>
                          </w:rPr>
                        </w:pPr>
                      </w:p>
                      <w:p w:rsidR="00FD221A" w:rsidRPr="00445356" w:rsidRDefault="00FD221A" w:rsidP="00831125">
                        <w:pPr>
                          <w:pStyle w:val="NormalWeb"/>
                          <w:spacing w:before="120" w:beforeAutospacing="0" w:after="0" w:afterAutospacing="0"/>
                          <w:jc w:val="right"/>
                          <w:rPr>
                            <w:rFonts w:eastAsia="SimSun"/>
                            <w:sz w:val="22"/>
                            <w:szCs w:val="22"/>
                            <w:lang w:val="en-GB"/>
                          </w:rPr>
                        </w:pPr>
                        <w:r>
                          <w:rPr>
                            <w:rFonts w:eastAsia="SimSun"/>
                            <w:sz w:val="22"/>
                            <w:szCs w:val="22"/>
                            <w:lang w:val="en-GB"/>
                          </w:rPr>
                          <w:t xml:space="preserve">Domestic Service Provider   </w:t>
                        </w:r>
                      </w:p>
                    </w:txbxContent>
                  </v:textbox>
                </v:rect>
                <v:rect id="Rectangle 55" o:spid="_x0000_s1045" style="position:absolute;left:9175;top:22117;width:45847;height:57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C/PsUA&#10;AADbAAAADwAAAGRycy9kb3ducmV2LnhtbESPQWvCQBSE7wX/w/KEXopu2tBQo6tIoejBi7aHentm&#10;n0kw+zbNvmr6712h4HGYmW+Y2aJ3jTpTF2rPBp7HCSjiwtuaSwNfnx+jN1BBkC02nsnAHwVYzAcP&#10;M8ytv/CWzjspVYRwyNFAJdLmWoeiIodh7Fvi6B1951Ci7EptO7xEuGv0S5Jk2mHNcaHClt4rKk67&#10;X2egOE6+U72S0/rw1L+uNpnssx9rzOOwX05BCfVyD/+319ZAmsLtS/wBe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0L8+xQAAANsAAAAPAAAAAAAAAAAAAAAAAJgCAABkcnMv&#10;ZG93bnJldi54bWxQSwUGAAAAAAQABAD1AAAAigMAAAAA&#10;">
                  <v:stroke dashstyle="dash" startarrowwidth="narrow" endarrowwidth="narrow"/>
                  <v:textbox>
                    <w:txbxContent>
                      <w:p w:rsidR="00FD221A" w:rsidRPr="00C12E35" w:rsidRDefault="00FD221A" w:rsidP="00831125">
                        <w:pPr>
                          <w:jc w:val="center"/>
                          <w:rPr>
                            <w:rFonts w:ascii="Arial" w:hAnsi="Arial"/>
                          </w:rPr>
                        </w:pPr>
                      </w:p>
                      <w:p w:rsidR="00FD221A" w:rsidRPr="00514A5A" w:rsidRDefault="00FD221A" w:rsidP="00831125">
                        <w:pPr>
                          <w:jc w:val="center"/>
                          <w:rPr>
                            <w:rFonts w:ascii="Arial Narrow" w:hAnsi="Arial Narrow"/>
                            <w:sz w:val="14"/>
                            <w:szCs w:val="16"/>
                          </w:rPr>
                        </w:pPr>
                        <w:r w:rsidRPr="00514A5A">
                          <w:rPr>
                            <w:rFonts w:ascii="Arial Narrow" w:hAnsi="Arial Narrow"/>
                          </w:rPr>
                          <w:t>ARP awareness</w:t>
                        </w:r>
                      </w:p>
                    </w:txbxContent>
                  </v:textbox>
                </v:rect>
                <v:rect id="Rectangle 124" o:spid="_x0000_s1046" style="position:absolute;left:1511;top:1397;width:54305;height:126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Cst8QA&#10;AADbAAAADwAAAGRycy9kb3ducmV2LnhtbESPQWuDQBSE74X8h+UFcmtWUymNyRqKpZBDoGhDzg/3&#10;VaXuW3HXaPrru4FCj8PMfMPsD7PpxJUG11pWEK8jEMSV1S3XCs6f748vIJxH1thZJgU3cnDIFg97&#10;TLWduKBr6WsRIOxSVNB436dSuqohg25te+LgfdnBoA9yqKUecApw08lNFD1Lgy2HhQZ7yhuqvsvR&#10;KCgLPWm73STx6Q1/3Gg/8ttFKrVazq87EJ5m/x/+ax+1gqcE7l/C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QrLfEAAAA2wAAAA8AAAAAAAAAAAAAAAAAmAIAAGRycy9k&#10;b3ducmV2LnhtbFBLBQYAAAAABAAEAPUAAACJAwAAAAA=&#10;" filled="f">
                  <v:stroke startarrowwidth="narrow" endarrowwidth="narrow"/>
                  <v:textbox inset="0,0,0,0">
                    <w:txbxContent>
                      <w:p w:rsidR="00FD221A" w:rsidRDefault="00FD221A" w:rsidP="00831125">
                        <w:pPr>
                          <w:pStyle w:val="NormalWeb"/>
                          <w:spacing w:before="120" w:beforeAutospacing="0" w:after="0" w:afterAutospacing="0"/>
                          <w:jc w:val="center"/>
                          <w:rPr>
                            <w:rFonts w:eastAsia="SimSun"/>
                            <w:sz w:val="22"/>
                            <w:szCs w:val="22"/>
                            <w:lang w:val="en-GB"/>
                          </w:rPr>
                        </w:pPr>
                        <w:r>
                          <w:rPr>
                            <w:rFonts w:eastAsia="SimSun"/>
                            <w:sz w:val="22"/>
                            <w:szCs w:val="22"/>
                            <w:lang w:val="en-GB"/>
                          </w:rPr>
                          <w:t>Alternative Roaming Provider</w:t>
                        </w:r>
                      </w:p>
                      <w:p w:rsidR="00FD221A" w:rsidRDefault="00FD221A" w:rsidP="00831125">
                        <w:pPr>
                          <w:pStyle w:val="NormalWeb"/>
                          <w:spacing w:before="120" w:beforeAutospacing="0" w:after="0" w:afterAutospacing="0"/>
                          <w:jc w:val="right"/>
                          <w:rPr>
                            <w:rFonts w:eastAsia="SimSun"/>
                            <w:sz w:val="22"/>
                            <w:szCs w:val="22"/>
                            <w:lang w:val="en-GB"/>
                          </w:rPr>
                        </w:pPr>
                      </w:p>
                      <w:p w:rsidR="00FD221A" w:rsidRDefault="00FD221A" w:rsidP="00831125">
                        <w:pPr>
                          <w:pStyle w:val="NormalWeb"/>
                          <w:spacing w:before="120" w:beforeAutospacing="0" w:after="0" w:afterAutospacing="0"/>
                          <w:jc w:val="right"/>
                          <w:rPr>
                            <w:rFonts w:eastAsia="SimSun"/>
                            <w:sz w:val="22"/>
                            <w:szCs w:val="22"/>
                            <w:lang w:val="en-GB"/>
                          </w:rPr>
                        </w:pPr>
                      </w:p>
                      <w:p w:rsidR="00FD221A" w:rsidRDefault="00FD221A" w:rsidP="00831125">
                        <w:pPr>
                          <w:pStyle w:val="NormalWeb"/>
                          <w:spacing w:before="120" w:beforeAutospacing="0" w:after="0" w:afterAutospacing="0"/>
                          <w:jc w:val="right"/>
                          <w:rPr>
                            <w:rFonts w:eastAsia="SimSun"/>
                            <w:sz w:val="22"/>
                            <w:szCs w:val="22"/>
                            <w:lang w:val="en-GB"/>
                          </w:rPr>
                        </w:pPr>
                      </w:p>
                      <w:p w:rsidR="00FD221A" w:rsidRPr="009D65B0" w:rsidRDefault="00FD221A" w:rsidP="00831125">
                        <w:pPr>
                          <w:pStyle w:val="NormalWeb"/>
                          <w:spacing w:before="120" w:beforeAutospacing="0" w:after="0" w:afterAutospacing="0"/>
                          <w:jc w:val="right"/>
                        </w:pPr>
                      </w:p>
                    </w:txbxContent>
                  </v:textbox>
                </v:rect>
                <v:rect id="Rectangle 124" o:spid="_x0000_s1047" style="position:absolute;left:1511;top:33070;width:54305;height:34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HCH8IA&#10;AADbAAAADwAAAGRycy9kb3ducmV2LnhtbESPQWsCMRSE7wX/Q3hCbzVrpUVWo4ggFE9qRdjbY/Pc&#10;rG5eliS7bv+9KRR6HGbmG2a5HmwjevKhdqxgOslAEJdO11wpOH/v3uYgQkTW2DgmBT8UYL0avSwx&#10;1+7BR+pPsRIJwiFHBSbGNpcylIYsholriZN3dd5iTNJXUnt8JLht5HuWfUqLNacFgy1tDZX3U2cV&#10;FLfi0qGMhT3s57rzvblycVTqdTxsFiAiDfE//Nf+0gpmH/D7Jf0A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EcIfwgAAANsAAAAPAAAAAAAAAAAAAAAAAJgCAABkcnMvZG93&#10;bnJldi54bWxQSwUGAAAAAAQABAD1AAAAhwMAAAAA&#10;">
                  <v:stroke startarrowwidth="narrow" endarrowwidth="narrow"/>
                  <v:textbox inset="0,0,0,0">
                    <w:txbxContent>
                      <w:p w:rsidR="00FD221A" w:rsidRPr="009D65B0" w:rsidRDefault="00FD221A" w:rsidP="00831125">
                        <w:pPr>
                          <w:pStyle w:val="NormalWeb"/>
                          <w:spacing w:before="120" w:beforeAutospacing="0" w:after="0" w:afterAutospacing="0"/>
                          <w:jc w:val="center"/>
                        </w:pPr>
                        <w:r w:rsidRPr="009D65B0">
                          <w:rPr>
                            <w:rFonts w:eastAsia="SimSun"/>
                            <w:sz w:val="22"/>
                            <w:szCs w:val="22"/>
                            <w:lang w:val="en-GB"/>
                          </w:rPr>
                          <w:t>Visited Network</w:t>
                        </w:r>
                      </w:p>
                    </w:txbxContent>
                  </v:textbox>
                </v:rect>
                <v:rect id="Rectangle 129" o:spid="_x0000_s1048" style="position:absolute;left:15449;top:19291;width:3937;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NcaMIA&#10;AADbAAAADwAAAGRycy9kb3ducmV2LnhtbESPT4vCMBTE7wt+h/CEva2pK4hUo4ggyJ78h9Dbo3k2&#10;1ealJGntfvvNwsIeh5n5DbPaDLYRPflQO1YwnWQgiEuna64UXC/7jwWIEJE1No5JwTcF2KxHbyvM&#10;tXvxifpzrESCcMhRgYmxzaUMpSGLYeJa4uTdnbcYk/SV1B5fCW4b+Zllc2mx5rRgsKWdofJ57qyC&#10;4lHcOpSxsMevhe58b+5cnJR6Hw/bJYhIQ/wP/7UPWsFsDr9f0g+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w1xowgAAANsAAAAPAAAAAAAAAAAAAAAAAJgCAABkcnMvZG93&#10;bnJldi54bWxQSwUGAAAAAAQABAD1AAAAhwMAAAAA&#10;">
                  <v:stroke startarrowwidth="narrow" endarrowwidth="narrow"/>
                  <v:textbox inset="0,0,0,0">
                    <w:txbxContent>
                      <w:p w:rsidR="00FD221A" w:rsidRPr="00DB7590" w:rsidRDefault="00FD221A" w:rsidP="00831125">
                        <w:pPr>
                          <w:pStyle w:val="NormalWeb"/>
                          <w:spacing w:before="120" w:beforeAutospacing="0" w:after="0" w:afterAutospacing="0"/>
                          <w:jc w:val="center"/>
                          <w:rPr>
                            <w:rFonts w:ascii="Arial Narrow" w:hAnsi="Arial Narrow"/>
                          </w:rPr>
                        </w:pPr>
                        <w:r w:rsidRPr="00DB7590">
                          <w:rPr>
                            <w:rFonts w:ascii="Arial Narrow" w:eastAsia="SimSun" w:hAnsi="Arial Narrow"/>
                            <w:lang w:val="en-GB"/>
                          </w:rPr>
                          <w:t>Mobility</w:t>
                        </w:r>
                        <w:r w:rsidRPr="00DB7590">
                          <w:rPr>
                            <w:rFonts w:ascii="Arial Narrow" w:eastAsia="SimSun" w:hAnsi="Arial Narrow"/>
                            <w:lang w:val="en-GB"/>
                          </w:rPr>
                          <w:br/>
                          <w:t>Proxy</w:t>
                        </w:r>
                      </w:p>
                    </w:txbxContent>
                  </v:textbox>
                </v:rect>
                <v:rect id="Rectangle 129" o:spid="_x0000_s1049" style="position:absolute;left:20542;top:19291;width:3937;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588IA&#10;AADbAAAADwAAAGRycy9kb3ducmV2LnhtbESPQWsCMRSE7wX/Q3hCbzVrhVZWo4ggFE9qRdjbY/Pc&#10;rG5eliS7bv+9KRR6HGbmG2a5HmwjevKhdqxgOslAEJdO11wpOH/v3uYgQkTW2DgmBT8UYL0avSwx&#10;1+7BR+pPsRIJwiFHBSbGNpcylIYsholriZN3dd5iTNJXUnt8JLht5HuWfUiLNacFgy1tDZX3U2cV&#10;FLfi0qGMhT3s57rzvblycVTqdTxsFiAiDfE//Nf+0gpmn/D7Jf0A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j/nzwgAAANsAAAAPAAAAAAAAAAAAAAAAAJgCAABkcnMvZG93&#10;bnJldi54bWxQSwUGAAAAAAQABAD1AAAAhwMAAAAA&#10;">
                  <v:stroke startarrowwidth="narrow" endarrowwidth="narrow"/>
                  <v:textbox inset="0,0,0,0">
                    <w:txbxContent>
                      <w:p w:rsidR="00FD221A" w:rsidRPr="00DB7590" w:rsidRDefault="00FD221A" w:rsidP="00831125">
                        <w:pPr>
                          <w:pStyle w:val="Paragraphe1"/>
                          <w:spacing w:before="120"/>
                          <w:jc w:val="center"/>
                          <w:rPr>
                            <w:rFonts w:ascii="Arial Narrow" w:hAnsi="Arial Narrow"/>
                            <w:sz w:val="18"/>
                            <w:szCs w:val="18"/>
                          </w:rPr>
                        </w:pPr>
                        <w:r w:rsidRPr="00DB7590">
                          <w:rPr>
                            <w:rFonts w:ascii="Arial Narrow" w:eastAsia="SimSun" w:hAnsi="Arial Narrow"/>
                            <w:sz w:val="18"/>
                            <w:szCs w:val="18"/>
                          </w:rPr>
                          <w:t>Voice</w:t>
                        </w:r>
                        <w:r w:rsidRPr="00DB7590">
                          <w:rPr>
                            <w:rFonts w:ascii="Arial Narrow" w:eastAsia="SimSun" w:hAnsi="Arial Narrow"/>
                            <w:sz w:val="18"/>
                            <w:szCs w:val="18"/>
                          </w:rPr>
                          <w:br/>
                          <w:t>Proxy</w:t>
                        </w:r>
                      </w:p>
                    </w:txbxContent>
                  </v:textbox>
                </v:rect>
                <v:rect id="Rectangle 129" o:spid="_x0000_s1050" style="position:absolute;left:25330;top:19291;width:3937;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BtgcAA&#10;AADbAAAADwAAAGRycy9kb3ducmV2LnhtbERPz0vDMBS+C/sfwht4s6kOZHTNhgiD4WmtMujt0bw1&#10;nc1LSdKu/vfmIHj8+H6Xh8UOYiYfescKnrMcBHHrdM+dgq/P49MWRIjIGgfHpOCHAhz2q4cSC+3u&#10;XNFcx06kEA4FKjAxjoWUoTVkMWRuJE7c1XmLMUHfSe3xnsLtIF/y/FVa7Dk1GBzp3VD7XU9WQXNr&#10;LhPK2Njzx1ZPfjZXbiqlHtfL2w5EpCX+i//cJ61gk8amL+kHyP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BBtgcAAAADbAAAADwAAAAAAAAAAAAAAAACYAgAAZHJzL2Rvd25y&#10;ZXYueG1sUEsFBgAAAAAEAAQA9QAAAIUDAAAAAA==&#10;">
                  <v:stroke startarrowwidth="narrow" endarrowwidth="narrow"/>
                  <v:textbox inset="0,0,0,0">
                    <w:txbxContent>
                      <w:p w:rsidR="00FD221A" w:rsidRPr="00DB7590" w:rsidRDefault="00FD221A" w:rsidP="00831125">
                        <w:pPr>
                          <w:pStyle w:val="Paragraphe1"/>
                          <w:spacing w:before="120"/>
                          <w:jc w:val="center"/>
                          <w:rPr>
                            <w:rFonts w:ascii="Arial Narrow" w:hAnsi="Arial Narrow"/>
                            <w:sz w:val="18"/>
                            <w:szCs w:val="18"/>
                          </w:rPr>
                        </w:pPr>
                        <w:r w:rsidRPr="00DB7590">
                          <w:rPr>
                            <w:rFonts w:ascii="Arial Narrow" w:eastAsia="SimSun" w:hAnsi="Arial Narrow"/>
                            <w:sz w:val="18"/>
                            <w:szCs w:val="18"/>
                          </w:rPr>
                          <w:t>SMS</w:t>
                        </w:r>
                        <w:r w:rsidRPr="00DB7590">
                          <w:rPr>
                            <w:rFonts w:ascii="Arial Narrow" w:eastAsia="SimSun" w:hAnsi="Arial Narrow"/>
                            <w:sz w:val="18"/>
                            <w:szCs w:val="18"/>
                          </w:rPr>
                          <w:br/>
                          <w:t>Proxy</w:t>
                        </w:r>
                      </w:p>
                    </w:txbxContent>
                  </v:textbox>
                </v:rect>
                <v:rect id="Rectangle 129" o:spid="_x0000_s1051" style="position:absolute;left:50628;top:19291;width:3937;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zIGsIA&#10;AADbAAAADwAAAGRycy9kb3ducmV2LnhtbESPT2sCMRTE7wW/Q3iF3mq2LYhujSJCofTkP4S9PTbP&#10;zdbNy5Jk1/XbG0HwOMzMb5j5crCN6MmH2rGCj3EGgrh0uuZKwWH/8z4FESKyxsYxKbhSgOVi9DLH&#10;XLsLb6nfxUokCIccFZgY21zKUBqyGMauJU7eyXmLMUlfSe3xkuC2kZ9ZNpEWa04LBltaGyrPu84q&#10;KP6LY4cyFnbzN9Wd782Ji61Sb6/D6htEpCE+w4/2r1bwNYP7l/QD5O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XMgawgAAANsAAAAPAAAAAAAAAAAAAAAAAJgCAABkcnMvZG93&#10;bnJldi54bWxQSwUGAAAAAAQABAD1AAAAhwMAAAAA&#10;">
                  <v:stroke startarrowwidth="narrow" endarrowwidth="narrow"/>
                  <v:textbox inset="0,0,0,0">
                    <w:txbxContent>
                      <w:p w:rsidR="00FD221A" w:rsidRPr="00DB7590" w:rsidRDefault="00FD221A" w:rsidP="00831125">
                        <w:pPr>
                          <w:pStyle w:val="Paragraphe1"/>
                          <w:spacing w:before="120"/>
                          <w:jc w:val="center"/>
                          <w:rPr>
                            <w:rFonts w:ascii="Arial Narrow" w:hAnsi="Arial Narrow"/>
                            <w:sz w:val="18"/>
                            <w:szCs w:val="18"/>
                          </w:rPr>
                        </w:pPr>
                        <w:r w:rsidRPr="00DB7590">
                          <w:rPr>
                            <w:rFonts w:ascii="Arial Narrow" w:eastAsia="SimSun" w:hAnsi="Arial Narrow"/>
                            <w:sz w:val="18"/>
                            <w:szCs w:val="18"/>
                          </w:rPr>
                          <w:t>Fraud</w:t>
                        </w:r>
                      </w:p>
                    </w:txbxContent>
                  </v:textbox>
                </v:rect>
                <v:rect id="Rectangle 129" o:spid="_x0000_s1052" style="position:absolute;left:40925;top:19291;width:3937;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AS+sAA&#10;AADbAAAADwAAAGRycy9kb3ducmV2LnhtbERPz0vDMBS+C/sfwht4s6kyZHTNhgiD4WmtMujt0bw1&#10;nc1LSdKu/vfmIHj8+H6Xh8UOYiYfescKnrMcBHHrdM+dgq/P49MWRIjIGgfHpOCHAhz2q4cSC+3u&#10;XNFcx06kEA4FKjAxjoWUoTVkMWRuJE7c1XmLMUHfSe3xnsLtIF/y/FVa7Dk1GBzp3VD7XU9WQXNr&#10;LhPK2Njzx1ZPfjZXbiqlHtfL2w5EpCX+i//cJ61gk9anL+kHyP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mAS+sAAAADbAAAADwAAAAAAAAAAAAAAAACYAgAAZHJzL2Rvd25y&#10;ZXYueG1sUEsFBgAAAAAEAAQA9QAAAIUDAAAAAA==&#10;">
                  <v:stroke startarrowwidth="narrow" endarrowwidth="narrow"/>
                  <v:textbox inset="0,0,0,0">
                    <w:txbxContent>
                      <w:p w:rsidR="00FD221A" w:rsidRPr="00DB7590" w:rsidRDefault="00FD221A" w:rsidP="00831125">
                        <w:pPr>
                          <w:pStyle w:val="Paragraphe1"/>
                          <w:spacing w:before="120"/>
                          <w:jc w:val="center"/>
                          <w:rPr>
                            <w:rFonts w:ascii="Arial Narrow" w:hAnsi="Arial Narrow"/>
                            <w:sz w:val="18"/>
                            <w:szCs w:val="18"/>
                          </w:rPr>
                        </w:pPr>
                        <w:r w:rsidRPr="00DB7590">
                          <w:rPr>
                            <w:rFonts w:ascii="Arial Narrow" w:eastAsia="SimSun" w:hAnsi="Arial Narrow"/>
                            <w:sz w:val="18"/>
                            <w:szCs w:val="18"/>
                          </w:rPr>
                          <w:t>Billing</w:t>
                        </w:r>
                      </w:p>
                    </w:txbxContent>
                  </v:textbox>
                </v:rect>
                <v:rect id="Rectangle 129" o:spid="_x0000_s1053" style="position:absolute;left:45815;top:19291;width:3937;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y3YcIA&#10;AADbAAAADwAAAGRycy9kb3ducmV2LnhtbESPT4vCMBTE74LfIbwFb5oqskjXKLIgyJ7WPwi9PZpn&#10;07V5KUlau99+syB4HGbmN8x6O9hG9ORD7VjBfJaBIC6drrlScDnvpysQISJrbByTgl8KsN2MR2vM&#10;tXvwkfpTrESCcMhRgYmxzaUMpSGLYeZa4uTdnLcYk/SV1B4fCW4buciyd2mx5rRgsKVPQ+X91FkF&#10;xU9x7VDGwn5/rXTne3Pj4qjU5G3YfYCINMRX+Nk+aAXLOfx/ST9Ab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LLdhwgAAANsAAAAPAAAAAAAAAAAAAAAAAJgCAABkcnMvZG93&#10;bnJldi54bWxQSwUGAAAAAAQABAD1AAAAhwMAAAAA&#10;">
                  <v:stroke startarrowwidth="narrow" endarrowwidth="narrow"/>
                  <v:textbox inset="0,0,0,0">
                    <w:txbxContent>
                      <w:p w:rsidR="00FD221A" w:rsidRPr="00DB7590" w:rsidRDefault="00FD221A" w:rsidP="00831125">
                        <w:pPr>
                          <w:pStyle w:val="Paragraphe1"/>
                          <w:spacing w:before="120"/>
                          <w:jc w:val="center"/>
                          <w:rPr>
                            <w:rFonts w:ascii="Arial Narrow" w:hAnsi="Arial Narrow"/>
                            <w:sz w:val="18"/>
                            <w:szCs w:val="18"/>
                          </w:rPr>
                        </w:pPr>
                        <w:r w:rsidRPr="00DB7590">
                          <w:rPr>
                            <w:rFonts w:ascii="Arial Narrow" w:eastAsia="SimSun" w:hAnsi="Arial Narrow"/>
                            <w:sz w:val="18"/>
                            <w:szCs w:val="18"/>
                          </w:rPr>
                          <w:t>CRM</w:t>
                        </w:r>
                      </w:p>
                    </w:txbxContent>
                  </v:textbox>
                </v:rect>
                <v:rect id="Rectangle 129" o:spid="_x0000_s1054" style="position:absolute;left:10680;top:26714;width:3937;height:37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KMjcIA&#10;AADbAAAADwAAAGRycy9kb3ducmV2LnhtbESPQWsCMRSE7wX/Q3hCbzVrLUVWo4ggFE9qRdjbY/Pc&#10;rG5eliS7bv+9KRR6HGbmG2a5HmwjevKhdqxgOslAEJdO11wpOH/v3uYgQkTW2DgmBT8UYL0avSwx&#10;1+7BR+pPsRIJwiFHBSbGNpcylIYsholriZN3dd5iTNJXUnt8JLht5HuWfUqLNacFgy1tDZX3U2cV&#10;FLfi0qGMhT3s57rzvblycVTqdTxsFiAiDfE//Nf+0go+ZvD7Jf0A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soyNwgAAANsAAAAPAAAAAAAAAAAAAAAAAJgCAABkcnMvZG93&#10;bnJldi54bWxQSwUGAAAAAAQABAD1AAAAhwMAAAAA&#10;">
                  <v:stroke startarrowwidth="narrow" endarrowwidth="narrow"/>
                  <v:textbox inset="0,0,0,0">
                    <w:txbxContent>
                      <w:p w:rsidR="00FD221A" w:rsidRPr="00DB7590" w:rsidRDefault="00FD221A" w:rsidP="00831125">
                        <w:pPr>
                          <w:pStyle w:val="NormalWeb"/>
                          <w:spacing w:before="120" w:beforeAutospacing="0" w:after="0" w:afterAutospacing="0"/>
                          <w:jc w:val="center"/>
                          <w:rPr>
                            <w:rFonts w:ascii="Arial Narrow" w:hAnsi="Arial Narrow"/>
                          </w:rPr>
                        </w:pPr>
                        <w:r w:rsidRPr="00DB7590">
                          <w:rPr>
                            <w:rFonts w:ascii="Arial Narrow" w:eastAsia="SimSun" w:hAnsi="Arial Narrow"/>
                            <w:lang w:val="en-GB"/>
                          </w:rPr>
                          <w:t>HLR</w:t>
                        </w:r>
                      </w:p>
                    </w:txbxContent>
                  </v:textbox>
                </v:rect>
                <v:rect id="Rectangle 129" o:spid="_x0000_s1055" style="position:absolute;left:15417;top:26714;width:3937;height:37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sU+cIA&#10;AADbAAAADwAAAGRycy9kb3ducmV2LnhtbESPT4vCMBTE7wt+h/AEb2vqIotUo4ggyJ78h9Dbo3k2&#10;1ealJGntfvvNwsIeh5n5DbPaDLYRPflQO1Ywm2YgiEuna64UXC/79wWIEJE1No5JwTcF2KxHbyvM&#10;tXvxifpzrESCcMhRgYmxzaUMpSGLYepa4uTdnbcYk/SV1B5fCW4b+ZFln9JizWnBYEs7Q+Xz3FkF&#10;xaO4dShjYY9fC9353ty5OCk1GQ/bJYhIQ/wP/7UPWsF8Dr9f0g+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WxT5wgAAANsAAAAPAAAAAAAAAAAAAAAAAJgCAABkcnMvZG93&#10;bnJldi54bWxQSwUGAAAAAAQABAD1AAAAhwMAAAAA&#10;">
                  <v:stroke startarrowwidth="narrow" endarrowwidth="narrow"/>
                  <v:textbox inset="0,0,0,0">
                    <w:txbxContent>
                      <w:p w:rsidR="00FD221A" w:rsidRPr="00DB7590" w:rsidRDefault="00FD221A" w:rsidP="00831125">
                        <w:pPr>
                          <w:pStyle w:val="NormalWeb"/>
                          <w:spacing w:before="120" w:beforeAutospacing="0" w:after="0" w:afterAutospacing="0"/>
                          <w:jc w:val="center"/>
                          <w:rPr>
                            <w:rFonts w:ascii="Arial Narrow" w:eastAsia="SimSun" w:hAnsi="Arial Narrow"/>
                            <w:lang w:val="en-GB"/>
                          </w:rPr>
                        </w:pPr>
                        <w:r w:rsidRPr="00DB7590">
                          <w:rPr>
                            <w:rFonts w:ascii="Arial Narrow" w:eastAsia="SimSun" w:hAnsi="Arial Narrow"/>
                            <w:lang w:val="en-GB"/>
                          </w:rPr>
                          <w:t>Voice</w:t>
                        </w:r>
                        <w:r w:rsidRPr="00DB7590">
                          <w:rPr>
                            <w:rFonts w:ascii="Arial Narrow" w:eastAsia="SimSun" w:hAnsi="Arial Narrow"/>
                            <w:lang w:val="en-GB"/>
                          </w:rPr>
                          <w:br/>
                          <w:t>Mail</w:t>
                        </w:r>
                      </w:p>
                    </w:txbxContent>
                  </v:textbox>
                </v:rect>
                <v:rect id="Rectangle 129" o:spid="_x0000_s1056" style="position:absolute;left:20180;top:26714;width:3937;height:37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exYsIA&#10;AADbAAAADwAAAGRycy9kb3ducmV2LnhtbESPQWsCMRSE7wX/Q3hCbzVrsUVWo4ggFE9qRdjbY/Pc&#10;rG5eliS7bv+9KRR6HGbmG2a5HmwjevKhdqxgOslAEJdO11wpOH/v3uYgQkTW2DgmBT8UYL0avSwx&#10;1+7BR+pPsRIJwiFHBSbGNpcylIYsholriZN3dd5iTNJXUnt8JLht5HuWfUqLNacFgy1tDZX3U2cV&#10;FLfi0qGMhT3s57rzvblycVTqdTxsFiAiDfE//Nf+0gpmH/D7Jf0A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F7FiwgAAANsAAAAPAAAAAAAAAAAAAAAAAJgCAABkcnMvZG93&#10;bnJldi54bWxQSwUGAAAAAAQABAD1AAAAhwMAAAAA&#10;">
                  <v:stroke startarrowwidth="narrow" endarrowwidth="narrow"/>
                  <v:textbox inset="0,0,0,0">
                    <w:txbxContent>
                      <w:p w:rsidR="00FD221A" w:rsidRPr="00DB7590" w:rsidRDefault="00FD221A" w:rsidP="00831125">
                        <w:pPr>
                          <w:pStyle w:val="NormalWeb"/>
                          <w:spacing w:before="120" w:beforeAutospacing="0" w:after="0" w:afterAutospacing="0"/>
                          <w:jc w:val="center"/>
                          <w:rPr>
                            <w:rFonts w:ascii="Arial Narrow" w:eastAsia="SimSun" w:hAnsi="Arial Narrow"/>
                            <w:lang w:val="en-GB"/>
                          </w:rPr>
                        </w:pPr>
                        <w:r w:rsidRPr="00DB7590">
                          <w:rPr>
                            <w:rFonts w:ascii="Arial Narrow" w:eastAsia="SimSun" w:hAnsi="Arial Narrow"/>
                            <w:lang w:val="en-GB"/>
                          </w:rPr>
                          <w:t>GMSC</w:t>
                        </w:r>
                      </w:p>
                    </w:txbxContent>
                  </v:textbox>
                </v:rect>
                <v:rect id="Rectangle 129" o:spid="_x0000_s1057" style="position:absolute;left:24980;top:26714;width:3937;height:37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UvFcIA&#10;AADbAAAADwAAAGRycy9kb3ducmV2LnhtbESPT4vCMBTE7wt+h/CEva2pi4hUo4ggyJ78h9Dbo3k2&#10;1ealJGntfvvNwsIeh5n5DbPaDLYRPflQO1YwnWQgiEuna64UXC/7jwWIEJE1No5JwTcF2KxHbyvM&#10;tXvxifpzrESCcMhRgYmxzaUMpSGLYeJa4uTdnbcYk/SV1B5fCW4b+Zllc2mx5rRgsKWdofJ57qyC&#10;4lHcOpSxsMevhe58b+5cnJR6Hw/bJYhIQ/wP/7UPWsFsDr9f0g+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xS8VwgAAANsAAAAPAAAAAAAAAAAAAAAAAJgCAABkcnMvZG93&#10;bnJldi54bWxQSwUGAAAAAAQABAD1AAAAhwMAAAAA&#10;">
                  <v:stroke startarrowwidth="narrow" endarrowwidth="narrow"/>
                  <v:textbox inset="0,0,0,0">
                    <w:txbxContent>
                      <w:p w:rsidR="00FD221A" w:rsidRPr="00DB7590" w:rsidRDefault="00FD221A" w:rsidP="00831125">
                        <w:pPr>
                          <w:pStyle w:val="NormalWeb"/>
                          <w:spacing w:before="120" w:beforeAutospacing="0" w:after="0" w:afterAutospacing="0"/>
                          <w:jc w:val="center"/>
                          <w:rPr>
                            <w:rFonts w:ascii="Arial Narrow" w:eastAsia="SimSun" w:hAnsi="Arial Narrow"/>
                            <w:lang w:val="en-GB"/>
                          </w:rPr>
                        </w:pPr>
                        <w:r w:rsidRPr="00DB7590">
                          <w:rPr>
                            <w:rFonts w:ascii="Arial Narrow" w:eastAsia="SimSun" w:hAnsi="Arial Narrow"/>
                            <w:lang w:val="en-GB"/>
                          </w:rPr>
                          <w:t>SMSC</w:t>
                        </w:r>
                      </w:p>
                    </w:txbxContent>
                  </v:textbox>
                </v:rect>
                <v:rect id="Rectangle 129" o:spid="_x0000_s1058" style="position:absolute;left:29552;top:26714;width:3937;height:37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mKjsIA&#10;AADbAAAADwAAAGRycy9kb3ducmV2LnhtbESPQWsCMRSE7wX/Q3hCbzVrkVZWo4ggFE9qRdjbY/Pc&#10;rG5eliS7bv+9KRR6HGbmG2a5HmwjevKhdqxgOslAEJdO11wpOH/v3uYgQkTW2DgmBT8UYL0avSwx&#10;1+7BR+pPsRIJwiFHBSbGNpcylIYsholriZN3dd5iTNJXUnt8JLht5HuWfUiLNacFgy1tDZX3U2cV&#10;FLfi0qGMhT3s57rzvblycVTqdTxsFiAiDfE//Nf+0gpmn/D7Jf0A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iYqOwgAAANsAAAAPAAAAAAAAAAAAAAAAAJgCAABkcnMvZG93&#10;bnJldi54bWxQSwUGAAAAAAQABAD1AAAAhwMAAAAA&#10;">
                  <v:stroke startarrowwidth="narrow" endarrowwidth="narrow"/>
                  <v:textbox inset="0,0,0,0">
                    <w:txbxContent>
                      <w:p w:rsidR="00FD221A" w:rsidRPr="00DB7590" w:rsidRDefault="00FD221A" w:rsidP="00831125">
                        <w:pPr>
                          <w:pStyle w:val="NormalWeb"/>
                          <w:spacing w:before="120" w:beforeAutospacing="0" w:after="0" w:afterAutospacing="0"/>
                          <w:jc w:val="center"/>
                          <w:rPr>
                            <w:rFonts w:ascii="Arial Narrow" w:eastAsia="SimSun" w:hAnsi="Arial Narrow"/>
                            <w:lang w:val="en-GB"/>
                          </w:rPr>
                        </w:pPr>
                        <w:r w:rsidRPr="00DB7590">
                          <w:rPr>
                            <w:rFonts w:ascii="Arial Narrow" w:eastAsia="SimSun" w:hAnsi="Arial Narrow"/>
                            <w:lang w:val="en-GB"/>
                          </w:rPr>
                          <w:t>GGSN</w:t>
                        </w:r>
                      </w:p>
                    </w:txbxContent>
                  </v:textbox>
                </v:rect>
                <v:rect id="Rectangle 129" o:spid="_x0000_s1059" style="position:absolute;left:34150;top:26714;width:3937;height:37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Ye/MAA&#10;AADbAAAADwAAAGRycy9kb3ducmV2LnhtbERPz0vDMBS+C/sfwht4s6kyZHTNhgiD4WmtMujt0bw1&#10;nc1LSdKu/vfmIHj8+H6Xh8UOYiYfescKnrMcBHHrdM+dgq/P49MWRIjIGgfHpOCHAhz2q4cSC+3u&#10;XNFcx06kEA4FKjAxjoWUoTVkMWRuJE7c1XmLMUHfSe3xnsLtIF/y/FVa7Dk1GBzp3VD7XU9WQXNr&#10;LhPK2Njzx1ZPfjZXbiqlHtfL2w5EpCX+i//cJ61gk8amL+kHyP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BYe/MAAAADbAAAADwAAAAAAAAAAAAAAAACYAgAAZHJzL2Rvd25y&#10;ZXYueG1sUEsFBgAAAAAEAAQA9QAAAIUDAAAAAA==&#10;">
                  <v:stroke startarrowwidth="narrow" endarrowwidth="narrow"/>
                  <v:textbox inset="0,0,0,0">
                    <w:txbxContent>
                      <w:p w:rsidR="00FD221A" w:rsidRPr="00DB7590" w:rsidRDefault="00FD221A" w:rsidP="00831125">
                        <w:pPr>
                          <w:pStyle w:val="NormalWeb"/>
                          <w:spacing w:before="120" w:beforeAutospacing="0" w:after="0" w:afterAutospacing="0"/>
                          <w:jc w:val="center"/>
                          <w:rPr>
                            <w:rFonts w:ascii="Arial Narrow" w:eastAsia="SimSun" w:hAnsi="Arial Narrow"/>
                            <w:lang w:val="en-GB"/>
                          </w:rPr>
                        </w:pPr>
                        <w:r w:rsidRPr="00DB7590">
                          <w:rPr>
                            <w:rFonts w:ascii="Arial Narrow" w:eastAsia="SimSun" w:hAnsi="Arial Narrow"/>
                            <w:lang w:val="en-GB"/>
                          </w:rPr>
                          <w:t>MMSC</w:t>
                        </w:r>
                      </w:p>
                    </w:txbxContent>
                  </v:textbox>
                </v:rect>
                <v:rect id="Rectangle 129" o:spid="_x0000_s1060" style="position:absolute;left:21367;top:7677;width:14554;height:4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dwVMMA&#10;AADbAAAADwAAAGRycy9kb3ducmV2LnhtbESPQWuDQBSE74H8h+UVektWg5TGZJViCOQQKLEl54f7&#10;qlL3rbgbNf312UKhx2FmvmH2+Ww6MdLgWssK4nUEgriyuuVawefHcfUKwnlkjZ1lUnAnB3m2XOwx&#10;1XbiC42lr0WAsEtRQeN9n0rpqoYMurXtiYP3ZQeDPsihlnrAKcBNJzdR9CINthwWGuypaKj6Lm9G&#10;QXnRk7bbTRKfD/jjbva9uF+lUs9P89sOhKfZ/4f/2ietINnC75fwA2T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JdwVMMAAADbAAAADwAAAAAAAAAAAAAAAACYAgAAZHJzL2Rv&#10;d25yZXYueG1sUEsFBgAAAAAEAAQA9QAAAIgDAAAAAA==&#10;" filled="f">
                  <v:stroke startarrowwidth="narrow" endarrowwidth="narrow"/>
                  <v:textbox inset="0,0,0,0">
                    <w:txbxContent>
                      <w:p w:rsidR="00FD221A" w:rsidRDefault="00FD221A" w:rsidP="00831125">
                        <w:pPr>
                          <w:pStyle w:val="NormalWeb"/>
                          <w:spacing w:before="120" w:beforeAutospacing="0" w:after="0" w:afterAutospacing="0"/>
                          <w:jc w:val="center"/>
                          <w:rPr>
                            <w:rFonts w:ascii="Arial Narrow" w:eastAsia="SimSun" w:hAnsi="Arial Narrow"/>
                            <w:lang w:val="en-GB"/>
                          </w:rPr>
                        </w:pPr>
                        <w:r w:rsidRPr="00DB7590">
                          <w:rPr>
                            <w:rFonts w:ascii="Arial Narrow" w:eastAsia="SimSun" w:hAnsi="Arial Narrow"/>
                            <w:lang w:val="en-GB"/>
                          </w:rPr>
                          <w:t>O</w:t>
                        </w:r>
                        <w:r>
                          <w:rPr>
                            <w:rFonts w:ascii="Arial Narrow" w:eastAsia="SimSun" w:hAnsi="Arial Narrow"/>
                            <w:lang w:val="en-GB"/>
                          </w:rPr>
                          <w:t xml:space="preserve">n line </w:t>
                        </w:r>
                        <w:r w:rsidRPr="00DB7590">
                          <w:rPr>
                            <w:rFonts w:ascii="Arial Narrow" w:eastAsia="SimSun" w:hAnsi="Arial Narrow"/>
                            <w:lang w:val="en-GB"/>
                          </w:rPr>
                          <w:t>C</w:t>
                        </w:r>
                        <w:r>
                          <w:rPr>
                            <w:rFonts w:ascii="Arial Narrow" w:eastAsia="SimSun" w:hAnsi="Arial Narrow"/>
                            <w:lang w:val="en-GB"/>
                          </w:rPr>
                          <w:t xml:space="preserve">harging </w:t>
                        </w:r>
                        <w:r w:rsidRPr="00DB7590">
                          <w:rPr>
                            <w:rFonts w:ascii="Arial Narrow" w:eastAsia="SimSun" w:hAnsi="Arial Narrow"/>
                            <w:lang w:val="en-GB"/>
                          </w:rPr>
                          <w:t>S</w:t>
                        </w:r>
                        <w:r>
                          <w:rPr>
                            <w:rFonts w:ascii="Arial Narrow" w:eastAsia="SimSun" w:hAnsi="Arial Narrow"/>
                            <w:lang w:val="en-GB"/>
                          </w:rPr>
                          <w:t>ystem</w:t>
                        </w:r>
                      </w:p>
                      <w:p w:rsidR="00FD221A" w:rsidRPr="00DB7590" w:rsidRDefault="00FD221A" w:rsidP="00831125">
                        <w:pPr>
                          <w:pStyle w:val="NormalWeb"/>
                          <w:spacing w:before="120" w:beforeAutospacing="0" w:after="0" w:afterAutospacing="0"/>
                          <w:jc w:val="center"/>
                          <w:rPr>
                            <w:rFonts w:ascii="Arial Narrow" w:eastAsia="SimSun" w:hAnsi="Arial Narrow"/>
                            <w:lang w:val="en-GB"/>
                          </w:rPr>
                        </w:pPr>
                        <w:r>
                          <w:rPr>
                            <w:rFonts w:ascii="Arial Narrow" w:eastAsia="SimSun" w:hAnsi="Arial Narrow"/>
                            <w:lang w:val="en-GB"/>
                          </w:rPr>
                          <w:t>(</w:t>
                        </w:r>
                        <w:r w:rsidRPr="00DB7590">
                          <w:rPr>
                            <w:rFonts w:ascii="Arial Narrow" w:eastAsia="SimSun" w:hAnsi="Arial Narrow"/>
                            <w:lang w:val="en-GB"/>
                          </w:rPr>
                          <w:t>SCP</w:t>
                        </w:r>
                        <w:r>
                          <w:rPr>
                            <w:rFonts w:ascii="Arial Narrow" w:eastAsia="SimSun" w:hAnsi="Arial Narrow"/>
                            <w:lang w:val="en-GB"/>
                          </w:rPr>
                          <w:t>)</w:t>
                        </w:r>
                      </w:p>
                    </w:txbxContent>
                  </v:textbox>
                </v:rect>
                <v:rect id="Rectangle 129" o:spid="_x0000_s1061" style="position:absolute;left:14941;top:7677;width:4928;height:4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PFMAA&#10;AADbAAAADwAAAGRycy9kb3ducmV2LnhtbERPTWvCQBC9F/wPywi91Y3BSo2uIhGhh0JJKp6H7JgE&#10;s7Mhu5rEX+8eCh4f73uzG0wj7tS52rKC+SwCQVxYXXOp4PR3/PgC4TyyxsYyKRjJwW47edtgom3P&#10;Gd1zX4oQwi5BBZX3bSKlKyoy6Ga2JQ7cxXYGfYBdKXWHfQg3jYyjaCkN1hwaKmwprai45jejIM90&#10;r+0qXsx/DvhwN/ubjmep1Pt02K9BeBr8S/zv/tYKPsP68CX8A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RPFMAAAADbAAAADwAAAAAAAAAAAAAAAACYAgAAZHJzL2Rvd25y&#10;ZXYueG1sUEsFBgAAAAAEAAQA9QAAAIUDAAAAAA==&#10;" filled="f">
                  <v:stroke startarrowwidth="narrow" endarrowwidth="narrow"/>
                  <v:textbox inset="0,0,0,0">
                    <w:txbxContent>
                      <w:p w:rsidR="00FD221A" w:rsidRPr="00DB7590" w:rsidRDefault="00FD221A" w:rsidP="00831125">
                        <w:pPr>
                          <w:pStyle w:val="NormalWeb"/>
                          <w:spacing w:before="120" w:beforeAutospacing="0" w:after="0" w:afterAutospacing="0"/>
                          <w:jc w:val="center"/>
                          <w:rPr>
                            <w:rFonts w:ascii="Arial Narrow" w:eastAsia="SimSun" w:hAnsi="Arial Narrow"/>
                            <w:lang w:val="en-GB"/>
                          </w:rPr>
                        </w:pPr>
                        <w:r>
                          <w:rPr>
                            <w:rFonts w:ascii="Arial Narrow" w:eastAsia="SimSun" w:hAnsi="Arial Narrow"/>
                            <w:lang w:val="en-GB"/>
                          </w:rPr>
                          <w:t>Tariff notification</w:t>
                        </w:r>
                      </w:p>
                    </w:txbxContent>
                  </v:textbox>
                </v:rect>
                <v:shape id="AutoShape 72" o:spid="_x0000_s1062" type="#_x0000_t32" style="position:absolute;left:17405;top:12179;width:13;height:711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ZvY8EAAADbAAAADwAAAGRycy9kb3ducmV2LnhtbESPwWrDMBBE74H+g9hCbrHshpbgWAlN&#10;wZBTqZN8wGJtLBNpZSw1dv6+KhR6HGbmDVPtZ2fFncbQe1ZQZDkI4tbrnjsFl3O92oAIEVmj9UwK&#10;HhRgv3taVFhqP3FD91PsRIJwKFGBiXEopQytIYch8wNx8q5+dBiTHDupR5wS3Fn5kudv0mHPacHg&#10;QB+G2tvp2yloTOE/bX8+fEWt1/XBmA5to9TyeX7fgog0x//wX/uoFbwW8Psl/QC5+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61m9jwQAAANsAAAAPAAAAAAAAAAAAAAAA&#10;AKECAABkcnMvZG93bnJldi54bWxQSwUGAAAAAAQABAD5AAAAjwMAAAAA&#10;">
                  <v:stroke startarrow="block" startarrowwidth="narrow" endarrow="block" endarrowwidth="narrow"/>
                </v:shape>
                <v:shape id="Text Box 73" o:spid="_x0000_s1063" type="#_x0000_t202" style="position:absolute;left:17735;top:15081;width:3188;height:2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saNsMA&#10;AADbAAAADwAAAGRycy9kb3ducmV2LnhtbESP3WrCQBSE7wu+w3KE3tWNIS0SXUUErZVQqD/3h+wx&#10;CWbPhuyaxLd3C4VeDjPzDbNYDaYWHbWusqxgOolAEOdWV1woOJ+2bzMQziNrrC2Tggc5WC1HLwtM&#10;te35h7qjL0SAsEtRQel9k0rp8pIMuoltiIN3ta1BH2RbSN1iH+CmlnEUfUiDFYeFEhvalJTfjnej&#10;4JMSOmx2l6TZftWn76jP5NBnSr2Oh/UchKfB/4f/2nut4D2G3y/hB8jl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1saNsMAAADbAAAADwAAAAAAAAAAAAAAAACYAgAAZHJzL2Rv&#10;d25yZXYueG1sUEsFBgAAAAAEAAQA9QAAAIgDAAAAAA==&#10;" filled="f" stroked="f">
                  <v:stroke startarrowwidth="narrow" endarrowwidth="narrow"/>
                  <v:textbox inset="0,0,0,0">
                    <w:txbxContent>
                      <w:p w:rsidR="00FD221A" w:rsidRPr="00F04DC7" w:rsidRDefault="00FD221A" w:rsidP="00831125">
                        <w:pPr>
                          <w:rPr>
                            <w:rFonts w:ascii="Arial Narrow" w:hAnsi="Arial Narrow"/>
                          </w:rPr>
                        </w:pPr>
                        <w:r w:rsidRPr="00F04DC7">
                          <w:rPr>
                            <w:rFonts w:ascii="Arial Narrow" w:hAnsi="Arial Narrow"/>
                          </w:rPr>
                          <w:t>IF4</w:t>
                        </w:r>
                      </w:p>
                    </w:txbxContent>
                  </v:textbox>
                </v:shape>
                <v:shape id="Text Box 74" o:spid="_x0000_s1064" type="#_x0000_t202" style="position:absolute;left:22910;top:15081;width:3188;height:2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e/rcIA&#10;AADbAAAADwAAAGRycy9kb3ducmV2LnhtbESPW4vCMBSE3wX/QziCb5q6XpBqFBFcV5EFb++H5tgW&#10;m5PSRNv990YQ9nGYmW+Y+bIxhXhS5XLLCgb9CARxYnXOqYLLedObgnAeWWNhmRT8kYPlot2aY6xt&#10;zUd6nnwqAoRdjAoy78tYSpdkZND1bUkcvJutDPogq1TqCusAN4X8iqKJNJhzWMiwpHVGyf30MAq2&#10;NKL9+vs6Kje74vwb1QfZ1Aelup1mNQPhqfH/4U/7RysYD+H9JfwA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F7+twgAAANsAAAAPAAAAAAAAAAAAAAAAAJgCAABkcnMvZG93&#10;bnJldi54bWxQSwUGAAAAAAQABAD1AAAAhwMAAAAA&#10;" filled="f" stroked="f">
                  <v:stroke startarrowwidth="narrow" endarrowwidth="narrow"/>
                  <v:textbox inset="0,0,0,0">
                    <w:txbxContent>
                      <w:p w:rsidR="00FD221A" w:rsidRPr="00F04DC7" w:rsidRDefault="00FD221A" w:rsidP="00831125">
                        <w:pPr>
                          <w:rPr>
                            <w:rFonts w:ascii="Arial Narrow" w:hAnsi="Arial Narrow"/>
                          </w:rPr>
                        </w:pPr>
                        <w:r w:rsidRPr="00F04DC7">
                          <w:rPr>
                            <w:rFonts w:ascii="Arial Narrow" w:hAnsi="Arial Narrow"/>
                          </w:rPr>
                          <w:t>I</w:t>
                        </w:r>
                        <w:r>
                          <w:rPr>
                            <w:rFonts w:ascii="Arial Narrow" w:hAnsi="Arial Narrow"/>
                          </w:rPr>
                          <w:t>F1</w:t>
                        </w:r>
                      </w:p>
                    </w:txbxContent>
                  </v:textbox>
                </v:shape>
                <v:shape id="Text Box 75" o:spid="_x0000_s1065" type="#_x0000_t202" style="position:absolute;left:27622;top:15081;width:3188;height:2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n2cIA&#10;AADbAAAADwAAAGRycy9kb3ducmV2LnhtbESP3YrCMBSE74V9h3AE72zqUkWqURbBv0UEdff+0Bzb&#10;ss1JaaKtb78RBC+HmfmGmS87U4k7Na60rGAUxSCIM6tLzhX8XNbDKQjnkTVWlknBgxwsFx+9Oaba&#10;tnyi+9nnIkDYpaig8L5OpXRZQQZdZGvi4F1tY9AH2eRSN9gGuKnkZxxPpMGSw0KBNa0Kyv7ON6Ng&#10;Swl9rza/Sb3eV5dj3B5k1x6UGvS7rxkIT51/h1/tnVYwTuD5JfwA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ifZwgAAANsAAAAPAAAAAAAAAAAAAAAAAJgCAABkcnMvZG93&#10;bnJldi54bWxQSwUGAAAAAAQABAD1AAAAhwMAAAAA&#10;" filled="f" stroked="f">
                  <v:stroke startarrowwidth="narrow" endarrowwidth="narrow"/>
                  <v:textbox inset="0,0,0,0">
                    <w:txbxContent>
                      <w:p w:rsidR="00FD221A" w:rsidRPr="00F04DC7" w:rsidRDefault="00FD221A" w:rsidP="00831125">
                        <w:pPr>
                          <w:rPr>
                            <w:rFonts w:ascii="Arial Narrow" w:hAnsi="Arial Narrow"/>
                          </w:rPr>
                        </w:pPr>
                        <w:r w:rsidRPr="00F04DC7">
                          <w:rPr>
                            <w:rFonts w:ascii="Arial Narrow" w:hAnsi="Arial Narrow"/>
                          </w:rPr>
                          <w:t>I</w:t>
                        </w:r>
                        <w:r>
                          <w:rPr>
                            <w:rFonts w:ascii="Arial Narrow" w:hAnsi="Arial Narrow"/>
                          </w:rPr>
                          <w:t>F2</w:t>
                        </w:r>
                      </w:p>
                    </w:txbxContent>
                  </v:textbox>
                </v:shape>
                <v:shape id="Text Box 76" o:spid="_x0000_s1066" type="#_x0000_t202" style="position:absolute;left:34270;top:15087;width:3188;height:27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KCQsQA&#10;AADbAAAADwAAAGRycy9kb3ducmV2LnhtbESPzWrDMBCE74W8g9hAbo3cYJfgRjYlkL9iCk3S+2Jt&#10;bVNrZSzFdt6+KhR6HGbmG2aTT6YVA/WusazgaRmBIC6tbrhScL3sHtcgnEfW2FomBXdykGezhw2m&#10;2o78QcPZVyJA2KWooPa+S6V0ZU0G3dJ2xMH7sr1BH2RfSd3jGOCmlasoepYGGw4LNXa0ran8Pt+M&#10;ggPF9Lbdf8bd7tRe3qOxkNNYKLWYT68vIDxN/j/81z5qBUkCv1/CD5DZ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ygkLEAAAA2wAAAA8AAAAAAAAAAAAAAAAAmAIAAGRycy9k&#10;b3ducmV2LnhtbFBLBQYAAAAABAAEAPUAAACJAwAAAAA=&#10;" filled="f" stroked="f">
                  <v:stroke startarrowwidth="narrow" endarrowwidth="narrow"/>
                  <v:textbox inset="0,0,0,0">
                    <w:txbxContent>
                      <w:p w:rsidR="00FD221A" w:rsidRPr="00F04DC7" w:rsidRDefault="00FD221A" w:rsidP="00831125">
                        <w:pPr>
                          <w:rPr>
                            <w:rFonts w:ascii="Arial Narrow" w:hAnsi="Arial Narrow"/>
                          </w:rPr>
                        </w:pPr>
                        <w:r w:rsidRPr="00F04DC7">
                          <w:rPr>
                            <w:rFonts w:ascii="Arial Narrow" w:hAnsi="Arial Narrow"/>
                          </w:rPr>
                          <w:t>I</w:t>
                        </w:r>
                        <w:r>
                          <w:rPr>
                            <w:rFonts w:ascii="Arial Narrow" w:hAnsi="Arial Narrow"/>
                          </w:rPr>
                          <w:t>F3</w:t>
                        </w:r>
                      </w:p>
                    </w:txbxContent>
                  </v:textbox>
                </v:shape>
                <v:shape id="AutoShape 77" o:spid="_x0000_s1067" type="#_x0000_t32" style="position:absolute;left:11626;top:12179;width:13;height:711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T4ocQAAADbAAAADwAAAGRycy9kb3ducmV2LnhtbESPQUsDMRSE74L/ITzBm00stsjatIil&#10;0II9WL14e26em2U3L0uSbtN/bwoFj8PMfMMsVtn1YqQQW88aHicKBHHtTcuNhq/PzcMziJiQDfae&#10;ScOZIqyWtzcLrIw/8QeNh9SIAuFYoQab0lBJGWtLDuPED8TF+/XBYSoyNNIEPBW46+VUqbl02HJZ&#10;sDjQm6W6OxydBvXd9tP1rgtq/bN5H3Nn1dM+a31/l19fQCTK6T98bW+NhtkcLl/KD5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FPihxAAAANsAAAAPAAAAAAAAAAAA&#10;AAAAAKECAABkcnMvZG93bnJldi54bWxQSwUGAAAAAAQABAD5AAAAkgMAAAAA&#10;">
                  <v:stroke dashstyle="dash" startarrow="block" startarrowwidth="narrow" endarrow="block" endarrowwidth="narrow"/>
                </v:shape>
                <v:shape id="Text Box 78" o:spid="_x0000_s1068" type="#_x0000_t202" style="position:absolute;left:11944;top:15081;width:3188;height:2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y5rsIA&#10;AADbAAAADwAAAGRycy9kb3ducmV2LnhtbESPW4vCMBSE3wX/QziCb5oquko1igjeFlnw9n5ojm2x&#10;OSlNtPXfm4WFfRxm5htmvmxMIV5UudyygkE/AkGcWJ1zquB62fSmIJxH1lhYJgVvcrBctFtzjLWt&#10;+USvs09FgLCLUUHmfRlL6ZKMDLq+LYmDd7eVQR9klUpdYR3gppDDKPqSBnMOCxmWtM4oeZyfRsGO&#10;RvS93t5G5eZQXH6i+iib+qhUt9OsZiA8Nf4//NfeawXjCfx+CT9ALj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LLmuwgAAANsAAAAPAAAAAAAAAAAAAAAAAJgCAABkcnMvZG93&#10;bnJldi54bWxQSwUGAAAAAAQABAD1AAAAhwMAAAAA&#10;" filled="f" stroked="f">
                  <v:stroke startarrowwidth="narrow" endarrowwidth="narrow"/>
                  <v:textbox inset="0,0,0,0">
                    <w:txbxContent>
                      <w:p w:rsidR="00FD221A" w:rsidRPr="00F04DC7" w:rsidRDefault="00FD221A" w:rsidP="00831125">
                        <w:pPr>
                          <w:rPr>
                            <w:rFonts w:ascii="Arial Narrow" w:hAnsi="Arial Narrow"/>
                          </w:rPr>
                        </w:pPr>
                        <w:r w:rsidRPr="00F04DC7">
                          <w:rPr>
                            <w:rFonts w:ascii="Arial Narrow" w:hAnsi="Arial Narrow"/>
                          </w:rPr>
                          <w:t>I</w:t>
                        </w:r>
                        <w:r>
                          <w:rPr>
                            <w:rFonts w:ascii="Arial Narrow" w:hAnsi="Arial Narrow"/>
                          </w:rPr>
                          <w:t>F5</w:t>
                        </w:r>
                      </w:p>
                    </w:txbxContent>
                  </v:textbox>
                </v:shape>
                <v:rect id="Rectangle 129" o:spid="_x0000_s1069" style="position:absolute;left:9175;top:7677;width:4928;height:4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JDEsAA&#10;AADbAAAADwAAAGRycy9kb3ducmV2LnhtbERPTWvCQBC9F/wPywi91Y3BSo2uIhGhh0JJKp6H7JgE&#10;s7Mhu5rEX+8eCh4f73uzG0wj7tS52rKC+SwCQVxYXXOp4PR3/PgC4TyyxsYyKRjJwW47edtgom3P&#10;Gd1zX4oQwi5BBZX3bSKlKyoy6Ga2JQ7cxXYGfYBdKXWHfQg3jYyjaCkN1hwaKmwprai45jejIM90&#10;r+0qXsx/DvhwN/ubjmep1Pt02K9BeBr8S/zv/tYKPsPY8CX8A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gJDEsAAAADbAAAADwAAAAAAAAAAAAAAAACYAgAAZHJzL2Rvd25y&#10;ZXYueG1sUEsFBgAAAAAEAAQA9QAAAIUDAAAAAA==&#10;" filled="f">
                  <v:stroke startarrowwidth="narrow" endarrowwidth="narrow"/>
                  <v:textbox inset="0,0,0,0">
                    <w:txbxContent>
                      <w:p w:rsidR="00FD221A" w:rsidRPr="00DB7590" w:rsidRDefault="00FD221A" w:rsidP="00831125">
                        <w:pPr>
                          <w:pStyle w:val="NormalWeb"/>
                          <w:spacing w:before="120" w:beforeAutospacing="0" w:after="0" w:afterAutospacing="0"/>
                          <w:jc w:val="center"/>
                          <w:rPr>
                            <w:rFonts w:ascii="Arial Narrow" w:eastAsia="SimSun" w:hAnsi="Arial Narrow"/>
                            <w:lang w:val="en-GB"/>
                          </w:rPr>
                        </w:pPr>
                        <w:r>
                          <w:rPr>
                            <w:rFonts w:ascii="Arial Narrow" w:eastAsia="SimSun" w:hAnsi="Arial Narrow"/>
                            <w:lang w:val="en-GB"/>
                          </w:rPr>
                          <w:t>USSD</w:t>
                        </w:r>
                      </w:p>
                    </w:txbxContent>
                  </v:textbox>
                </v:rect>
                <v:rect id="Rectangle 129" o:spid="_x0000_s1070" style="position:absolute;left:10166;top:19291;width:3937;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MtusIA&#10;AADbAAAADwAAAGRycy9kb3ducmV2LnhtbESPT2sCMRTE7wW/Q3iF3mq2hYpujSJCofTkP4S9PTbP&#10;zdbNy5Jk1/XbG0HwOMzMb5j5crCN6MmH2rGCj3EGgrh0uuZKwWH/8z4FESKyxsYxKbhSgOVi9DLH&#10;XLsLb6nfxUokCIccFZgY21zKUBqyGMauJU7eyXmLMUlfSe3xkuC2kZ9ZNpEWa04LBltaGyrPu84q&#10;KP6LY4cyFnbzN9Wd782Ji61Sb6/D6htEpCE+w4/2r1bwNYP7l/QD5O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gy26wgAAANsAAAAPAAAAAAAAAAAAAAAAAJgCAABkcnMvZG93&#10;bnJldi54bWxQSwUGAAAAAAQABAD1AAAAhwMAAAAA&#10;">
                  <v:stroke startarrowwidth="narrow" endarrowwidth="narrow"/>
                  <v:textbox inset="0,0,0,0">
                    <w:txbxContent>
                      <w:p w:rsidR="00FD221A" w:rsidRPr="00DB7590" w:rsidRDefault="00FD221A" w:rsidP="00831125">
                        <w:pPr>
                          <w:pStyle w:val="NormalWeb"/>
                          <w:spacing w:before="120" w:beforeAutospacing="0" w:after="0" w:afterAutospacing="0"/>
                          <w:jc w:val="center"/>
                          <w:rPr>
                            <w:rFonts w:ascii="Arial Narrow" w:hAnsi="Arial Narrow"/>
                          </w:rPr>
                        </w:pPr>
                        <w:r>
                          <w:rPr>
                            <w:rFonts w:ascii="Arial Narrow" w:eastAsia="SimSun" w:hAnsi="Arial Narrow"/>
                            <w:lang w:val="en-GB"/>
                          </w:rPr>
                          <w:t>USSD</w:t>
                        </w:r>
                        <w:r w:rsidRPr="00DB7590">
                          <w:rPr>
                            <w:rFonts w:ascii="Arial Narrow" w:eastAsia="SimSun" w:hAnsi="Arial Narrow"/>
                            <w:lang w:val="en-GB"/>
                          </w:rPr>
                          <w:br/>
                          <w:t>Proxy</w:t>
                        </w:r>
                      </w:p>
                    </w:txbxContent>
                  </v:textbox>
                </v:rect>
                <v:rect id="Rectangle 129" o:spid="_x0000_s1071" style="position:absolute;left:45815;top:7677;width:3937;height:4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ob3sQA&#10;AADbAAAADwAAAGRycy9kb3ducmV2LnhtbESPQWuDQBSE74X8h+UFcquraZDGuIaSUsghULQh54f7&#10;qlL3rbibaPrru4VCj8PMfMPk+9n04kaj6ywrSKIYBHFtdceNgvPH2+MzCOeRNfaWScGdHOyLxUOO&#10;mbYTl3SrfCMChF2GClrvh0xKV7dk0EV2IA7epx0N+iDHRuoRpwA3vVzHcSoNdhwWWhzo0FL9VV2N&#10;gqrUk7bb9SY5veK3u9r3w/0ilVot55cdCE+z/w//tY9aQfoEv1/CD5DF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KG97EAAAA2wAAAA8AAAAAAAAAAAAAAAAAmAIAAGRycy9k&#10;b3ducmV2LnhtbFBLBQYAAAAABAAEAPUAAACJAwAAAAA=&#10;" filled="f">
                  <v:stroke startarrowwidth="narrow" endarrowwidth="narrow"/>
                  <v:textbox inset="0,0,0,0">
                    <w:txbxContent>
                      <w:p w:rsidR="00FD221A" w:rsidRPr="00DB7590" w:rsidRDefault="00FD221A" w:rsidP="00831125">
                        <w:pPr>
                          <w:pStyle w:val="Paragraphe1"/>
                          <w:spacing w:before="120"/>
                          <w:jc w:val="center"/>
                          <w:rPr>
                            <w:rFonts w:ascii="Arial Narrow" w:hAnsi="Arial Narrow"/>
                            <w:sz w:val="18"/>
                            <w:szCs w:val="18"/>
                          </w:rPr>
                        </w:pPr>
                        <w:r w:rsidRPr="00DB7590">
                          <w:rPr>
                            <w:rFonts w:ascii="Arial Narrow" w:eastAsia="SimSun" w:hAnsi="Arial Narrow"/>
                            <w:sz w:val="18"/>
                            <w:szCs w:val="18"/>
                          </w:rPr>
                          <w:t>CRM</w:t>
                        </w:r>
                      </w:p>
                    </w:txbxContent>
                  </v:textbox>
                </v:rect>
                <v:shape id="Text Box 82" o:spid="_x0000_s1072" type="#_x0000_t202" style="position:absolute;left:48107;top:15087;width:3188;height:27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LtZMMA&#10;AADbAAAADwAAAGRycy9kb3ducmV2LnhtbESPQWvCQBSE7wX/w/KE3urGEkKJriKC1hYpmOj9kX0m&#10;wezbkF2T+O/dQqHHYWa+YZbr0TSip87VlhXMZxEI4sLqmksF53z39gHCeWSNjWVS8CAH69XkZYmp&#10;tgOfqM98KQKEXYoKKu/bVEpXVGTQzWxLHLyr7Qz6ILtS6g6HADeNfI+iRBqsOSxU2NK2ouKW3Y2C&#10;T4rpe7u/xO3uq8l/ouEox+Go1Ot03CxAeBr9f/ivfdAKkhh+v4QfIF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ZLtZMMAAADbAAAADwAAAAAAAAAAAAAAAACYAgAAZHJzL2Rv&#10;d25yZXYueG1sUEsFBgAAAAAEAAQA9QAAAIgDAAAAAA==&#10;" filled="f" stroked="f">
                  <v:stroke startarrowwidth="narrow" endarrowwidth="narrow"/>
                  <v:textbox inset="0,0,0,0">
                    <w:txbxContent>
                      <w:p w:rsidR="00FD221A" w:rsidRPr="00F04DC7" w:rsidRDefault="00FD221A" w:rsidP="00831125">
                        <w:pPr>
                          <w:rPr>
                            <w:rFonts w:ascii="Arial Narrow" w:hAnsi="Arial Narrow"/>
                          </w:rPr>
                        </w:pPr>
                        <w:r w:rsidRPr="00F04DC7">
                          <w:rPr>
                            <w:rFonts w:ascii="Arial Narrow" w:hAnsi="Arial Narrow"/>
                          </w:rPr>
                          <w:t>I</w:t>
                        </w:r>
                        <w:r>
                          <w:rPr>
                            <w:rFonts w:ascii="Arial Narrow" w:hAnsi="Arial Narrow"/>
                          </w:rPr>
                          <w:t>F7</w:t>
                        </w:r>
                      </w:p>
                    </w:txbxContent>
                  </v:textbox>
                </v:shape>
                <v:rect id="Rectangle 129" o:spid="_x0000_s1073" style="position:absolute;left:40925;top:7677;width:3937;height:4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8mMcQA&#10;AADbAAAADwAAAGRycy9kb3ducmV2LnhtbESPQWuDQBSE74X8h+UFcquroZHGuIaSUsghULQh54f7&#10;qlL3rbibaPrru4VCj8PMfMPk+9n04kaj6ywrSKIYBHFtdceNgvPH2+MzCOeRNfaWScGdHOyLxUOO&#10;mbYTl3SrfCMChF2GClrvh0xKV7dk0EV2IA7epx0N+iDHRuoRpwA3vVzHcSoNdhwWWhzo0FL9VV2N&#10;gqrUk7bb9VNyesVvd7Xvh/tFKrVazi87EJ5m/x/+ax+1gnQDv1/CD5DF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vJjHEAAAA2wAAAA8AAAAAAAAAAAAAAAAAmAIAAGRycy9k&#10;b3ducmV2LnhtbFBLBQYAAAAABAAEAPUAAACJAwAAAAA=&#10;" filled="f">
                  <v:stroke startarrowwidth="narrow" endarrowwidth="narrow"/>
                  <v:textbox inset="0,0,0,0">
                    <w:txbxContent>
                      <w:p w:rsidR="00FD221A" w:rsidRPr="001C3216" w:rsidRDefault="00FD221A" w:rsidP="00831125">
                        <w:pPr>
                          <w:pStyle w:val="Paragraphe1"/>
                          <w:spacing w:before="120"/>
                          <w:jc w:val="center"/>
                          <w:rPr>
                            <w:rFonts w:ascii="Arial Narrow" w:eastAsia="SimSun" w:hAnsi="Arial Narrow"/>
                            <w:sz w:val="18"/>
                            <w:szCs w:val="18"/>
                          </w:rPr>
                        </w:pPr>
                        <w:r>
                          <w:rPr>
                            <w:rFonts w:ascii="Arial Narrow" w:eastAsia="SimSun" w:hAnsi="Arial Narrow"/>
                            <w:sz w:val="18"/>
                            <w:szCs w:val="18"/>
                          </w:rPr>
                          <w:t>WS</w:t>
                        </w:r>
                        <w:r>
                          <w:rPr>
                            <w:rFonts w:ascii="Arial Narrow" w:eastAsia="SimSun" w:hAnsi="Arial Narrow"/>
                            <w:sz w:val="18"/>
                            <w:szCs w:val="18"/>
                          </w:rPr>
                          <w:br/>
                          <w:t>Billing</w:t>
                        </w:r>
                      </w:p>
                    </w:txbxContent>
                  </v:textbox>
                </v:rect>
                <v:shape id="Text Box 84" o:spid="_x0000_s1074" type="#_x0000_t202" style="position:absolute;left:43218;top:15087;width:3187;height:27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zWiMIA&#10;AADbAAAADwAAAGRycy9kb3ducmV2LnhtbESP3YrCMBSE7xd8h3AE79bURcpSTYsIurrIgn/3h+bY&#10;FpuT0kRb394sCF4OM/MNM896U4s7ta6yrGAyjkAQ51ZXXCg4HVef3yCcR9ZYWyYFD3KQpYOPOSba&#10;dryn+8EXIkDYJaig9L5JpHR5SQbd2DbEwbvY1qAPsi2kbrELcFPLryiKpcGKw0KJDS1Lyq+Hm1Hw&#10;Q1P6Xa7P02a1rY9/UbeTfbdTajTsFzMQnnr/Dr/aG60gjuH/S/gBMn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DNaIwgAAANsAAAAPAAAAAAAAAAAAAAAAAJgCAABkcnMvZG93&#10;bnJldi54bWxQSwUGAAAAAAQABAD1AAAAhwMAAAAA&#10;" filled="f" stroked="f">
                  <v:stroke startarrowwidth="narrow" endarrowwidth="narrow"/>
                  <v:textbox inset="0,0,0,0">
                    <w:txbxContent>
                      <w:p w:rsidR="00FD221A" w:rsidRPr="00F04DC7" w:rsidRDefault="00FD221A" w:rsidP="00831125">
                        <w:pPr>
                          <w:rPr>
                            <w:rFonts w:ascii="Arial Narrow" w:hAnsi="Arial Narrow"/>
                          </w:rPr>
                        </w:pPr>
                        <w:r w:rsidRPr="00F04DC7">
                          <w:rPr>
                            <w:rFonts w:ascii="Arial Narrow" w:hAnsi="Arial Narrow"/>
                          </w:rPr>
                          <w:t>I</w:t>
                        </w:r>
                        <w:r>
                          <w:rPr>
                            <w:rFonts w:ascii="Arial Narrow" w:hAnsi="Arial Narrow"/>
                          </w:rPr>
                          <w:t>F6</w:t>
                        </w:r>
                      </w:p>
                    </w:txbxContent>
                  </v:textbox>
                </v:shape>
                <v:rect id="Rectangle 129" o:spid="_x0000_s1075" style="position:absolute;left:50628;top:7677;width:3937;height:4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6Jr7wA&#10;AADbAAAADwAAAGRycy9kb3ducmV2LnhtbERPvQrCMBDeBd8hnOCmqSKi1SiiCA6CWMX5aM622FxK&#10;E2316c0gOH58/8t1a0rxotoVlhWMhhEI4tTqgjMF18t+MAPhPLLG0jIpeJOD9arbWWKsbcNneiU+&#10;EyGEXYwKcu+rWEqX5mTQDW1FHLi7rQ36AOtM6hqbEG5KOY6iqTRYcGjIsaJtTukjeRoFyVk32s7H&#10;k9Fxhx/3tKft+yaV6vfazQKEp9b/xT/3QSuYhrHhS/gBcvUF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MbomvvAAAANsAAAAPAAAAAAAAAAAAAAAAAJgCAABkcnMvZG93bnJldi54&#10;bWxQSwUGAAAAAAQABAD1AAAAgQMAAAAA&#10;" filled="f">
                  <v:stroke startarrowwidth="narrow" endarrowwidth="narrow"/>
                  <v:textbox inset="0,0,0,0">
                    <w:txbxContent>
                      <w:p w:rsidR="00FD221A" w:rsidRPr="00DB7590" w:rsidRDefault="00FD221A" w:rsidP="00831125">
                        <w:pPr>
                          <w:pStyle w:val="Paragraphe1"/>
                          <w:spacing w:before="120"/>
                          <w:jc w:val="center"/>
                          <w:rPr>
                            <w:rFonts w:ascii="Arial Narrow" w:hAnsi="Arial Narrow"/>
                            <w:sz w:val="18"/>
                            <w:szCs w:val="18"/>
                          </w:rPr>
                        </w:pPr>
                        <w:r>
                          <w:rPr>
                            <w:rFonts w:ascii="Arial Narrow" w:eastAsia="SimSun" w:hAnsi="Arial Narrow"/>
                            <w:sz w:val="18"/>
                            <w:szCs w:val="18"/>
                          </w:rPr>
                          <w:t>Fraud</w:t>
                        </w:r>
                      </w:p>
                    </w:txbxContent>
                  </v:textbox>
                </v:rect>
                <v:shape id="Text Box 86" o:spid="_x0000_s1076" type="#_x0000_t202" style="position:absolute;left:52914;top:15087;width:3188;height:27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NC+sQA&#10;AADbAAAADwAAAGRycy9kb3ducmV2LnhtbESPzWrDMBCE74W8g9hAbo3cYEzjRjYlkL9iCk3S+2Jt&#10;bVNrZSzFdt6+KhR6HGbmG2aTT6YVA/WusazgaRmBIC6tbrhScL3sHp9BOI+ssbVMCu7kIM9mDxtM&#10;tR35g4azr0SAsEtRQe19l0rpypoMuqXtiIP3ZXuDPsi+krrHMcBNK1dRlEiDDYeFGjva1lR+n29G&#10;wYFietvuP+Nud2ov79FYyGkslFrMp9cXEJ4m/x/+ax+1gmQNv1/CD5DZ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TQvrEAAAA2wAAAA8AAAAAAAAAAAAAAAAAmAIAAGRycy9k&#10;b3ducmV2LnhtbFBLBQYAAAAABAAEAPUAAACJAwAAAAA=&#10;" filled="f" stroked="f">
                  <v:stroke startarrowwidth="narrow" endarrowwidth="narrow"/>
                  <v:textbox inset="0,0,0,0">
                    <w:txbxContent>
                      <w:p w:rsidR="00FD221A" w:rsidRPr="00F04DC7" w:rsidRDefault="00FD221A" w:rsidP="00831125">
                        <w:pPr>
                          <w:rPr>
                            <w:rFonts w:ascii="Arial Narrow" w:hAnsi="Arial Narrow"/>
                          </w:rPr>
                        </w:pPr>
                        <w:r w:rsidRPr="00F04DC7">
                          <w:rPr>
                            <w:rFonts w:ascii="Arial Narrow" w:hAnsi="Arial Narrow"/>
                          </w:rPr>
                          <w:t>I</w:t>
                        </w:r>
                        <w:r>
                          <w:rPr>
                            <w:rFonts w:ascii="Arial Narrow" w:hAnsi="Arial Narrow"/>
                          </w:rPr>
                          <w:t>F8</w:t>
                        </w:r>
                      </w:p>
                    </w:txbxContent>
                  </v:textbox>
                </v:shape>
                <v:shape id="AutoShape 87" o:spid="_x0000_s1077" type="#_x0000_t32" style="position:absolute;left:22669;top:12179;width:13;height:711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nyO8IAAADbAAAADwAAAGRycy9kb3ducmV2LnhtbERPTWvCQBC9F/wPywi91d1IqyW6igiF&#10;QumhRg+9jdkxiWZnQ3ar6b/vHAoeH+97uR58q67UxyawhWxiQBGXwTVcWdgXb0+voGJCdtgGJgu/&#10;FGG9Gj0sMXfhxl903aVKSQjHHC3UKXW51rGsyWOchI5YuFPoPSaBfaVdjzcJ962eGjPTHhuWhho7&#10;2tZUXnY/3sJ8/rz9dufMHF8+N9mHLg7N3mTWPo6HzQJUoiHdxf/udyc+WS9f5Afo1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onyO8IAAADbAAAADwAAAAAAAAAAAAAA&#10;AAChAgAAZHJzL2Rvd25yZXYueG1sUEsFBgAAAAAEAAQA+QAAAJADAAAAAA==&#10;">
                  <v:stroke startarrow="block" startarrowwidth="narrow" endarrow="block" endarrowwidth="narrow"/>
                </v:shape>
                <v:shape id="AutoShape 88" o:spid="_x0000_s1078" type="#_x0000_t32" style="position:absolute;left:27368;top:12115;width:13;height:711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VXoMUAAADbAAAADwAAAGRycy9kb3ducmV2LnhtbESPzWrDMBCE74W+g9hCbrWkkjbBsRJC&#10;oBAIOTQ/h9w21tZ2a62MpSbO21eFQo7DzDfDFIvBteJCfWg8G9CZAkFcettwZeCwf3+egggR2WLr&#10;mQzcKMBi/vhQYG79lT/osouVSCUccjRQx9jlUoayJoch8x1x8j597zAm2VfS9nhN5a6VL0q9SYcN&#10;p4UaO1rVVH7vfpyByWS8Otkvrc6v26XeyP2xOShtzOhpWM5ARBriPfxPr23iNPx9ST9Az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cVXoMUAAADbAAAADwAAAAAAAAAA&#10;AAAAAAChAgAAZHJzL2Rvd25yZXYueG1sUEsFBgAAAAAEAAQA+QAAAJMDAAAAAA==&#10;">
                  <v:stroke startarrow="block" startarrowwidth="narrow" endarrow="block" endarrowwidth="narrow"/>
                </v:shape>
                <v:shape id="AutoShape 89" o:spid="_x0000_s1079" type="#_x0000_t32" style="position:absolute;left:34042;top:12179;width:13;height:711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fJ18QAAADbAAAADwAAAGRycy9kb3ducmV2LnhtbESPzYvCMBTE78L+D+EteNOk4sdSjSLC&#10;giAe/Dp4e9s82+42L6XJav3vjSB4HGZ+M8xs0dpKXKnxpWMNSV+BIM6cKTnXcDx8975A+IBssHJM&#10;Gu7kYTH/6MwwNe7GO7ruQy5iCfsUNRQh1KmUPivIou+7mjh6F9dYDFE2uTQN3mK5reRAqbG0WHJc&#10;KLCmVUHZ3/7faphMhquz+U3Uz2i7TDbycCqPKtG6+9kupyACteEdftFrE7kBPL/EHyD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F8nXxAAAANsAAAAPAAAAAAAAAAAA&#10;AAAAAKECAABkcnMvZG93bnJldi54bWxQSwUGAAAAAAQABAD5AAAAkgMAAAAA&#10;">
                  <v:stroke startarrow="block" startarrowwidth="narrow" endarrow="block" endarrowwidth="narrow"/>
                </v:shape>
                <v:shape id="AutoShape 90" o:spid="_x0000_s1080" type="#_x0000_t32" style="position:absolute;left:43040;top:12242;width:13;height:711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tsTMUAAADbAAAADwAAAGRycy9kb3ducmV2LnhtbESPT2vCQBTE7wW/w/IEb81ubKslZhUR&#10;CoJ4qH8OvT2zr0lq9m3Irpp+e7dQ8DjM/GaYfNHbRlyp87VjDWmiQBAXztRcajjsP57fQfiAbLBx&#10;TBp+ycNiPnjKMTPuxp903YVSxBL2GWqoQmgzKX1RkUWfuJY4et+usxii7EppOrzFctvIsVITabHm&#10;uFBhS6uKivPuYjVMp6+rL/OTqtPbdplu5P5YH1Sq9WjYL2cgAvXhEf6n1yZyL/D3Jf4AOb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ltsTMUAAADbAAAADwAAAAAAAAAA&#10;AAAAAAChAgAAZHJzL2Rvd25yZXYueG1sUEsFBgAAAAAEAAQA+QAAAJMDAAAAAA==&#10;">
                  <v:stroke startarrow="block" startarrowwidth="narrow" endarrow="block" endarrowwidth="narrow"/>
                </v:shape>
                <v:shape id="AutoShape 91" o:spid="_x0000_s1081" type="#_x0000_t32" style="position:absolute;left:47929;top:12179;width:13;height:711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L0OMUAAADbAAAADwAAAGRycy9kb3ducmV2LnhtbESPQWvCQBSE70L/w/IKveluitUSXSUE&#10;CkLpwWgPvb1mn0na7NuQXU3677uC4HGY+WaY9Xa0rbhQ7xvHGpKZAkFcOtNwpeF4eJu+gvAB2WDr&#10;mDT8kYft5mGyxtS4gfd0KUIlYgn7FDXUIXSplL6syaKfuY44eifXWwxR9pU0PQ6x3LbyWamFtNhw&#10;XKixo7ym8rc4Ww3L5Tz/Mj+J+n75yJJ3efhsjirR+ulxzFYgAo3hHr7ROxO5OVy/xB8g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bL0OMUAAADbAAAADwAAAAAAAAAA&#10;AAAAAAChAgAAZHJzL2Rvd25yZXYueG1sUEsFBgAAAAAEAAQA+QAAAJMDAAAAAA==&#10;">
                  <v:stroke startarrow="block" startarrowwidth="narrow" endarrow="block" endarrowwidth="narrow"/>
                </v:shape>
                <v:shape id="AutoShape 92" o:spid="_x0000_s1082" type="#_x0000_t32" style="position:absolute;left:52692;top:12179;width:13;height:711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M6tsQAAADbAAAADwAAAGRycy9kb3ducmV2LnhtbESPQUsDMRSE74L/ITyhN5tYqpW1aRFL&#10;oQU9tHrx9tw8N8tuXpYk3ab/3giCx2FmvmGW6+x6MVKIrWcNd1MFgrj2puVGw8f79vYRREzIBnvP&#10;pOFCEdar66slVsaf+UDjMTWiQDhWqMGmNFRSxtqSwzj1A3Hxvn1wmIoMjTQBzwXuejlT6kE6bLks&#10;WBzoxVLdHU9Og/ps+9lm3wW1+dq+jrmzav6WtZ7c5OcnEIly+g//tXdGw+Iefr+UHyB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czq2xAAAANsAAAAPAAAAAAAAAAAA&#10;AAAAAKECAABkcnMvZG93bnJldi54bWxQSwUGAAAAAAQABAD5AAAAkgMAAAAA&#10;">
                  <v:stroke dashstyle="dash" startarrow="block" startarrowwidth="narrow" endarrow="block" endarrowwidth="narrow"/>
                </v:shape>
                <v:rect id="Rectangle 129" o:spid="_x0000_s1083" style="position:absolute;left:33286;top:4318;width:11576;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iLAMQA&#10;AADbAAAADwAAAGRycy9kb3ducmV2LnhtbESPQWuDQBSE74X8h+UFcqurocTGuIaSUsghULQh54f7&#10;qlL3rbibaPrru4VCj8PMfMPk+9n04kaj6ywrSKIYBHFtdceNgvPH2+MzCOeRNfaWScGdHOyLxUOO&#10;mbYTl3SrfCMChF2GClrvh0xKV7dk0EV2IA7epx0N+iDHRuoRpwA3vVzH8UYa7DgstDjQoaX6q7oa&#10;BVWpJ22366fk9Irf7mrfD/eLVGq1nF92IDzN/j/81z5qBWkKv1/CD5DF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oiwDEAAAA2wAAAA8AAAAAAAAAAAAAAAAAmAIAAGRycy9k&#10;b3ducmV2LnhtbFBLBQYAAAAABAAEAPUAAACJAwAAAAA=&#10;" filled="f">
                  <v:stroke startarrowwidth="narrow" endarrowwidth="narrow"/>
                  <v:textbox inset="0,0,0,0">
                    <w:txbxContent>
                      <w:p w:rsidR="00FD221A" w:rsidRPr="001C3216" w:rsidRDefault="00FD221A" w:rsidP="00831125">
                        <w:pPr>
                          <w:pStyle w:val="Paragraphe1"/>
                          <w:spacing w:before="120"/>
                          <w:jc w:val="center"/>
                          <w:rPr>
                            <w:rFonts w:ascii="Arial Narrow" w:eastAsia="SimSun" w:hAnsi="Arial Narrow"/>
                            <w:sz w:val="18"/>
                            <w:szCs w:val="18"/>
                          </w:rPr>
                        </w:pPr>
                        <w:r>
                          <w:rPr>
                            <w:rFonts w:ascii="Arial Narrow" w:eastAsia="SimSun" w:hAnsi="Arial Narrow"/>
                            <w:sz w:val="18"/>
                            <w:szCs w:val="18"/>
                          </w:rPr>
                          <w:t>Postpaid</w:t>
                        </w:r>
                      </w:p>
                    </w:txbxContent>
                  </v:textbox>
                </v:rect>
                <v:rect id="Rectangle 129" o:spid="_x0000_s1084" style="position:absolute;left:21393;top:4318;width:10045;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cfcsAA&#10;AADbAAAADwAAAGRycy9kb3ducmV2LnhtbERPTWvCQBC9F/wPywi91Y1Bao2uIhGhh0JJKp6H7JgE&#10;s7Mhu5rEX+8eCh4f73uzG0wj7tS52rKC+SwCQVxYXXOp4PR3/PgC4TyyxsYyKRjJwW47edtgom3P&#10;Gd1zX4oQwi5BBZX3bSKlKyoy6Ga2JQ7cxXYGfYBdKXWHfQg3jYyj6FMarDk0VNhSWlFxzW9GQZ7p&#10;XttVvJj/HPDhbvY3Hc9SqffpsF+D8DT4l/jf/a0VLMPY8CX8A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bcfcsAAAADbAAAADwAAAAAAAAAAAAAAAACYAgAAZHJzL2Rvd25y&#10;ZXYueG1sUEsFBgAAAAAEAAQA9QAAAIUDAAAAAA==&#10;" filled="f">
                  <v:stroke startarrowwidth="narrow" endarrowwidth="narrow"/>
                  <v:textbox inset="0,0,0,0">
                    <w:txbxContent>
                      <w:p w:rsidR="00FD221A" w:rsidRPr="001C3216" w:rsidRDefault="00FD221A" w:rsidP="00831125">
                        <w:pPr>
                          <w:pStyle w:val="Paragraphe1"/>
                          <w:spacing w:before="120"/>
                          <w:jc w:val="center"/>
                          <w:rPr>
                            <w:rFonts w:ascii="Arial Narrow" w:eastAsia="SimSun" w:hAnsi="Arial Narrow"/>
                            <w:sz w:val="18"/>
                            <w:szCs w:val="18"/>
                          </w:rPr>
                        </w:pPr>
                        <w:r>
                          <w:rPr>
                            <w:rFonts w:ascii="Arial Narrow" w:eastAsia="SimSun" w:hAnsi="Arial Narrow"/>
                            <w:sz w:val="18"/>
                            <w:szCs w:val="18"/>
                          </w:rPr>
                          <w:t>Prepaid</w:t>
                        </w:r>
                      </w:p>
                    </w:txbxContent>
                  </v:textbox>
                </v:rect>
                <v:rect id="Rectangle 129" o:spid="_x0000_s1085" style="position:absolute;left:34055;top:19297;width:3937;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x2sIA&#10;AADbAAAADwAAAGRycy9kb3ducmV2LnhtbESPT2sCMRTE7wW/Q3iF3mq2PVTdGkWEQunJfwh7e2ye&#10;m62blyXJruu3N4LgcZiZ3zDz5WAb0ZMPtWMFH+MMBHHpdM2VgsP+530KIkRkjY1jUnClAMvF6GWO&#10;uXYX3lK/i5VIEA45KjAxtrmUoTRkMYxdS5y8k/MWY5K+ktrjJcFtIz+z7EtarDktGGxpbag87zqr&#10;oPgvjh3KWNjN31R3vjcnLrZKvb0Oq28QkYb4DD/av1rBZAb3L+kHyM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NnHawgAAANsAAAAPAAAAAAAAAAAAAAAAAJgCAABkcnMvZG93&#10;bnJldi54bWxQSwUGAAAAAAQABAD1AAAAhwMAAAAA&#10;">
                  <v:stroke startarrowwidth="narrow" endarrowwidth="narrow"/>
                  <v:textbox inset="0,0,0,0">
                    <w:txbxContent>
                      <w:p w:rsidR="00FD221A" w:rsidRPr="00DB7590" w:rsidRDefault="00FD221A" w:rsidP="00831125">
                        <w:pPr>
                          <w:pStyle w:val="Paragraphe1"/>
                          <w:spacing w:before="120"/>
                          <w:jc w:val="center"/>
                          <w:rPr>
                            <w:rFonts w:ascii="Arial Narrow" w:hAnsi="Arial Narrow"/>
                            <w:sz w:val="18"/>
                            <w:szCs w:val="18"/>
                          </w:rPr>
                        </w:pPr>
                        <w:r>
                          <w:rPr>
                            <w:rFonts w:ascii="Arial Narrow" w:eastAsia="SimSun" w:hAnsi="Arial Narrow"/>
                            <w:sz w:val="18"/>
                            <w:szCs w:val="18"/>
                          </w:rPr>
                          <w:t>MMS</w:t>
                        </w:r>
                        <w:r w:rsidRPr="00DB7590">
                          <w:rPr>
                            <w:rFonts w:ascii="Arial Narrow" w:eastAsia="SimSun" w:hAnsi="Arial Narrow"/>
                            <w:sz w:val="18"/>
                            <w:szCs w:val="18"/>
                          </w:rPr>
                          <w:br/>
                          <w:t>Proxy</w:t>
                        </w:r>
                      </w:p>
                    </w:txbxContent>
                  </v:textbox>
                </v:rect>
                <v:rect id="Rectangle 129" o:spid="_x0000_s1086" style="position:absolute;left:30118;top:19291;width:3937;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moYL8A&#10;AADbAAAADwAAAGRycy9kb3ducmV2LnhtbERPPWvDMBDdC/kP4gLZajkdgnGthFIohE6xWwreDuti&#10;ubVORpId599XQ6Hj431Xp9WOYiEfBscK9lkOgrhzeuBewefH22MBIkRkjaNjUnCnAKfj5qHCUrsb&#10;17Q0sRcphEOJCkyMUyll6AxZDJmbiBN3dd5iTND3Unu8pXA7yqc8P0iLA6cGgxO9Gup+mtkqaL/b&#10;rxllbO3lvdCzX8yV21qp3XZ9eQYRaY3/4j/3WSso0vr0Jf0Aefw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d2ahgvwAAANsAAAAPAAAAAAAAAAAAAAAAAJgCAABkcnMvZG93bnJl&#10;di54bWxQSwUGAAAAAAQABAD1AAAAhAMAAAAA&#10;">
                  <v:stroke startarrowwidth="narrow" endarrowwidth="narrow"/>
                  <v:textbox inset="0,0,0,0">
                    <w:txbxContent>
                      <w:p w:rsidR="00FD221A" w:rsidRPr="00DB7590" w:rsidRDefault="00FD221A" w:rsidP="00831125">
                        <w:pPr>
                          <w:pStyle w:val="Paragraphe1"/>
                          <w:spacing w:before="120"/>
                          <w:jc w:val="center"/>
                          <w:rPr>
                            <w:rFonts w:ascii="Arial Narrow" w:hAnsi="Arial Narrow"/>
                            <w:sz w:val="18"/>
                            <w:szCs w:val="18"/>
                          </w:rPr>
                        </w:pPr>
                        <w:r w:rsidRPr="00DB7590">
                          <w:rPr>
                            <w:rFonts w:ascii="Arial Narrow" w:eastAsia="SimSun" w:hAnsi="Arial Narrow"/>
                            <w:sz w:val="18"/>
                            <w:szCs w:val="18"/>
                          </w:rPr>
                          <w:t>Data</w:t>
                        </w:r>
                        <w:r w:rsidRPr="00DB7590">
                          <w:rPr>
                            <w:rFonts w:ascii="Arial Narrow" w:eastAsia="SimSun" w:hAnsi="Arial Narrow"/>
                            <w:sz w:val="18"/>
                            <w:szCs w:val="18"/>
                          </w:rPr>
                          <w:br/>
                          <w:t>Proxy</w:t>
                        </w:r>
                      </w:p>
                    </w:txbxContent>
                  </v:textbox>
                </v:rect>
                <v:shape id="AutoShape 97" o:spid="_x0000_s1087" type="#_x0000_t32" style="position:absolute;left:3943;top:12166;width:13;height:711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51MksMAAADbAAAADwAAAGRycy9kb3ducmV2LnhtbESPQWsCMRSE70L/Q3iF3jRRpMjWKKUi&#10;VLCH2l56e928bpbdvCxJuqb/3ghCj8PMfMOst9n1YqQQW88a5jMFgrj2puVGw+fHfroCEROywd4z&#10;afijCNvN3WSNlfFnfqfxlBpRIBwr1GBTGiopY23JYZz5gbh4Pz44TEWGRpqA5wJ3vVwo9SgdtlwW&#10;LA70YqnuTr9Og/pq+8Xu0AW1+94fx9xZtXzLWj/c5+cnEIly+g/f2q9Gw2oO1y/lB8jN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edTJLDAAAA2wAAAA8AAAAAAAAAAAAA&#10;AAAAoQIAAGRycy9kb3ducmV2LnhtbFBLBQYAAAAABAAEAPkAAACRAwAAAAA=&#10;">
                  <v:stroke dashstyle="dash" startarrow="block" startarrowwidth="narrow" endarrow="block" endarrowwidth="narrow"/>
                </v:shape>
                <v:shape id="Text Box 98" o:spid="_x0000_s1088" type="#_x0000_t202" style="position:absolute;left:4127;top:15068;width:3188;height:27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s2ccEA&#10;AADbAAAADwAAAGRycy9kb3ducmV2LnhtbESPQYvCMBSE74L/ITzBm6aKiFSjiKCuIoJV74/m2Rab&#10;l9Jkbf33ZmHB4zAz3zCLVWtK8aLaFZYVjIYRCOLU6oIzBbfrdjAD4TyyxtIyKXiTg9Wy21lgrG3D&#10;F3olPhMBwi5GBbn3VSylS3My6Ia2Ig7ew9YGfZB1JnWNTYCbUo6jaCoNFhwWcqxok1P6TH6Ngj1N&#10;6LjZ3SfV9lBez1Fzkm1zUqrfa9dzEJ5a/w3/t3+0gtkY/r6EHyCX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7NnHBAAAA2wAAAA8AAAAAAAAAAAAAAAAAmAIAAGRycy9kb3du&#10;cmV2LnhtbFBLBQYAAAAABAAEAPUAAACGAwAAAAA=&#10;" filled="f" stroked="f">
                  <v:stroke startarrowwidth="narrow" endarrowwidth="narrow"/>
                  <v:textbox inset="0,0,0,0">
                    <w:txbxContent>
                      <w:p w:rsidR="00FD221A" w:rsidRPr="00F04DC7" w:rsidRDefault="00FD221A" w:rsidP="00831125">
                        <w:pPr>
                          <w:rPr>
                            <w:rFonts w:ascii="Arial Narrow" w:hAnsi="Arial Narrow"/>
                          </w:rPr>
                        </w:pPr>
                        <w:r w:rsidRPr="00F04DC7">
                          <w:rPr>
                            <w:rFonts w:ascii="Arial Narrow" w:hAnsi="Arial Narrow"/>
                          </w:rPr>
                          <w:t>I</w:t>
                        </w:r>
                        <w:r>
                          <w:rPr>
                            <w:rFonts w:ascii="Arial Narrow" w:hAnsi="Arial Narrow"/>
                          </w:rPr>
                          <w:t>F9</w:t>
                        </w:r>
                      </w:p>
                    </w:txbxContent>
                  </v:textbox>
                </v:shape>
                <v:rect id="Rectangle 129" o:spid="_x0000_s1089" style="position:absolute;left:2178;top:7664;width:3486;height:4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s2F8IA&#10;AADbAAAADwAAAGRycy9kb3ducmV2LnhtbESPQWvCQBSE7wX/w/IK3uqmChJSVykFQTypLYXcHtln&#10;Npp9G3Y3Mf57Vyj0OMzMN8xqM9pWDORD41jB+ywDQVw53XCt4Od7+5aDCBFZY+uYFNwpwGY9eVlh&#10;od2NjzScYi0ShEOBCkyMXSFlqAxZDDPXESfv7LzFmKSvpfZ4S3DbynmWLaXFhtOCwY6+DFXXU28V&#10;lJfyt0cZS3vY57r3gzlzeVRq+jp+foCINMb/8F97pxXkC3h+ST9Ar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CzYXwgAAANsAAAAPAAAAAAAAAAAAAAAAAJgCAABkcnMvZG93&#10;bnJldi54bWxQSwUGAAAAAAQABAD1AAAAhwMAAAAA&#10;">
                  <v:stroke startarrowwidth="narrow" endarrowwidth="narrow"/>
                  <v:textbox inset="0,0,0,0">
                    <w:txbxContent>
                      <w:p w:rsidR="00FD221A" w:rsidRPr="00514A5A" w:rsidRDefault="00FD221A" w:rsidP="00831125">
                        <w:pPr>
                          <w:pStyle w:val="NormalWeb"/>
                          <w:spacing w:before="120" w:beforeAutospacing="0" w:after="0" w:afterAutospacing="0"/>
                          <w:jc w:val="center"/>
                          <w:rPr>
                            <w:rFonts w:ascii="Arial Narrow" w:eastAsia="SimSun" w:hAnsi="Arial Narrow"/>
                            <w:sz w:val="16"/>
                            <w:szCs w:val="16"/>
                            <w:lang w:val="en-GB"/>
                          </w:rPr>
                        </w:pPr>
                        <w:r w:rsidRPr="00514A5A">
                          <w:rPr>
                            <w:rFonts w:ascii="Arial Narrow" w:eastAsia="SimSun" w:hAnsi="Arial Narrow"/>
                            <w:sz w:val="16"/>
                            <w:szCs w:val="16"/>
                            <w:lang w:val="en-GB"/>
                          </w:rPr>
                          <w:t>SMS</w:t>
                        </w:r>
                        <w:r>
                          <w:rPr>
                            <w:rFonts w:ascii="Arial Narrow" w:eastAsia="SimSun" w:hAnsi="Arial Narrow"/>
                            <w:sz w:val="16"/>
                            <w:szCs w:val="16"/>
                            <w:lang w:val="en-GB"/>
                          </w:rPr>
                          <w:br/>
                        </w:r>
                        <w:r w:rsidRPr="00514A5A">
                          <w:rPr>
                            <w:rFonts w:ascii="Arial Narrow" w:eastAsia="SimSun" w:hAnsi="Arial Narrow"/>
                            <w:sz w:val="16"/>
                            <w:szCs w:val="16"/>
                            <w:lang w:val="en-GB"/>
                          </w:rPr>
                          <w:t>Delivery</w:t>
                        </w:r>
                      </w:p>
                    </w:txbxContent>
                  </v:textbox>
                </v:rect>
                <v:rect id="Rectangle 129" o:spid="_x0000_s1090" style="position:absolute;left:2178;top:19278;width:3486;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KuY8IA&#10;AADbAAAADwAAAGRycy9kb3ducmV2LnhtbESPQWvCQBSE7wX/w/IK3uqmIhJSVykFQTypLYXcHtln&#10;Npp9G3Y3Mf57Vyj0OMzMN8xqM9pWDORD41jB+ywDQVw53XCt4Od7+5aDCBFZY+uYFNwpwGY9eVlh&#10;od2NjzScYi0ShEOBCkyMXSFlqAxZDDPXESfv7LzFmKSvpfZ4S3DbynmWLaXFhtOCwY6+DFXXU28V&#10;lJfyt0cZS3vY57r3gzlzeVRq+jp+foCINMb/8F97pxXkC3h+ST9Ar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4q5jwgAAANsAAAAPAAAAAAAAAAAAAAAAAJgCAABkcnMvZG93&#10;bnJldi54bWxQSwUGAAAAAAQABAD1AAAAhwMAAAAA&#10;">
                  <v:stroke startarrowwidth="narrow" endarrowwidth="narrow"/>
                  <v:textbox inset="0,0,0,0">
                    <w:txbxContent>
                      <w:p w:rsidR="00FD221A" w:rsidRPr="00884AD5" w:rsidRDefault="00FD221A" w:rsidP="00831125">
                        <w:pPr>
                          <w:pStyle w:val="NormalWeb"/>
                          <w:spacing w:before="120" w:beforeAutospacing="0" w:after="0" w:afterAutospacing="0"/>
                          <w:jc w:val="center"/>
                          <w:rPr>
                            <w:rFonts w:ascii="Arial Narrow" w:eastAsia="SimSun" w:hAnsi="Arial Narrow"/>
                            <w:sz w:val="16"/>
                            <w:szCs w:val="16"/>
                            <w:lang w:val="en-GB"/>
                          </w:rPr>
                        </w:pPr>
                        <w:r w:rsidRPr="00514A5A">
                          <w:rPr>
                            <w:rFonts w:ascii="Arial Narrow" w:eastAsia="SimSun" w:hAnsi="Arial Narrow"/>
                            <w:sz w:val="16"/>
                            <w:szCs w:val="16"/>
                            <w:lang w:val="en-GB"/>
                          </w:rPr>
                          <w:t>SMS</w:t>
                        </w:r>
                        <w:r>
                          <w:rPr>
                            <w:rFonts w:ascii="Arial Narrow" w:eastAsia="SimSun" w:hAnsi="Arial Narrow"/>
                            <w:sz w:val="16"/>
                            <w:szCs w:val="16"/>
                            <w:lang w:val="en-GB"/>
                          </w:rPr>
                          <w:br/>
                        </w:r>
                        <w:r w:rsidRPr="00514A5A">
                          <w:rPr>
                            <w:rFonts w:ascii="Arial Narrow" w:eastAsia="SimSun" w:hAnsi="Arial Narrow"/>
                            <w:sz w:val="16"/>
                            <w:szCs w:val="16"/>
                            <w:lang w:val="en-GB"/>
                          </w:rPr>
                          <w:t>Delivery</w:t>
                        </w:r>
                      </w:p>
                    </w:txbxContent>
                  </v:textbox>
                </v:rect>
                <w10:anchorlock/>
              </v:group>
            </w:pict>
          </mc:Fallback>
        </mc:AlternateContent>
      </w:r>
    </w:p>
    <w:p w:rsidR="006E540E" w:rsidRPr="00611557" w:rsidRDefault="006E540E" w:rsidP="006E540E">
      <w:pPr>
        <w:jc w:val="center"/>
        <w:rPr>
          <w:rFonts w:ascii="Arial" w:hAnsi="Arial" w:cs="Arial"/>
          <w:bCs/>
        </w:rPr>
      </w:pPr>
      <w:bookmarkStart w:id="192" w:name="_Toc341337930"/>
      <w:bookmarkStart w:id="193" w:name="_Toc379143548"/>
      <w:r w:rsidRPr="00611557">
        <w:rPr>
          <w:rFonts w:ascii="Arial" w:hAnsi="Arial" w:cs="Arial"/>
          <w:bCs/>
        </w:rPr>
        <w:t xml:space="preserve">Figure </w:t>
      </w:r>
      <w:r w:rsidR="002F57AB" w:rsidRPr="0056711C">
        <w:rPr>
          <w:rFonts w:ascii="Arial" w:hAnsi="Arial" w:cs="Arial"/>
          <w:bCs/>
        </w:rPr>
        <w:fldChar w:fldCharType="begin"/>
      </w:r>
      <w:r w:rsidRPr="00611557">
        <w:rPr>
          <w:rFonts w:ascii="Arial" w:hAnsi="Arial" w:cs="Arial"/>
          <w:bCs/>
        </w:rPr>
        <w:instrText xml:space="preserve"> SEQ Figure \* ARABIC </w:instrText>
      </w:r>
      <w:r w:rsidR="002F57AB" w:rsidRPr="0056711C">
        <w:rPr>
          <w:rFonts w:ascii="Arial" w:hAnsi="Arial" w:cs="Arial"/>
          <w:bCs/>
        </w:rPr>
        <w:fldChar w:fldCharType="separate"/>
      </w:r>
      <w:r w:rsidR="00842DD1">
        <w:rPr>
          <w:rFonts w:ascii="Arial" w:hAnsi="Arial" w:cs="Arial"/>
          <w:bCs/>
          <w:noProof/>
        </w:rPr>
        <w:t>13</w:t>
      </w:r>
      <w:r w:rsidR="002F57AB" w:rsidRPr="0056711C">
        <w:rPr>
          <w:rFonts w:ascii="Arial" w:hAnsi="Arial" w:cs="Arial"/>
          <w:bCs/>
        </w:rPr>
        <w:fldChar w:fldCharType="end"/>
      </w:r>
      <w:r w:rsidRPr="0056711C">
        <w:rPr>
          <w:rFonts w:ascii="Arial" w:hAnsi="Arial" w:cs="Arial"/>
          <w:bCs/>
        </w:rPr>
        <w:t xml:space="preserve"> – Single IMSI </w:t>
      </w:r>
      <w:bookmarkEnd w:id="192"/>
      <w:r w:rsidR="00206D45" w:rsidRPr="0056711C">
        <w:rPr>
          <w:rFonts w:ascii="Arial" w:hAnsi="Arial" w:cs="Arial"/>
          <w:bCs/>
        </w:rPr>
        <w:t>interface definition</w:t>
      </w:r>
      <w:bookmarkEnd w:id="193"/>
      <w:r w:rsidR="00206D45" w:rsidRPr="00611557">
        <w:rPr>
          <w:rFonts w:ascii="Arial" w:hAnsi="Arial" w:cs="Arial"/>
          <w:bCs/>
        </w:rPr>
        <w:t xml:space="preserve"> </w:t>
      </w:r>
    </w:p>
    <w:p w:rsidR="006E540E" w:rsidRPr="00611557" w:rsidRDefault="006E540E" w:rsidP="006E540E">
      <w:pPr>
        <w:pStyle w:val="Paragraphe1"/>
        <w:rPr>
          <w:rFonts w:ascii="Arial" w:hAnsi="Arial" w:cs="Arial"/>
        </w:rPr>
      </w:pPr>
    </w:p>
    <w:p w:rsidR="00646264" w:rsidRDefault="00012FF5" w:rsidP="006E540E">
      <w:pPr>
        <w:pStyle w:val="Paragraphe1"/>
        <w:rPr>
          <w:rFonts w:ascii="Arial" w:hAnsi="Arial" w:cs="Arial"/>
        </w:rPr>
      </w:pPr>
      <w:r w:rsidRPr="00FF2680">
        <w:rPr>
          <w:rFonts w:ascii="Arial" w:hAnsi="Arial" w:cs="Arial"/>
          <w:b/>
        </w:rPr>
        <w:t>Note</w:t>
      </w:r>
      <w:r w:rsidR="00381C6F" w:rsidRPr="00611557">
        <w:rPr>
          <w:rFonts w:ascii="Arial" w:hAnsi="Arial" w:cs="Arial"/>
        </w:rPr>
        <w:t xml:space="preserve"> </w:t>
      </w:r>
    </w:p>
    <w:p w:rsidR="00012FF5" w:rsidRPr="00611557" w:rsidRDefault="00012FF5" w:rsidP="006E540E">
      <w:pPr>
        <w:pStyle w:val="Paragraphe1"/>
        <w:rPr>
          <w:rFonts w:ascii="Arial" w:hAnsi="Arial" w:cs="Arial"/>
        </w:rPr>
      </w:pPr>
      <w:r w:rsidRPr="00611557">
        <w:rPr>
          <w:rFonts w:ascii="Arial" w:hAnsi="Arial" w:cs="Arial"/>
        </w:rPr>
        <w:t>ARP Awareness (terminology to be refined) logical function aims at enabling the DSP functions to determine whether customers have an ARP subscription and if yes with which ARP, whether a service used by an ARP customer has to be decoupled or not, etc.</w:t>
      </w:r>
    </w:p>
    <w:p w:rsidR="00982300" w:rsidRPr="00611557" w:rsidRDefault="00982300" w:rsidP="00982300">
      <w:pPr>
        <w:pStyle w:val="Paragraphe1"/>
        <w:rPr>
          <w:rFonts w:ascii="Arial" w:hAnsi="Arial" w:cs="Arial"/>
        </w:rPr>
      </w:pPr>
    </w:p>
    <w:p w:rsidR="00BC2BCE" w:rsidRPr="00FF2680" w:rsidRDefault="00982300" w:rsidP="00FF2680">
      <w:pPr>
        <w:pStyle w:val="Heading2"/>
        <w:numPr>
          <w:ilvl w:val="2"/>
          <w:numId w:val="15"/>
        </w:numPr>
      </w:pPr>
      <w:bookmarkStart w:id="194" w:name="_Toc378975191"/>
      <w:r w:rsidRPr="00132010">
        <w:lastRenderedPageBreak/>
        <w:t>Generic rules for interface definition</w:t>
      </w:r>
      <w:bookmarkEnd w:id="194"/>
    </w:p>
    <w:p w:rsidR="00982300" w:rsidRPr="00611557" w:rsidRDefault="00982300" w:rsidP="00982300">
      <w:pPr>
        <w:pStyle w:val="Default"/>
        <w:rPr>
          <w:sz w:val="20"/>
          <w:szCs w:val="20"/>
        </w:rPr>
      </w:pPr>
      <w:r w:rsidRPr="0056711C">
        <w:rPr>
          <w:sz w:val="20"/>
          <w:szCs w:val="20"/>
        </w:rPr>
        <w:t xml:space="preserve">Some functions have to be assigned to </w:t>
      </w:r>
      <w:r w:rsidRPr="00611557">
        <w:rPr>
          <w:sz w:val="20"/>
          <w:szCs w:val="20"/>
        </w:rPr>
        <w:t>DSP or ARP, based on the interfaces defined above.</w:t>
      </w:r>
    </w:p>
    <w:p w:rsidR="00982300" w:rsidRPr="00611557" w:rsidRDefault="00982300" w:rsidP="00982300">
      <w:pPr>
        <w:pStyle w:val="Paragraphe1"/>
        <w:rPr>
          <w:rFonts w:ascii="Arial" w:hAnsi="Arial" w:cs="Arial"/>
        </w:rPr>
      </w:pPr>
    </w:p>
    <w:p w:rsidR="00982300" w:rsidRPr="00611557" w:rsidRDefault="00982300" w:rsidP="00982300">
      <w:pPr>
        <w:pStyle w:val="Paragraphe1"/>
        <w:rPr>
          <w:rFonts w:ascii="Arial" w:hAnsi="Arial" w:cs="Arial"/>
        </w:rPr>
      </w:pPr>
      <w:r w:rsidRPr="00611557">
        <w:rPr>
          <w:rFonts w:ascii="Arial" w:hAnsi="Arial" w:cs="Arial"/>
        </w:rPr>
        <w:t>The major criteria for interface definition and function mapping are modularity, information hiding, coupling minimization and cohesion maximisation.</w:t>
      </w:r>
    </w:p>
    <w:p w:rsidR="00982300" w:rsidRPr="00611557" w:rsidRDefault="00982300" w:rsidP="00982300">
      <w:pPr>
        <w:pStyle w:val="Paragraphe1"/>
        <w:rPr>
          <w:rFonts w:ascii="Arial" w:hAnsi="Arial" w:cs="Arial"/>
        </w:rPr>
      </w:pPr>
    </w:p>
    <w:p w:rsidR="00982300" w:rsidRPr="00611557" w:rsidRDefault="00982300" w:rsidP="00982300">
      <w:pPr>
        <w:pStyle w:val="Paragraphe1"/>
        <w:rPr>
          <w:rFonts w:ascii="Arial" w:hAnsi="Arial" w:cs="Arial"/>
        </w:rPr>
      </w:pPr>
      <w:r w:rsidRPr="00611557">
        <w:rPr>
          <w:rFonts w:ascii="Arial" w:hAnsi="Arial" w:cs="Arial"/>
        </w:rPr>
        <w:t xml:space="preserve">When defining the specifications details, </w:t>
      </w:r>
      <w:proofErr w:type="gramStart"/>
      <w:r w:rsidRPr="00611557">
        <w:rPr>
          <w:rFonts w:ascii="Arial" w:hAnsi="Arial" w:cs="Arial"/>
        </w:rPr>
        <w:t>the I</w:t>
      </w:r>
      <w:proofErr w:type="gramEnd"/>
      <w:r w:rsidRPr="00611557">
        <w:rPr>
          <w:rFonts w:ascii="Arial" w:hAnsi="Arial" w:cs="Arial"/>
        </w:rPr>
        <w:t>&amp;P group has considered:</w:t>
      </w:r>
    </w:p>
    <w:p w:rsidR="00982300" w:rsidRPr="00611557" w:rsidRDefault="00982300" w:rsidP="00982300">
      <w:pPr>
        <w:pStyle w:val="Paragraphe1"/>
        <w:rPr>
          <w:rFonts w:ascii="Arial" w:hAnsi="Arial" w:cs="Arial"/>
        </w:rPr>
      </w:pPr>
    </w:p>
    <w:p w:rsidR="00982300" w:rsidRPr="00611557" w:rsidRDefault="00982300" w:rsidP="00001119">
      <w:pPr>
        <w:pStyle w:val="Paragraphe1"/>
        <w:numPr>
          <w:ilvl w:val="0"/>
          <w:numId w:val="20"/>
        </w:numPr>
        <w:rPr>
          <w:rFonts w:ascii="Arial" w:hAnsi="Arial" w:cs="Arial"/>
        </w:rPr>
      </w:pPr>
      <w:r w:rsidRPr="00611557">
        <w:rPr>
          <w:rFonts w:ascii="Arial" w:hAnsi="Arial" w:cs="Arial"/>
        </w:rPr>
        <w:t>Interfaces (IFx) availability</w:t>
      </w:r>
      <w:r w:rsidR="0051619D">
        <w:rPr>
          <w:rFonts w:ascii="Arial" w:hAnsi="Arial" w:cs="Arial"/>
        </w:rPr>
        <w:t>,</w:t>
      </w:r>
      <w:r w:rsidRPr="00611557">
        <w:rPr>
          <w:rFonts w:ascii="Arial" w:hAnsi="Arial" w:cs="Arial"/>
        </w:rPr>
        <w:t xml:space="preserve"> </w:t>
      </w:r>
    </w:p>
    <w:p w:rsidR="00982300" w:rsidRPr="00611557" w:rsidRDefault="00982300" w:rsidP="00001119">
      <w:pPr>
        <w:pStyle w:val="Paragraphe1"/>
        <w:numPr>
          <w:ilvl w:val="0"/>
          <w:numId w:val="20"/>
        </w:numPr>
        <w:rPr>
          <w:rFonts w:ascii="Arial" w:hAnsi="Arial" w:cs="Arial"/>
        </w:rPr>
      </w:pPr>
      <w:r w:rsidRPr="00611557">
        <w:rPr>
          <w:rFonts w:ascii="Arial" w:hAnsi="Arial" w:cs="Arial"/>
        </w:rPr>
        <w:t>Mapping of the functions associated to those interfaces (IFx)</w:t>
      </w:r>
      <w:r w:rsidR="0051619D">
        <w:rPr>
          <w:rFonts w:ascii="Arial" w:hAnsi="Arial" w:cs="Arial"/>
        </w:rPr>
        <w:t>,</w:t>
      </w:r>
    </w:p>
    <w:p w:rsidR="00982300" w:rsidRPr="00611557" w:rsidRDefault="00982300" w:rsidP="00982300">
      <w:pPr>
        <w:pStyle w:val="Paragraphe1"/>
        <w:rPr>
          <w:rFonts w:ascii="Arial" w:hAnsi="Arial" w:cs="Arial"/>
        </w:rPr>
      </w:pPr>
    </w:p>
    <w:p w:rsidR="00982300" w:rsidRPr="00611557" w:rsidRDefault="00982300" w:rsidP="00982300">
      <w:pPr>
        <w:pStyle w:val="Paragraphe1"/>
        <w:rPr>
          <w:rFonts w:ascii="Arial" w:hAnsi="Arial" w:cs="Arial"/>
        </w:rPr>
      </w:pPr>
      <w:proofErr w:type="gramStart"/>
      <w:r w:rsidRPr="00611557">
        <w:rPr>
          <w:rFonts w:ascii="Arial" w:hAnsi="Arial" w:cs="Arial"/>
        </w:rPr>
        <w:t>following</w:t>
      </w:r>
      <w:proofErr w:type="gramEnd"/>
      <w:r w:rsidRPr="00611557">
        <w:rPr>
          <w:rFonts w:ascii="Arial" w:hAnsi="Arial" w:cs="Arial"/>
        </w:rPr>
        <w:t xml:space="preserve"> the scheme below.</w:t>
      </w:r>
    </w:p>
    <w:p w:rsidR="00982300" w:rsidRPr="00611557" w:rsidRDefault="00982300" w:rsidP="00982300">
      <w:pPr>
        <w:pStyle w:val="Paragraphe1"/>
        <w:rPr>
          <w:rFonts w:ascii="Arial" w:hAnsi="Arial" w:cs="Arial"/>
        </w:rPr>
      </w:pPr>
      <w:r w:rsidRPr="00611557">
        <w:rPr>
          <w:rFonts w:ascii="Arial" w:hAnsi="Arial" w:cs="Arial"/>
        </w:rPr>
        <w:t xml:space="preserve"> </w:t>
      </w:r>
    </w:p>
    <w:p w:rsidR="00982300" w:rsidRPr="0056711C" w:rsidRDefault="00BD5606" w:rsidP="00982300">
      <w:pPr>
        <w:pStyle w:val="NoSpacing"/>
        <w:jc w:val="both"/>
        <w:rPr>
          <w:rFonts w:ascii="Arial" w:eastAsia="Times New Roman" w:hAnsi="Arial"/>
          <w:color w:val="000000"/>
          <w:lang w:val="en-GB" w:eastAsia="en-US"/>
        </w:rPr>
      </w:pPr>
      <w:r>
        <w:rPr>
          <w:rFonts w:ascii="Arial" w:hAnsi="Arial"/>
          <w:noProof/>
          <w:lang w:eastAsia="en-US"/>
        </w:rPr>
        <mc:AlternateContent>
          <mc:Choice Requires="wpc">
            <w:drawing>
              <wp:inline distT="0" distB="0" distL="0" distR="0" wp14:anchorId="1FA0BB27" wp14:editId="74387998">
                <wp:extent cx="5438775" cy="1219835"/>
                <wp:effectExtent l="0" t="0" r="0" b="0"/>
                <wp:docPr id="67" name="Canvas 2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2101" name="Rectangle 71"/>
                        <wps:cNvSpPr>
                          <a:spLocks noChangeArrowheads="1"/>
                        </wps:cNvSpPr>
                        <wps:spPr bwMode="auto">
                          <a:xfrm>
                            <a:off x="1691005" y="0"/>
                            <a:ext cx="1344930" cy="318135"/>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Pr="00CD6569" w:rsidRDefault="00FD221A" w:rsidP="00982300">
                              <w:pPr>
                                <w:jc w:val="center"/>
                                <w:rPr>
                                  <w:rFonts w:ascii="Arial" w:hAnsi="Arial" w:cs="Arial"/>
                                </w:rPr>
                              </w:pPr>
                              <w:r>
                                <w:rPr>
                                  <w:rFonts w:ascii="Arial" w:hAnsi="Arial" w:cs="Arial"/>
                                </w:rPr>
                                <w:t>ARP</w:t>
                              </w:r>
                            </w:p>
                          </w:txbxContent>
                        </wps:txbx>
                        <wps:bodyPr rot="0" vert="horz" wrap="square" lIns="0" tIns="36000" rIns="0" bIns="0" anchor="t" anchorCtr="0" upright="1">
                          <a:noAutofit/>
                        </wps:bodyPr>
                      </wps:wsp>
                      <wps:wsp>
                        <wps:cNvPr id="2102" name="AutoShape 74"/>
                        <wps:cNvCnPr>
                          <a:cxnSpLocks noChangeShapeType="1"/>
                          <a:stCxn id="2103" idx="0"/>
                          <a:endCxn id="2101" idx="2"/>
                        </wps:cNvCnPr>
                        <wps:spPr bwMode="auto">
                          <a:xfrm flipV="1">
                            <a:off x="2363470" y="318135"/>
                            <a:ext cx="0" cy="501650"/>
                          </a:xfrm>
                          <a:prstGeom prst="straightConnector1">
                            <a:avLst/>
                          </a:prstGeom>
                          <a:noFill/>
                          <a:ln w="9525">
                            <a:solidFill>
                              <a:srgbClr val="000000"/>
                            </a:solidFill>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103" name="Rectangle 80"/>
                        <wps:cNvSpPr>
                          <a:spLocks noChangeArrowheads="1"/>
                        </wps:cNvSpPr>
                        <wps:spPr bwMode="auto">
                          <a:xfrm>
                            <a:off x="1691005" y="819785"/>
                            <a:ext cx="1344930" cy="292735"/>
                          </a:xfrm>
                          <a:prstGeom prst="rect">
                            <a:avLst/>
                          </a:prstGeom>
                          <a:noFill/>
                          <a:ln w="9525" algn="ctr">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FD221A" w:rsidRPr="00CD6569" w:rsidRDefault="00FD221A" w:rsidP="00982300">
                              <w:pPr>
                                <w:jc w:val="center"/>
                                <w:rPr>
                                  <w:rFonts w:ascii="Arial" w:hAnsi="Arial" w:cs="Arial"/>
                                </w:rPr>
                              </w:pPr>
                              <w:r>
                                <w:rPr>
                                  <w:rFonts w:ascii="Arial" w:hAnsi="Arial" w:cs="Arial"/>
                                </w:rPr>
                                <w:t>DSP</w:t>
                              </w:r>
                            </w:p>
                          </w:txbxContent>
                        </wps:txbx>
                        <wps:bodyPr rot="0" vert="horz" wrap="square" lIns="0" tIns="36000" rIns="0" bIns="0" anchor="t" anchorCtr="0" upright="1">
                          <a:noAutofit/>
                        </wps:bodyPr>
                      </wps:wsp>
                      <wps:wsp>
                        <wps:cNvPr id="2105" name="Straight Connector 22"/>
                        <wps:cNvCnPr>
                          <a:cxnSpLocks noChangeShapeType="1"/>
                        </wps:cNvCnPr>
                        <wps:spPr bwMode="auto">
                          <a:xfrm>
                            <a:off x="1279525" y="560705"/>
                            <a:ext cx="2168525" cy="0"/>
                          </a:xfrm>
                          <a:prstGeom prst="line">
                            <a:avLst/>
                          </a:prstGeom>
                          <a:noFill/>
                          <a:ln w="9525" algn="ctr">
                            <a:solidFill>
                              <a:srgbClr val="4A7EBB"/>
                            </a:solidFill>
                            <a:prstDash val="dash"/>
                            <a:round/>
                            <a:headEnd/>
                            <a:tailEnd/>
                          </a:ln>
                          <a:extLst>
                            <a:ext uri="{909E8E84-426E-40DD-AFC4-6F175D3DCCD1}">
                              <a14:hiddenFill xmlns:a14="http://schemas.microsoft.com/office/drawing/2010/main">
                                <a:noFill/>
                              </a14:hiddenFill>
                            </a:ext>
                          </a:extLst>
                        </wps:spPr>
                        <wps:bodyPr/>
                      </wps:wsp>
                      <wps:wsp>
                        <wps:cNvPr id="2106" name="Oval 66"/>
                        <wps:cNvSpPr>
                          <a:spLocks noChangeArrowheads="1"/>
                        </wps:cNvSpPr>
                        <wps:spPr bwMode="auto">
                          <a:xfrm>
                            <a:off x="2957830" y="27305"/>
                            <a:ext cx="1008380" cy="290830"/>
                          </a:xfrm>
                          <a:prstGeom prst="ellipse">
                            <a:avLst/>
                          </a:prstGeom>
                          <a:solidFill>
                            <a:srgbClr val="FFFFFF"/>
                          </a:solidFill>
                          <a:ln w="12700" algn="ctr">
                            <a:solidFill>
                              <a:srgbClr val="385D8A"/>
                            </a:solidFill>
                            <a:round/>
                            <a:headEnd/>
                            <a:tailEnd/>
                          </a:ln>
                        </wps:spPr>
                        <wps:txbx>
                          <w:txbxContent>
                            <w:p w:rsidR="00FD221A" w:rsidRPr="009D65B0" w:rsidRDefault="00FD221A" w:rsidP="00982300">
                              <w:pPr>
                                <w:pStyle w:val="NormalWeb"/>
                                <w:spacing w:before="120" w:beforeAutospacing="0" w:after="0" w:afterAutospacing="0"/>
                                <w:jc w:val="center"/>
                              </w:pPr>
                              <w:r>
                                <w:rPr>
                                  <w:rFonts w:eastAsia="SimSun"/>
                                  <w:color w:val="0000FF"/>
                                  <w:sz w:val="16"/>
                                  <w:szCs w:val="16"/>
                                  <w:lang w:val="en-GB"/>
                                </w:rPr>
                                <w:t>Function</w:t>
                              </w:r>
                            </w:p>
                          </w:txbxContent>
                        </wps:txbx>
                        <wps:bodyPr rot="0" vert="horz" wrap="square" lIns="0" tIns="0" rIns="0" bIns="0" anchor="ctr" anchorCtr="0" upright="1">
                          <a:noAutofit/>
                        </wps:bodyPr>
                      </wps:wsp>
                      <wps:wsp>
                        <wps:cNvPr id="2107" name="Text Box 75"/>
                        <wps:cNvSpPr txBox="1">
                          <a:spLocks noChangeArrowheads="1"/>
                        </wps:cNvSpPr>
                        <wps:spPr bwMode="auto">
                          <a:xfrm>
                            <a:off x="2188845" y="369570"/>
                            <a:ext cx="346710" cy="20574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Pr="009D65B0" w:rsidRDefault="00FD221A" w:rsidP="00982300">
                              <w:pPr>
                                <w:pStyle w:val="NormalWeb"/>
                                <w:spacing w:before="120" w:beforeAutospacing="0" w:after="0" w:afterAutospacing="0"/>
                                <w:jc w:val="center"/>
                              </w:pPr>
                              <w:r w:rsidRPr="009D65B0">
                                <w:rPr>
                                  <w:rFonts w:eastAsia="SimSun"/>
                                  <w:b/>
                                  <w:bCs/>
                                  <w:color w:val="0000FF"/>
                                  <w:sz w:val="20"/>
                                  <w:szCs w:val="20"/>
                                  <w:lang w:val="en-GB"/>
                                </w:rPr>
                                <w:t>IF</w:t>
                              </w:r>
                              <w:r>
                                <w:rPr>
                                  <w:rFonts w:eastAsia="SimSun"/>
                                  <w:b/>
                                  <w:bCs/>
                                  <w:color w:val="0000FF"/>
                                  <w:sz w:val="20"/>
                                  <w:szCs w:val="20"/>
                                  <w:lang w:val="en-GB"/>
                                </w:rPr>
                                <w:t>x</w:t>
                              </w:r>
                            </w:p>
                          </w:txbxContent>
                        </wps:txbx>
                        <wps:bodyPr rot="0" vert="horz" wrap="square" lIns="0" tIns="0" rIns="0" bIns="0" anchor="ctr" anchorCtr="0" upright="1">
                          <a:noAutofit/>
                        </wps:bodyPr>
                      </wps:wsp>
                      <wps:wsp>
                        <wps:cNvPr id="2108" name="Oval 66"/>
                        <wps:cNvSpPr>
                          <a:spLocks noChangeArrowheads="1"/>
                        </wps:cNvSpPr>
                        <wps:spPr bwMode="auto">
                          <a:xfrm>
                            <a:off x="2957830" y="819785"/>
                            <a:ext cx="1008380" cy="290830"/>
                          </a:xfrm>
                          <a:prstGeom prst="ellipse">
                            <a:avLst/>
                          </a:prstGeom>
                          <a:solidFill>
                            <a:srgbClr val="FFFFFF"/>
                          </a:solidFill>
                          <a:ln w="12700" algn="ctr">
                            <a:solidFill>
                              <a:srgbClr val="385D8A"/>
                            </a:solidFill>
                            <a:round/>
                            <a:headEnd/>
                            <a:tailEnd/>
                          </a:ln>
                        </wps:spPr>
                        <wps:txbx>
                          <w:txbxContent>
                            <w:p w:rsidR="00FD221A" w:rsidRPr="009D65B0" w:rsidRDefault="00FD221A" w:rsidP="00982300">
                              <w:pPr>
                                <w:pStyle w:val="NormalWeb"/>
                                <w:spacing w:before="120" w:beforeAutospacing="0" w:after="0" w:afterAutospacing="0"/>
                                <w:jc w:val="center"/>
                              </w:pPr>
                              <w:r>
                                <w:rPr>
                                  <w:rFonts w:eastAsia="SimSun"/>
                                  <w:color w:val="0000FF"/>
                                  <w:sz w:val="16"/>
                                  <w:szCs w:val="16"/>
                                  <w:lang w:val="en-GB"/>
                                </w:rPr>
                                <w:t>Function</w:t>
                              </w:r>
                            </w:p>
                          </w:txbxContent>
                        </wps:txbx>
                        <wps:bodyPr rot="0" vert="horz" wrap="square" lIns="0" tIns="0" rIns="0" bIns="0" anchor="ctr" anchorCtr="0" upright="1">
                          <a:noAutofit/>
                        </wps:bodyPr>
                      </wps:wsp>
                    </wpc:wpc>
                  </a:graphicData>
                </a:graphic>
              </wp:inline>
            </w:drawing>
          </mc:Choice>
          <mc:Fallback>
            <w:pict>
              <v:group id="Canvas 29" o:spid="_x0000_s1091" editas="canvas" style="width:428.25pt;height:96.05pt;mso-position-horizontal-relative:char;mso-position-vertical-relative:line" coordsize="54387,121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">
                <v:shape id="_x0000_s1092" type="#_x0000_t75" style="position:absolute;width:54387;height:12198;visibility:visible;mso-wrap-style:square">
                  <v:fill o:detectmouseclick="t"/>
                  <v:path o:connecttype="none"/>
                </v:shape>
                <v:rect id="Rectangle 71" o:spid="_x0000_s1093" style="position:absolute;left:16910;width:13449;height:31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kCNMgA&#10;AADdAAAADwAAAGRycy9kb3ducmV2LnhtbESPQWvCQBSE7wX/w/IEL6VuohDa6CoilHoQaVUovT2y&#10;zySYfRt2Nxr99W6h0OMwM98w82VvGnEh52vLCtJxAoK4sLrmUsHx8P7yCsIHZI2NZVJwIw/LxeBp&#10;jrm2V/6iyz6UIkLY56igCqHNpfRFRQb92LbE0TtZZzBE6UqpHV4j3DRykiSZNFhzXKiwpXVFxXnf&#10;GQW77ceucG/3TXb7mXbf06wL589npUbDfjUDEagP/+G/9kYrmKRJCr9v4hOQiw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OQI0yAAAAN0AAAAPAAAAAAAAAAAAAAAAAJgCAABk&#10;cnMvZG93bnJldi54bWxQSwUGAAAAAAQABAD1AAAAjQMAAAAA&#10;">
                  <v:stroke startarrowwidth="narrow" endarrowwidth="narrow"/>
                  <v:textbox inset="0,1mm,0,0">
                    <w:txbxContent>
                      <w:p w:rsidR="00FD221A" w:rsidRPr="00CD6569" w:rsidRDefault="00FD221A" w:rsidP="00982300">
                        <w:pPr>
                          <w:jc w:val="center"/>
                          <w:rPr>
                            <w:rFonts w:ascii="Arial" w:hAnsi="Arial" w:cs="Arial"/>
                          </w:rPr>
                        </w:pPr>
                        <w:r>
                          <w:rPr>
                            <w:rFonts w:ascii="Arial" w:hAnsi="Arial" w:cs="Arial"/>
                          </w:rPr>
                          <w:t>ARP</w:t>
                        </w:r>
                      </w:p>
                    </w:txbxContent>
                  </v:textbox>
                </v:rect>
                <v:shape id="AutoShape 74" o:spid="_x0000_s1094" type="#_x0000_t32" style="position:absolute;left:23634;top:3181;width:0;height:501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zfz8IAAADdAAAADwAAAGRycy9kb3ducmV2LnhtbESPQYvCMBSE74L/ITzBm6ZWKLZrFBUs&#10;7m2t7v3RvG3LNi+liVr/vVlY8DjMzDfMejuYVtypd41lBYt5BIK4tLrhSsH1cpytQDiPrLG1TAqe&#10;5GC7GY/WmGn74DPdC1+JAGGXoYLa+y6T0pU1GXRz2xEH78f2Bn2QfSV1j48AN62MoyiRBhsOCzV2&#10;dKip/C1uRoFMl/uUqzb/+kzORfKd2yHvrFLTybD7AOFp8O/wf/ukFcSLKIa/N+EJyM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7zfz8IAAADdAAAADwAAAAAAAAAAAAAA&#10;AAChAgAAZHJzL2Rvd25yZXYueG1sUEsFBgAAAAAEAAQA+QAAAJADAAAAAA==&#10;">
                  <v:stroke startarrowwidth="narrow" endarrow="block" endarrowwidth="narrow"/>
                </v:shape>
                <v:rect id="Rectangle 80" o:spid="_x0000_s1095" style="position:absolute;left:16910;top:8197;width:13449;height:2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0KE8QA&#10;AADdAAAADwAAAGRycy9kb3ducmV2LnhtbESPQWvCQBSE74L/YXkFb7rRSCipqxSh0JMQG8j1NftM&#10;QrNvQ3bNxn/vFgo9DjPzDXM4zaYXE42us6xgu0lAENdWd9woKL8+1q8gnEfW2FsmBQ9ycDouFwfM&#10;tQ1c0HT1jYgQdjkqaL0fcild3ZJBt7EDcfRudjTooxwbqUcMEW56uUuSTBrsOC60ONC5pfrnejcK&#10;9mGqbnOZVkV2uZs9yuCr76DU6mV+fwPhafb/4b/2p1aw2yYp/L6JT0Ae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tChPEAAAA3QAAAA8AAAAAAAAAAAAAAAAAmAIAAGRycy9k&#10;b3ducmV2LnhtbFBLBQYAAAAABAAEAPUAAACJAwAAAAA=&#10;" filled="f">
                  <v:stroke startarrowwidth="narrow" endarrowwidth="narrow"/>
                  <v:textbox inset="0,1mm,0,0">
                    <w:txbxContent>
                      <w:p w:rsidR="00FD221A" w:rsidRPr="00CD6569" w:rsidRDefault="00FD221A" w:rsidP="00982300">
                        <w:pPr>
                          <w:jc w:val="center"/>
                          <w:rPr>
                            <w:rFonts w:ascii="Arial" w:hAnsi="Arial" w:cs="Arial"/>
                          </w:rPr>
                        </w:pPr>
                        <w:r>
                          <w:rPr>
                            <w:rFonts w:ascii="Arial" w:hAnsi="Arial" w:cs="Arial"/>
                          </w:rPr>
                          <w:t>DSP</w:t>
                        </w:r>
                      </w:p>
                    </w:txbxContent>
                  </v:textbox>
                </v:rect>
                <v:line id="Straight Connector 22" o:spid="_x0000_s1096" style="position:absolute;visibility:visible;mso-wrap-style:square" from="12795,5607" to="34480,5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cAxcUAAADdAAAADwAAAGRycy9kb3ducmV2LnhtbESP0WrCQBRE34X+w3ILvkjdKGhL6ioq&#10;WAURrOkHXLK32dDs3ZBdk/TvXUHwcZg5M8xi1dtKtNT40rGCyTgBQZw7XXKh4CfbvX2A8AFZY+WY&#10;FPyTh9XyZbDAVLuOv6m9hELEEvYpKjAh1KmUPjdk0Y9dTRy9X9dYDFE2hdQNdrHcVnKaJHNpseS4&#10;YLCmraH873K1CqbdTo5aPFTh6/S+P9fHTbbJjFLD1379CSJQH57hB33QkZskM7i/iU9AL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IcAxcUAAADdAAAADwAAAAAAAAAA&#10;AAAAAAChAgAAZHJzL2Rvd25yZXYueG1sUEsFBgAAAAAEAAQA+QAAAJMDAAAAAA==&#10;" strokecolor="#4a7ebb">
                  <v:stroke dashstyle="dash"/>
                </v:line>
                <v:oval id="Oval 66" o:spid="_x0000_s1097" style="position:absolute;left:29578;top:273;width:10084;height:29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Q6CcMA&#10;AADdAAAADwAAAGRycy9kb3ducmV2LnhtbESPQWsCMRSE7wX/Q3iCt5pdD4tsjVKEgh61LXt9bl43&#10;wc3LksR1/femUOhxmJlvmM1ucr0YKUTrWUG5LEAQt15b7hR8fX68rkHEhKyx90wKHhRht529bLDW&#10;/s4nGs+pExnCsUYFJqWhljK2hhzGpR+Is/fjg8OUZeikDnjPcNfLVVFU0qHlvGBwoL2h9nq+OQVr&#10;e2ouzbhP9vt2aMrj1YRYGaUW8+n9DUSiKf2H/9oHrWBVFhX8vslPQG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Q6CcMAAADdAAAADwAAAAAAAAAAAAAAAACYAgAAZHJzL2Rv&#10;d25yZXYueG1sUEsFBgAAAAAEAAQA9QAAAIgDAAAAAA==&#10;" strokecolor="#385d8a" strokeweight="1pt">
                  <v:textbox inset="0,0,0,0">
                    <w:txbxContent>
                      <w:p w:rsidR="00FD221A" w:rsidRPr="009D65B0" w:rsidRDefault="00FD221A" w:rsidP="00982300">
                        <w:pPr>
                          <w:pStyle w:val="NormalWeb"/>
                          <w:spacing w:before="120" w:beforeAutospacing="0" w:after="0" w:afterAutospacing="0"/>
                          <w:jc w:val="center"/>
                        </w:pPr>
                        <w:r>
                          <w:rPr>
                            <w:rFonts w:eastAsia="SimSun"/>
                            <w:color w:val="0000FF"/>
                            <w:sz w:val="16"/>
                            <w:szCs w:val="16"/>
                            <w:lang w:val="en-GB"/>
                          </w:rPr>
                          <w:t>Function</w:t>
                        </w:r>
                      </w:p>
                    </w:txbxContent>
                  </v:textbox>
                </v:oval>
                <v:shape id="Text Box 75" o:spid="_x0000_s1098" type="#_x0000_t202" style="position:absolute;left:21888;top:3695;width:3467;height:20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8P3sgA&#10;AADdAAAADwAAAGRycy9kb3ducmV2LnhtbESPT2vCQBTE74V+h+UVvBTdGLCVNKsUUcgp1j+ovb1m&#10;X5PQ7NuQXTV+e7dQ6HGYmd8w6bw3jbhQ52rLCsajCARxYXXNpYL9bjWcgnAeWWNjmRTcyMF89viQ&#10;YqLtlTd02fpSBAi7BBVU3reJlK6oyKAb2ZY4eN+2M+iD7EqpO7wGuGlkHEUv0mDNYaHClhYVFT/b&#10;s1FQ95P1gTHLT8tpLp+/ss+P+DhRavDUv7+B8NT7//BfO9MK4nH0Cr9vwhOQs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jw/eyAAAAN0AAAAPAAAAAAAAAAAAAAAAAJgCAABk&#10;cnMvZG93bnJldi54bWxQSwUGAAAAAAQABAD1AAAAjQMAAAAA&#10;" stroked="f">
                  <v:stroke startarrowwidth="narrow" endarrowwidth="narrow"/>
                  <v:textbox inset="0,0,0,0">
                    <w:txbxContent>
                      <w:p w:rsidR="00FD221A" w:rsidRPr="009D65B0" w:rsidRDefault="00FD221A" w:rsidP="00982300">
                        <w:pPr>
                          <w:pStyle w:val="NormalWeb"/>
                          <w:spacing w:before="120" w:beforeAutospacing="0" w:after="0" w:afterAutospacing="0"/>
                          <w:jc w:val="center"/>
                        </w:pPr>
                        <w:r w:rsidRPr="009D65B0">
                          <w:rPr>
                            <w:rFonts w:eastAsia="SimSun"/>
                            <w:b/>
                            <w:bCs/>
                            <w:color w:val="0000FF"/>
                            <w:sz w:val="20"/>
                            <w:szCs w:val="20"/>
                            <w:lang w:val="en-GB"/>
                          </w:rPr>
                          <w:t>IF</w:t>
                        </w:r>
                        <w:r>
                          <w:rPr>
                            <w:rFonts w:eastAsia="SimSun"/>
                            <w:b/>
                            <w:bCs/>
                            <w:color w:val="0000FF"/>
                            <w:sz w:val="20"/>
                            <w:szCs w:val="20"/>
                            <w:lang w:val="en-GB"/>
                          </w:rPr>
                          <w:t>x</w:t>
                        </w:r>
                      </w:p>
                    </w:txbxContent>
                  </v:textbox>
                </v:shape>
                <v:oval id="Oval 66" o:spid="_x0000_s1099" style="position:absolute;left:29578;top:8197;width:10084;height:29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cL4L8A&#10;AADdAAAADwAAAGRycy9kb3ducmV2LnhtbERPy4rCMBTdC/MP4Qqz07QuRDpGGQTBWfqi2zvNnSbY&#10;3JQk1vr3ZjHg8nDe6+3oOjFQiNazgnJegCBuvLbcKric97MViJiQNXaeScGTImw3H5M1Vto/+EjD&#10;KbUih3CsUIFJqa+kjI0hh3Hue+LM/fngMGUYWqkDPnK46+SiKJbSoeXcYLCnnaHmdro7BSt7rH/r&#10;YZfs9X6oy5+bCXFplPqcjt9fIBKN6S3+dx+0gkVZ5Ln5TX4CcvM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1wvgvwAAAN0AAAAPAAAAAAAAAAAAAAAAAJgCAABkcnMvZG93bnJl&#10;di54bWxQSwUGAAAAAAQABAD1AAAAhAMAAAAA&#10;" strokecolor="#385d8a" strokeweight="1pt">
                  <v:textbox inset="0,0,0,0">
                    <w:txbxContent>
                      <w:p w:rsidR="00FD221A" w:rsidRPr="009D65B0" w:rsidRDefault="00FD221A" w:rsidP="00982300">
                        <w:pPr>
                          <w:pStyle w:val="NormalWeb"/>
                          <w:spacing w:before="120" w:beforeAutospacing="0" w:after="0" w:afterAutospacing="0"/>
                          <w:jc w:val="center"/>
                        </w:pPr>
                        <w:r>
                          <w:rPr>
                            <w:rFonts w:eastAsia="SimSun"/>
                            <w:color w:val="0000FF"/>
                            <w:sz w:val="16"/>
                            <w:szCs w:val="16"/>
                            <w:lang w:val="en-GB"/>
                          </w:rPr>
                          <w:t>Function</w:t>
                        </w:r>
                      </w:p>
                    </w:txbxContent>
                  </v:textbox>
                </v:oval>
                <w10:anchorlock/>
              </v:group>
            </w:pict>
          </mc:Fallback>
        </mc:AlternateContent>
      </w:r>
    </w:p>
    <w:p w:rsidR="00982300" w:rsidRPr="00611557" w:rsidRDefault="00982300" w:rsidP="00982300">
      <w:pPr>
        <w:jc w:val="center"/>
        <w:rPr>
          <w:rFonts w:ascii="Arial" w:hAnsi="Arial" w:cs="Arial"/>
          <w:bCs/>
        </w:rPr>
      </w:pPr>
      <w:bookmarkStart w:id="195" w:name="_Toc379143549"/>
      <w:r w:rsidRPr="0056711C">
        <w:rPr>
          <w:rFonts w:ascii="Arial" w:hAnsi="Arial" w:cs="Arial"/>
          <w:bCs/>
        </w:rPr>
        <w:t xml:space="preserve">Figure </w:t>
      </w:r>
      <w:r w:rsidR="002F57AB" w:rsidRPr="0056711C">
        <w:rPr>
          <w:rFonts w:ascii="Arial" w:hAnsi="Arial" w:cs="Arial"/>
          <w:bCs/>
        </w:rPr>
        <w:fldChar w:fldCharType="begin"/>
      </w:r>
      <w:r w:rsidRPr="00611557">
        <w:rPr>
          <w:rFonts w:ascii="Arial" w:hAnsi="Arial" w:cs="Arial"/>
          <w:bCs/>
        </w:rPr>
        <w:instrText xml:space="preserve"> SEQ Figure \* ARABIC </w:instrText>
      </w:r>
      <w:r w:rsidR="002F57AB" w:rsidRPr="0056711C">
        <w:rPr>
          <w:rFonts w:ascii="Arial" w:hAnsi="Arial" w:cs="Arial"/>
          <w:bCs/>
        </w:rPr>
        <w:fldChar w:fldCharType="separate"/>
      </w:r>
      <w:r w:rsidR="00842DD1">
        <w:rPr>
          <w:rFonts w:ascii="Arial" w:hAnsi="Arial" w:cs="Arial"/>
          <w:bCs/>
          <w:noProof/>
        </w:rPr>
        <w:t>14</w:t>
      </w:r>
      <w:r w:rsidR="002F57AB" w:rsidRPr="0056711C">
        <w:rPr>
          <w:rFonts w:ascii="Arial" w:hAnsi="Arial" w:cs="Arial"/>
          <w:bCs/>
        </w:rPr>
        <w:fldChar w:fldCharType="end"/>
      </w:r>
      <w:r w:rsidRPr="0056711C">
        <w:rPr>
          <w:rFonts w:ascii="Arial" w:hAnsi="Arial" w:cs="Arial"/>
          <w:bCs/>
        </w:rPr>
        <w:t xml:space="preserve"> – Generic rules for function mapping</w:t>
      </w:r>
      <w:bookmarkEnd w:id="195"/>
    </w:p>
    <w:p w:rsidR="00982300" w:rsidRPr="00611557" w:rsidRDefault="00982300" w:rsidP="00982300">
      <w:pPr>
        <w:pStyle w:val="Paragraphe1"/>
        <w:rPr>
          <w:rFonts w:ascii="Arial" w:hAnsi="Arial" w:cs="Arial"/>
        </w:rPr>
      </w:pPr>
    </w:p>
    <w:p w:rsidR="00982300" w:rsidRPr="00611557" w:rsidRDefault="00982300" w:rsidP="005B1E4D">
      <w:pPr>
        <w:pStyle w:val="Paragraphe1"/>
        <w:rPr>
          <w:rFonts w:ascii="Arial" w:hAnsi="Arial" w:cs="Arial"/>
          <w:color w:val="000000"/>
        </w:rPr>
      </w:pPr>
    </w:p>
    <w:p w:rsidR="00F57854" w:rsidRPr="00611557" w:rsidRDefault="00F57854" w:rsidP="00FF2680">
      <w:pPr>
        <w:pStyle w:val="Heading2"/>
        <w:numPr>
          <w:ilvl w:val="2"/>
          <w:numId w:val="15"/>
        </w:numPr>
      </w:pPr>
      <w:bookmarkStart w:id="196" w:name="_Toc378975192"/>
      <w:r w:rsidRPr="00611557">
        <w:t>Preliminary Note</w:t>
      </w:r>
      <w:bookmarkEnd w:id="196"/>
    </w:p>
    <w:p w:rsidR="00F57854" w:rsidRPr="00611557" w:rsidRDefault="00F57854" w:rsidP="00F57854">
      <w:pPr>
        <w:pStyle w:val="Paragraphe1"/>
        <w:rPr>
          <w:rFonts w:ascii="Arial" w:hAnsi="Arial" w:cs="Arial"/>
        </w:rPr>
      </w:pPr>
    </w:p>
    <w:p w:rsidR="00F57854" w:rsidRPr="00611557" w:rsidRDefault="00F57854" w:rsidP="00F57854">
      <w:pPr>
        <w:pStyle w:val="Paragraphe1"/>
        <w:rPr>
          <w:rFonts w:ascii="Arial" w:hAnsi="Arial" w:cs="Arial"/>
        </w:rPr>
      </w:pPr>
      <w:r w:rsidRPr="00611557">
        <w:rPr>
          <w:rFonts w:ascii="Arial" w:hAnsi="Arial" w:cs="Arial"/>
        </w:rPr>
        <w:t>By exclusively using Diameter-based Billing interfaces between the ARP and DSP Online Charging Systems (OCS), voice could be rated and charged in Real Time at retail level by the ARP. CAMEL roaming agreement between DSP and VPMN could remain in place for Real Time Charging, but the possibility of interoperability issues between DSP and ARP CAMEL implementations could be avoided (CAMEL services have only been tested when opening CAMEL roaming relationship between VPMN and DSP implementations).</w:t>
      </w:r>
    </w:p>
    <w:p w:rsidR="00F57854" w:rsidRPr="00611557" w:rsidRDefault="00F57854" w:rsidP="00F57854">
      <w:pPr>
        <w:pStyle w:val="Paragraphe1"/>
        <w:rPr>
          <w:rFonts w:ascii="Arial" w:hAnsi="Arial" w:cs="Arial"/>
        </w:rPr>
      </w:pPr>
    </w:p>
    <w:p w:rsidR="00F57854" w:rsidRPr="00611557" w:rsidRDefault="00F57854" w:rsidP="00F57854">
      <w:pPr>
        <w:pStyle w:val="Paragraphe1"/>
        <w:rPr>
          <w:rFonts w:ascii="Arial" w:hAnsi="Arial" w:cs="Arial"/>
        </w:rPr>
      </w:pPr>
      <w:r w:rsidRPr="00611557">
        <w:rPr>
          <w:rFonts w:ascii="Arial" w:hAnsi="Arial" w:cs="Arial"/>
        </w:rPr>
        <w:t xml:space="preserve">Another advantage of Diameter usage is that DSP IN service implementations are isolated from ARP connections. This would remove the need for repeated backward compatibility testing with each connected ARP following any change in service developments, version upgrades, protocols, etc. that the DSP deploys internally in its IN </w:t>
      </w:r>
      <w:r w:rsidR="00207247" w:rsidRPr="00611557">
        <w:rPr>
          <w:rFonts w:ascii="Arial" w:hAnsi="Arial" w:cs="Arial"/>
        </w:rPr>
        <w:t>systems. The</w:t>
      </w:r>
      <w:r w:rsidRPr="00611557">
        <w:rPr>
          <w:rFonts w:ascii="Arial" w:hAnsi="Arial" w:cs="Arial"/>
        </w:rPr>
        <w:t xml:space="preserve"> support of a Diameter interface is not avoidable (required for Anti bill shock measures, Real Time Data Charging), but support for a Camel interface is.</w:t>
      </w:r>
    </w:p>
    <w:p w:rsidR="00571B05" w:rsidRDefault="000949FC" w:rsidP="00571B05">
      <w:pPr>
        <w:pStyle w:val="Heading2"/>
      </w:pPr>
      <w:r w:rsidRPr="00611557">
        <w:br w:type="page"/>
      </w:r>
      <w:bookmarkStart w:id="197" w:name="_Toc378975193"/>
      <w:r w:rsidR="003C2B3D" w:rsidRPr="00611557">
        <w:lastRenderedPageBreak/>
        <w:t>SI-</w:t>
      </w:r>
      <w:r w:rsidRPr="00611557">
        <w:t>IF1 : Voice Control</w:t>
      </w:r>
      <w:bookmarkEnd w:id="197"/>
    </w:p>
    <w:p w:rsidR="00571B05" w:rsidRPr="00C12E35" w:rsidRDefault="00571B05" w:rsidP="00571B05">
      <w:pPr>
        <w:pStyle w:val="Paragraphe2"/>
        <w:rPr>
          <w:rFonts w:ascii="Arial" w:hAnsi="Arial"/>
        </w:rPr>
      </w:pPr>
    </w:p>
    <w:p w:rsidR="00571B05" w:rsidRPr="00611557" w:rsidRDefault="00571B05" w:rsidP="00571B05">
      <w:pPr>
        <w:pStyle w:val="Heading2"/>
        <w:numPr>
          <w:ilvl w:val="2"/>
          <w:numId w:val="15"/>
        </w:numPr>
      </w:pPr>
      <w:bookmarkStart w:id="198" w:name="_Toc356984160"/>
      <w:bookmarkStart w:id="199" w:name="_Toc378975194"/>
      <w:r w:rsidRPr="00611557">
        <w:t>Description</w:t>
      </w:r>
      <w:bookmarkEnd w:id="198"/>
      <w:bookmarkEnd w:id="199"/>
    </w:p>
    <w:p w:rsidR="00571B05" w:rsidRPr="00571B05" w:rsidRDefault="00571B05" w:rsidP="00571B05">
      <w:pPr>
        <w:pStyle w:val="Paragraphe1"/>
        <w:spacing w:before="120" w:after="120"/>
        <w:rPr>
          <w:rFonts w:ascii="Arial" w:hAnsi="Arial" w:cs="Arial"/>
        </w:rPr>
      </w:pPr>
      <w:r w:rsidRPr="00571B05">
        <w:rPr>
          <w:rFonts w:ascii="Arial" w:hAnsi="Arial" w:cs="Arial"/>
        </w:rPr>
        <w:t>This interface is designated to enable charging of ARP subscribers for voice calls. This interface shall be established between the DSP and the ARP. Figure 4 shows conceptual network architecture for SI-IF1. SI-IF1 interface between DSP and ARP shall be established over CAMEL protocol. Due to the fact that the Diameter protocol for CS voice call is currently not standardized, the use of Diameter for IF1 will be subject to future expansion and is out of the scope of this section. The use of Diameter will be described in a next version of the present document.</w:t>
      </w:r>
    </w:p>
    <w:p w:rsidR="00571B05" w:rsidRPr="00721773" w:rsidRDefault="00571B05" w:rsidP="00571B05">
      <w:pPr>
        <w:spacing w:after="120"/>
        <w:rPr>
          <w:rFonts w:ascii="Arial" w:hAnsi="Arial" w:cs="Arial"/>
        </w:rPr>
      </w:pPr>
      <w:r w:rsidRPr="00721773">
        <w:rPr>
          <w:rFonts w:ascii="Arial" w:hAnsi="Arial" w:cs="Arial"/>
        </w:rPr>
        <w:t>The transport layer implementation of IF#1 shall be as described in DSP-ARP connectivity section.</w:t>
      </w:r>
    </w:p>
    <w:p w:rsidR="00571B05" w:rsidRPr="00721773" w:rsidRDefault="00571B05" w:rsidP="00571B05">
      <w:pPr>
        <w:pStyle w:val="ListParagraph"/>
        <w:spacing w:before="120" w:after="120"/>
        <w:ind w:left="0"/>
        <w:rPr>
          <w:rFonts w:ascii="Arial" w:hAnsi="Arial" w:cs="Arial"/>
          <w:sz w:val="20"/>
          <w:szCs w:val="20"/>
        </w:rPr>
      </w:pPr>
      <w:r w:rsidRPr="00721773">
        <w:rPr>
          <w:rFonts w:ascii="Arial" w:hAnsi="Arial" w:cs="Arial"/>
          <w:noProof/>
        </w:rPr>
        <w:drawing>
          <wp:inline distT="0" distB="0" distL="0" distR="0" wp14:anchorId="359D9F6D" wp14:editId="7AF9DEF4">
            <wp:extent cx="5417820" cy="2468880"/>
            <wp:effectExtent l="0" t="0" r="0" b="7620"/>
            <wp:docPr id="2244" name="Picture 2244" descr="IF1 Figure 4 - archite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IF1 Figure 4 - architectur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17820" cy="2468880"/>
                    </a:xfrm>
                    <a:prstGeom prst="rect">
                      <a:avLst/>
                    </a:prstGeom>
                    <a:noFill/>
                    <a:ln>
                      <a:noFill/>
                    </a:ln>
                  </pic:spPr>
                </pic:pic>
              </a:graphicData>
            </a:graphic>
          </wp:inline>
        </w:drawing>
      </w:r>
    </w:p>
    <w:p w:rsidR="00571B05" w:rsidRPr="00721773" w:rsidRDefault="004F65EE" w:rsidP="00571B05">
      <w:pPr>
        <w:spacing w:after="120"/>
        <w:jc w:val="center"/>
        <w:rPr>
          <w:rFonts w:ascii="Arial" w:hAnsi="Arial" w:cs="Arial"/>
          <w:bCs/>
        </w:rPr>
      </w:pPr>
      <w:bookmarkStart w:id="200" w:name="_Toc379143550"/>
      <w:r w:rsidRPr="0056711C">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sidR="00842DD1">
        <w:rPr>
          <w:rFonts w:ascii="Arial" w:hAnsi="Arial" w:cs="Arial"/>
          <w:bCs/>
          <w:noProof/>
        </w:rPr>
        <w:t>15</w:t>
      </w:r>
      <w:r w:rsidRPr="0056711C">
        <w:rPr>
          <w:rFonts w:ascii="Arial" w:hAnsi="Arial" w:cs="Arial"/>
          <w:bCs/>
        </w:rPr>
        <w:fldChar w:fldCharType="end"/>
      </w:r>
      <w:r w:rsidRPr="0056711C">
        <w:rPr>
          <w:rFonts w:ascii="Arial" w:hAnsi="Arial" w:cs="Arial"/>
          <w:bCs/>
        </w:rPr>
        <w:t xml:space="preserve"> </w:t>
      </w:r>
      <w:r w:rsidR="00571B05" w:rsidRPr="00721773">
        <w:rPr>
          <w:rFonts w:ascii="Arial" w:hAnsi="Arial" w:cs="Arial"/>
          <w:bCs/>
        </w:rPr>
        <w:t>– Voice / CAMEL architecture and associated functions</w:t>
      </w:r>
      <w:bookmarkEnd w:id="200"/>
    </w:p>
    <w:p w:rsidR="00571B05" w:rsidRDefault="00571B05" w:rsidP="00571B05">
      <w:pPr>
        <w:pStyle w:val="Heading2"/>
        <w:numPr>
          <w:ilvl w:val="2"/>
          <w:numId w:val="15"/>
        </w:numPr>
      </w:pPr>
      <w:bookmarkStart w:id="201" w:name="_Toc361867074"/>
      <w:bookmarkStart w:id="202" w:name="_Toc361867482"/>
      <w:bookmarkStart w:id="203" w:name="_Toc361868271"/>
      <w:bookmarkStart w:id="204" w:name="_Toc361868678"/>
      <w:bookmarkStart w:id="205" w:name="_Toc361869085"/>
      <w:bookmarkStart w:id="206" w:name="_Toc356984161"/>
      <w:bookmarkStart w:id="207" w:name="_Toc378975195"/>
      <w:bookmarkEnd w:id="201"/>
      <w:bookmarkEnd w:id="202"/>
      <w:bookmarkEnd w:id="203"/>
      <w:bookmarkEnd w:id="204"/>
      <w:bookmarkEnd w:id="205"/>
      <w:r w:rsidRPr="00611557">
        <w:t>Detailed Procedures for MO Calls</w:t>
      </w:r>
      <w:bookmarkEnd w:id="206"/>
      <w:bookmarkEnd w:id="207"/>
    </w:p>
    <w:p w:rsidR="00571B05" w:rsidRDefault="00571B05" w:rsidP="00AF0F07">
      <w:pPr>
        <w:numPr>
          <w:ilvl w:val="3"/>
          <w:numId w:val="15"/>
        </w:numPr>
        <w:rPr>
          <w:rFonts w:ascii="Arial" w:hAnsi="Arial"/>
        </w:rPr>
      </w:pPr>
      <w:r w:rsidRPr="00AF0F07">
        <w:rPr>
          <w:rFonts w:ascii="Arial" w:hAnsi="Arial"/>
        </w:rPr>
        <w:t>Handling of MO-call at DSP</w:t>
      </w:r>
    </w:p>
    <w:p w:rsidR="00C21353" w:rsidRPr="00AF0F07" w:rsidRDefault="00C21353" w:rsidP="00AF0F07">
      <w:pPr>
        <w:ind w:left="864"/>
        <w:rPr>
          <w:rFonts w:ascii="Arial" w:hAnsi="Arial"/>
        </w:rPr>
      </w:pPr>
    </w:p>
    <w:p w:rsidR="00571B05" w:rsidRDefault="00571B05" w:rsidP="00721773">
      <w:pPr>
        <w:pStyle w:val="Paragraphe3"/>
        <w:ind w:left="0"/>
        <w:rPr>
          <w:rFonts w:ascii="Arial" w:hAnsi="Arial" w:cs="Arial"/>
          <w:bCs/>
        </w:rPr>
      </w:pPr>
      <w:r w:rsidRPr="00721773">
        <w:rPr>
          <w:rFonts w:ascii="Arial" w:hAnsi="Arial" w:cs="Arial"/>
          <w:bCs/>
        </w:rPr>
        <w:t>DSP may provide real-time charging interface and, optionally, real-time call control interface towards ARP. The providing of real-time charging interface and real-time call control interface is subject to the existence of CAMEL agreement between DSP and VPMN in countries that are covered by ARP. The providing of real-time charging interface and call control interface further requires that the DSP subscribers are provisioned with an O-CSI for usage in these VPMNs.</w:t>
      </w:r>
    </w:p>
    <w:p w:rsidR="004F65EE" w:rsidRDefault="004F65EE" w:rsidP="00721773">
      <w:pPr>
        <w:pStyle w:val="Paragraphe3"/>
        <w:ind w:left="0"/>
        <w:rPr>
          <w:rFonts w:ascii="Arial" w:hAnsi="Arial" w:cs="Arial"/>
          <w:bCs/>
        </w:rPr>
      </w:pPr>
    </w:p>
    <w:p w:rsidR="004F65EE" w:rsidRDefault="004F65EE" w:rsidP="004F65EE">
      <w:pPr>
        <w:pStyle w:val="Paragraphe3"/>
        <w:ind w:left="0"/>
        <w:rPr>
          <w:rFonts w:ascii="Arial" w:hAnsi="Arial" w:cs="Arial"/>
          <w:bCs/>
        </w:rPr>
      </w:pPr>
      <w:r w:rsidRPr="00721773">
        <w:rPr>
          <w:rFonts w:ascii="Arial" w:hAnsi="Arial" w:cs="Arial"/>
          <w:bCs/>
        </w:rPr>
        <w:t>The CAMEL-IDP forwarding from DSP to ARP may be handled in the following methods (options):</w:t>
      </w:r>
    </w:p>
    <w:p w:rsidR="004F65EE" w:rsidRPr="00721773" w:rsidRDefault="004F65EE" w:rsidP="004F65EE">
      <w:pPr>
        <w:pStyle w:val="Paragraphe3"/>
        <w:ind w:left="0"/>
        <w:rPr>
          <w:rFonts w:ascii="Arial" w:hAnsi="Arial" w:cs="Arial"/>
          <w:bCs/>
        </w:rPr>
      </w:pPr>
    </w:p>
    <w:p w:rsidR="004F65EE" w:rsidRPr="00721773" w:rsidRDefault="004F65EE" w:rsidP="00A63EA7">
      <w:pPr>
        <w:pStyle w:val="Paragraphe3"/>
        <w:numPr>
          <w:ilvl w:val="0"/>
          <w:numId w:val="71"/>
        </w:numPr>
        <w:rPr>
          <w:rFonts w:ascii="Arial" w:hAnsi="Arial" w:cs="Arial"/>
          <w:bCs/>
          <w:lang w:val="en-US"/>
        </w:rPr>
      </w:pPr>
      <w:r>
        <w:rPr>
          <w:rFonts w:ascii="Arial" w:hAnsi="Arial" w:cs="Arial"/>
          <w:bCs/>
        </w:rPr>
        <w:t xml:space="preserve">Implementation Option 1 : </w:t>
      </w:r>
      <w:r w:rsidRPr="00721773">
        <w:rPr>
          <w:rFonts w:ascii="Arial" w:hAnsi="Arial" w:cs="Arial"/>
          <w:bCs/>
        </w:rPr>
        <w:t>Relaying the IDP message, and further CAMEL messages within the CAMEL dialogue, between DSP and ARP by means of SCCP routing;</w:t>
      </w:r>
    </w:p>
    <w:p w:rsidR="004F65EE" w:rsidRPr="00721773" w:rsidRDefault="004F65EE" w:rsidP="004F65EE">
      <w:pPr>
        <w:pStyle w:val="Paragraphe3"/>
        <w:ind w:left="720"/>
        <w:rPr>
          <w:rFonts w:ascii="Arial" w:hAnsi="Arial" w:cs="Arial"/>
          <w:bCs/>
          <w:lang w:val="en-US"/>
        </w:rPr>
      </w:pPr>
    </w:p>
    <w:p w:rsidR="004F65EE" w:rsidRPr="00721773" w:rsidRDefault="004F65EE" w:rsidP="00A63EA7">
      <w:pPr>
        <w:pStyle w:val="Paragraphe3"/>
        <w:numPr>
          <w:ilvl w:val="0"/>
          <w:numId w:val="71"/>
        </w:numPr>
        <w:rPr>
          <w:rFonts w:ascii="Arial" w:hAnsi="Arial" w:cs="Arial"/>
          <w:bCs/>
          <w:lang w:val="en-US"/>
        </w:rPr>
      </w:pPr>
      <w:r>
        <w:rPr>
          <w:rFonts w:ascii="Arial" w:hAnsi="Arial" w:cs="Arial"/>
          <w:bCs/>
        </w:rPr>
        <w:t xml:space="preserve">Implementation Option 2 - </w:t>
      </w:r>
      <w:r w:rsidRPr="00721773">
        <w:rPr>
          <w:rFonts w:ascii="Arial" w:hAnsi="Arial" w:cs="Arial"/>
          <w:bCs/>
        </w:rPr>
        <w:t>Managing two CAMEL dialogs: One between the VPMN’s MSC/gsmSSF and the DSP’s SCP and another one between the DSP’s SCP and the ARP’s SCP.</w:t>
      </w:r>
    </w:p>
    <w:p w:rsidR="004F65EE" w:rsidRPr="00FF2680" w:rsidRDefault="004F65EE" w:rsidP="00721773">
      <w:pPr>
        <w:pStyle w:val="Paragraphe3"/>
        <w:ind w:left="0"/>
        <w:rPr>
          <w:rFonts w:ascii="Arial" w:hAnsi="Arial" w:cs="Arial"/>
          <w:bCs/>
          <w:lang w:val="en-US"/>
        </w:rPr>
      </w:pPr>
    </w:p>
    <w:p w:rsidR="00571B05" w:rsidRPr="00721773" w:rsidRDefault="00571B05" w:rsidP="00721773">
      <w:pPr>
        <w:pStyle w:val="Paragraphe3"/>
        <w:ind w:left="0"/>
        <w:rPr>
          <w:rFonts w:ascii="Arial" w:hAnsi="Arial" w:cs="Arial"/>
          <w:bCs/>
        </w:rPr>
      </w:pPr>
    </w:p>
    <w:p w:rsidR="00571B05" w:rsidRDefault="00571B05" w:rsidP="00721773">
      <w:pPr>
        <w:pStyle w:val="Paragraphe3"/>
        <w:ind w:left="0"/>
        <w:rPr>
          <w:rFonts w:ascii="Arial" w:hAnsi="Arial" w:cs="Arial"/>
          <w:bCs/>
        </w:rPr>
      </w:pPr>
      <w:r w:rsidRPr="00721773">
        <w:rPr>
          <w:rFonts w:ascii="Arial" w:hAnsi="Arial" w:cs="Arial"/>
          <w:bCs/>
        </w:rPr>
        <w:t>DSP shall forward the CAP-MO-IDP (for Mobile Originated (MO) call or Mobile Forwarded (MF) call) received from VPMN to ARP’s SCP when all of the following conditions are fulfilled:</w:t>
      </w:r>
    </w:p>
    <w:p w:rsidR="00571B05" w:rsidRPr="00721773" w:rsidRDefault="00571B05" w:rsidP="00721773">
      <w:pPr>
        <w:pStyle w:val="Paragraphe3"/>
        <w:ind w:left="0"/>
        <w:rPr>
          <w:rFonts w:ascii="Arial" w:hAnsi="Arial" w:cs="Arial"/>
          <w:bCs/>
        </w:rPr>
      </w:pPr>
    </w:p>
    <w:p w:rsidR="00571B05" w:rsidRPr="00721773" w:rsidRDefault="00571B05" w:rsidP="00A63EA7">
      <w:pPr>
        <w:pStyle w:val="Paragraphe3"/>
        <w:numPr>
          <w:ilvl w:val="0"/>
          <w:numId w:val="26"/>
        </w:numPr>
        <w:rPr>
          <w:rFonts w:ascii="Arial" w:hAnsi="Arial" w:cs="Arial"/>
          <w:bCs/>
          <w:lang w:val="en-US"/>
        </w:rPr>
      </w:pPr>
      <w:r w:rsidRPr="00721773">
        <w:rPr>
          <w:rFonts w:ascii="Arial" w:hAnsi="Arial" w:cs="Arial"/>
          <w:bCs/>
          <w:lang w:val="en-US"/>
        </w:rPr>
        <w:t>The Calling Party Number (for MO call) or Redirecting Party Id (for MF call) contained in the IDP operation is related to an ARP subscriber</w:t>
      </w:r>
      <w:r w:rsidR="004F65EE">
        <w:rPr>
          <w:rFonts w:ascii="Arial" w:hAnsi="Arial" w:cs="Arial"/>
          <w:bCs/>
          <w:lang w:val="en-US"/>
        </w:rPr>
        <w:t xml:space="preserve"> – or based on OCSI definition if specific per ARP</w:t>
      </w:r>
      <w:r w:rsidRPr="00721773">
        <w:rPr>
          <w:rFonts w:ascii="Arial" w:hAnsi="Arial" w:cs="Arial"/>
          <w:bCs/>
        </w:rPr>
        <w:t>;</w:t>
      </w:r>
    </w:p>
    <w:p w:rsidR="00571B05" w:rsidRPr="00721773" w:rsidRDefault="00571B05" w:rsidP="00721773">
      <w:pPr>
        <w:pStyle w:val="Paragraphe3"/>
        <w:ind w:left="720"/>
        <w:rPr>
          <w:rFonts w:ascii="Arial" w:hAnsi="Arial" w:cs="Arial"/>
          <w:bCs/>
          <w:lang w:val="en-US"/>
        </w:rPr>
      </w:pPr>
    </w:p>
    <w:p w:rsidR="00571B05" w:rsidRPr="00721773" w:rsidRDefault="00571B05" w:rsidP="00A63EA7">
      <w:pPr>
        <w:pStyle w:val="Paragraphe3"/>
        <w:numPr>
          <w:ilvl w:val="0"/>
          <w:numId w:val="26"/>
        </w:numPr>
        <w:rPr>
          <w:rFonts w:ascii="Arial" w:hAnsi="Arial" w:cs="Arial"/>
          <w:bCs/>
          <w:lang w:val="en-US"/>
        </w:rPr>
      </w:pPr>
      <w:r w:rsidRPr="00721773">
        <w:rPr>
          <w:rFonts w:ascii="Arial" w:hAnsi="Arial" w:cs="Arial"/>
          <w:bCs/>
          <w:lang w:val="en-US"/>
        </w:rPr>
        <w:lastRenderedPageBreak/>
        <w:t xml:space="preserve">The ARP subscriber is, as derived from the Location Information contained in the IDP operation, located in ARP coverage, as specified in the </w:t>
      </w:r>
      <w:r w:rsidR="004F65EE">
        <w:rPr>
          <w:rFonts w:ascii="Arial" w:hAnsi="Arial" w:cs="Arial"/>
          <w:bCs/>
          <w:lang w:val="en-US"/>
        </w:rPr>
        <w:t>working assumption section</w:t>
      </w:r>
      <w:r w:rsidRPr="00721773">
        <w:rPr>
          <w:rFonts w:ascii="Arial" w:hAnsi="Arial" w:cs="Arial"/>
          <w:bCs/>
          <w:lang w:val="en-US"/>
        </w:rPr>
        <w:t>.</w:t>
      </w:r>
    </w:p>
    <w:p w:rsidR="00571B05" w:rsidRDefault="00571B05" w:rsidP="00721773">
      <w:pPr>
        <w:pStyle w:val="Paragraphe3"/>
        <w:ind w:left="720"/>
        <w:rPr>
          <w:rFonts w:ascii="Arial" w:hAnsi="Arial" w:cs="Arial"/>
          <w:bCs/>
          <w:lang w:val="en-US"/>
        </w:rPr>
      </w:pPr>
      <w:r w:rsidRPr="00721773">
        <w:rPr>
          <w:rFonts w:ascii="Arial" w:hAnsi="Arial" w:cs="Arial"/>
          <w:bCs/>
          <w:lang w:val="en-US"/>
        </w:rPr>
        <w:t xml:space="preserve">It is observed that the present condition can’t be fulfilled when </w:t>
      </w:r>
      <w:r w:rsidR="004F65EE">
        <w:rPr>
          <w:rFonts w:ascii="Arial" w:hAnsi="Arial" w:cs="Arial"/>
          <w:bCs/>
          <w:lang w:val="en-US"/>
        </w:rPr>
        <w:t xml:space="preserve">Implementation </w:t>
      </w:r>
      <w:r w:rsidRPr="00721773">
        <w:rPr>
          <w:rFonts w:ascii="Arial" w:hAnsi="Arial" w:cs="Arial"/>
          <w:bCs/>
          <w:lang w:val="en-US"/>
        </w:rPr>
        <w:t>Option 1 is used</w:t>
      </w:r>
      <w:r w:rsidR="004F65EE">
        <w:rPr>
          <w:rFonts w:ascii="Arial" w:hAnsi="Arial" w:cs="Arial"/>
          <w:bCs/>
          <w:lang w:val="en-US"/>
        </w:rPr>
        <w:t>, unless the OCSI associated with a customer varies per location</w:t>
      </w:r>
      <w:r w:rsidRPr="00721773">
        <w:rPr>
          <w:rFonts w:ascii="Arial" w:hAnsi="Arial" w:cs="Arial"/>
          <w:bCs/>
          <w:lang w:val="en-US"/>
        </w:rPr>
        <w:t>.</w:t>
      </w:r>
      <w:r w:rsidR="004F65EE">
        <w:rPr>
          <w:rFonts w:ascii="Arial" w:hAnsi="Arial" w:cs="Arial"/>
          <w:bCs/>
          <w:lang w:val="en-US"/>
        </w:rPr>
        <w:t xml:space="preserve"> It results, w</w:t>
      </w:r>
      <w:r w:rsidRPr="00721773">
        <w:rPr>
          <w:rFonts w:ascii="Arial" w:hAnsi="Arial" w:cs="Arial"/>
          <w:bCs/>
          <w:lang w:val="en-US"/>
        </w:rPr>
        <w:t xml:space="preserve">hen </w:t>
      </w:r>
      <w:r w:rsidR="004F65EE">
        <w:rPr>
          <w:rFonts w:ascii="Arial" w:hAnsi="Arial" w:cs="Arial"/>
          <w:bCs/>
          <w:lang w:val="en-US"/>
        </w:rPr>
        <w:t xml:space="preserve">Implementation </w:t>
      </w:r>
      <w:r w:rsidRPr="00721773">
        <w:rPr>
          <w:rFonts w:ascii="Arial" w:hAnsi="Arial" w:cs="Arial"/>
          <w:bCs/>
          <w:lang w:val="en-US"/>
        </w:rPr>
        <w:t xml:space="preserve">Option 1 is used, all MO calls from the ARP subscriber </w:t>
      </w:r>
      <w:r w:rsidR="004F65EE">
        <w:rPr>
          <w:rFonts w:ascii="Arial" w:hAnsi="Arial" w:cs="Arial"/>
          <w:bCs/>
          <w:lang w:val="en-US"/>
        </w:rPr>
        <w:t>might</w:t>
      </w:r>
      <w:r w:rsidR="004F65EE" w:rsidRPr="00721773">
        <w:rPr>
          <w:rFonts w:ascii="Arial" w:hAnsi="Arial" w:cs="Arial"/>
          <w:bCs/>
          <w:lang w:val="en-US"/>
        </w:rPr>
        <w:t xml:space="preserve"> </w:t>
      </w:r>
      <w:r w:rsidRPr="00721773">
        <w:rPr>
          <w:rFonts w:ascii="Arial" w:hAnsi="Arial" w:cs="Arial"/>
          <w:bCs/>
          <w:lang w:val="en-US"/>
        </w:rPr>
        <w:t>be forwarded from DSP to ARP.</w:t>
      </w:r>
    </w:p>
    <w:p w:rsidR="00571B05" w:rsidRPr="00721773" w:rsidRDefault="00571B05" w:rsidP="00721773">
      <w:pPr>
        <w:pStyle w:val="Paragraphe3"/>
        <w:ind w:left="720"/>
        <w:rPr>
          <w:rFonts w:ascii="Arial" w:hAnsi="Arial" w:cs="Arial"/>
          <w:bCs/>
          <w:lang w:val="en-US"/>
        </w:rPr>
      </w:pPr>
    </w:p>
    <w:p w:rsidR="00571B05" w:rsidRDefault="00571B05" w:rsidP="00A63EA7">
      <w:pPr>
        <w:pStyle w:val="Paragraphe3"/>
        <w:numPr>
          <w:ilvl w:val="0"/>
          <w:numId w:val="26"/>
        </w:numPr>
        <w:rPr>
          <w:rFonts w:ascii="Arial" w:hAnsi="Arial" w:cs="Arial"/>
          <w:bCs/>
          <w:lang w:val="en-US"/>
        </w:rPr>
      </w:pPr>
      <w:r w:rsidRPr="00721773">
        <w:rPr>
          <w:rFonts w:ascii="Arial" w:hAnsi="Arial" w:cs="Arial"/>
          <w:bCs/>
          <w:lang w:val="en-US"/>
        </w:rPr>
        <w:t xml:space="preserve">The Called Party BCD Number (for MO call) or Called Party Number (for MF call) contained in the IDP operation is related to </w:t>
      </w:r>
      <w:proofErr w:type="gramStart"/>
      <w:r w:rsidRPr="00721773">
        <w:rPr>
          <w:rFonts w:ascii="Arial" w:hAnsi="Arial" w:cs="Arial"/>
          <w:bCs/>
          <w:lang w:val="en-US"/>
        </w:rPr>
        <w:t>a</w:t>
      </w:r>
      <w:proofErr w:type="gramEnd"/>
      <w:r w:rsidRPr="00721773">
        <w:rPr>
          <w:rFonts w:ascii="Arial" w:hAnsi="Arial" w:cs="Arial"/>
          <w:bCs/>
          <w:lang w:val="en-US"/>
        </w:rPr>
        <w:t xml:space="preserve"> </w:t>
      </w:r>
      <w:r w:rsidR="004F65EE">
        <w:rPr>
          <w:rFonts w:ascii="Arial" w:hAnsi="Arial" w:cs="Arial"/>
          <w:bCs/>
          <w:lang w:val="en-US"/>
        </w:rPr>
        <w:t xml:space="preserve">ARP </w:t>
      </w:r>
      <w:r w:rsidRPr="00721773">
        <w:rPr>
          <w:rFonts w:ascii="Arial" w:hAnsi="Arial" w:cs="Arial"/>
          <w:bCs/>
          <w:lang w:val="en-US"/>
        </w:rPr>
        <w:t xml:space="preserve">destination as specified </w:t>
      </w:r>
      <w:r w:rsidR="004F65EE">
        <w:rPr>
          <w:rFonts w:ascii="Arial" w:hAnsi="Arial" w:cs="Arial"/>
          <w:bCs/>
          <w:lang w:val="en-US"/>
        </w:rPr>
        <w:t>working assumption section</w:t>
      </w:r>
      <w:r w:rsidRPr="00721773">
        <w:rPr>
          <w:rFonts w:ascii="Arial" w:hAnsi="Arial" w:cs="Arial"/>
          <w:bCs/>
          <w:lang w:val="en-US"/>
        </w:rPr>
        <w:t>.</w:t>
      </w:r>
    </w:p>
    <w:p w:rsidR="00571B05" w:rsidRPr="00721773" w:rsidRDefault="00571B05" w:rsidP="00721773">
      <w:pPr>
        <w:pStyle w:val="Paragraphe3"/>
        <w:ind w:left="720"/>
        <w:rPr>
          <w:rFonts w:ascii="Arial" w:hAnsi="Arial" w:cs="Arial"/>
          <w:bCs/>
          <w:lang w:val="en-US"/>
        </w:rPr>
      </w:pPr>
      <w:r w:rsidRPr="00721773">
        <w:rPr>
          <w:rFonts w:ascii="Arial" w:hAnsi="Arial" w:cs="Arial"/>
          <w:bCs/>
          <w:lang w:val="en-US"/>
        </w:rPr>
        <w:t>It is observed that the present condition can’t be fulfilled when Option 1 is used. When Option 1 is used, all MO calls from the ARP subscriber may be forwarded from DSP to ARP.</w:t>
      </w:r>
    </w:p>
    <w:p w:rsidR="00571B05" w:rsidRDefault="00571B05" w:rsidP="00721773">
      <w:pPr>
        <w:pStyle w:val="Paragraphe3"/>
        <w:ind w:left="0"/>
        <w:rPr>
          <w:rFonts w:ascii="Arial" w:hAnsi="Arial" w:cs="Arial"/>
          <w:bCs/>
        </w:rPr>
      </w:pPr>
    </w:p>
    <w:p w:rsidR="00571B05" w:rsidRDefault="00571B05" w:rsidP="00721773">
      <w:pPr>
        <w:pStyle w:val="Paragraphe3"/>
        <w:ind w:left="0"/>
        <w:rPr>
          <w:rFonts w:ascii="Arial" w:hAnsi="Arial" w:cs="Arial"/>
          <w:bCs/>
        </w:rPr>
      </w:pPr>
      <w:r w:rsidRPr="00721773">
        <w:rPr>
          <w:rFonts w:ascii="Arial" w:hAnsi="Arial" w:cs="Arial"/>
          <w:bCs/>
        </w:rPr>
        <w:t>The DSP is not obliged to convert the CAMEL phase, as used between VPMN and DSP, for the ARP. The CAMEL phase offered to the ARP may be the same one as is used between the VPMN and the DSP.</w:t>
      </w:r>
    </w:p>
    <w:p w:rsidR="00571B05" w:rsidRPr="00721773" w:rsidRDefault="00571B05" w:rsidP="00721773">
      <w:pPr>
        <w:pStyle w:val="Paragraphe3"/>
        <w:ind w:left="0"/>
        <w:rPr>
          <w:rFonts w:ascii="Arial" w:hAnsi="Arial" w:cs="Arial"/>
          <w:bCs/>
          <w:lang w:val="en-US"/>
        </w:rPr>
      </w:pPr>
    </w:p>
    <w:p w:rsidR="00571B05" w:rsidRDefault="00571B05" w:rsidP="00721773">
      <w:pPr>
        <w:rPr>
          <w:rFonts w:ascii="Arial" w:hAnsi="Arial" w:cs="Arial"/>
          <w:bCs/>
        </w:rPr>
      </w:pPr>
      <w:r w:rsidRPr="00721773">
        <w:rPr>
          <w:rFonts w:ascii="Arial" w:hAnsi="Arial" w:cs="Arial"/>
          <w:bCs/>
        </w:rPr>
        <w:t>The CAMEL signalling between DSP and ARP shall comply with GSM TS 03.78 and GSM TS 09.78 (for CAMEL Phase 1 or CAMEL Phase 2) or 3GPP TS 23.078 and 3GPP TS 29.078 (for CAMEL Phase 3 or CAMEL Phase 4), depending on which CAMEL phase is used.</w:t>
      </w:r>
    </w:p>
    <w:p w:rsidR="00571B05" w:rsidRPr="00721773" w:rsidRDefault="00571B05" w:rsidP="00721773">
      <w:pPr>
        <w:rPr>
          <w:rFonts w:ascii="Arial" w:hAnsi="Arial" w:cs="Arial"/>
          <w:bCs/>
        </w:rPr>
      </w:pPr>
    </w:p>
    <w:p w:rsidR="00571B05" w:rsidRDefault="004F65EE" w:rsidP="00721773">
      <w:pPr>
        <w:pStyle w:val="Paragraphe3"/>
        <w:ind w:left="0"/>
        <w:rPr>
          <w:rFonts w:ascii="Arial" w:hAnsi="Arial" w:cs="Arial"/>
          <w:bCs/>
        </w:rPr>
      </w:pPr>
      <w:r>
        <w:rPr>
          <w:rFonts w:ascii="Arial" w:hAnsi="Arial" w:cs="Arial"/>
          <w:b/>
        </w:rPr>
        <w:t xml:space="preserve">Implementation </w:t>
      </w:r>
      <w:r w:rsidR="00571B05" w:rsidRPr="00721773">
        <w:rPr>
          <w:rFonts w:ascii="Arial" w:hAnsi="Arial" w:cs="Arial"/>
          <w:b/>
        </w:rPr>
        <w:t>Option 1: Relaying CAMEL to ARP by SCCP routing</w:t>
      </w:r>
      <w:r w:rsidR="00571B05" w:rsidRPr="00721773">
        <w:rPr>
          <w:rFonts w:ascii="Arial" w:hAnsi="Arial" w:cs="Arial"/>
          <w:bCs/>
        </w:rPr>
        <w:t xml:space="preserve"> – A CAMEL dialogue will be established between VPMN and ARP, whereby the CAMEL dialogue is routed through the voice proxy of the DSP. The voice proxy shall apply manipulation in the SCCP layer in order to facilitate that the messages replied from the ARP will be routed to the DSP network. For the remainder of the CAMEL dialogue, the CAMEL operations are sent between VPMN and ARP via the voice proxy.</w:t>
      </w:r>
    </w:p>
    <w:p w:rsidR="00571B05" w:rsidRPr="00721773" w:rsidRDefault="00571B05" w:rsidP="00721773">
      <w:pPr>
        <w:pStyle w:val="Paragraphe3"/>
        <w:ind w:left="0"/>
        <w:rPr>
          <w:rFonts w:ascii="Arial" w:hAnsi="Arial" w:cs="Arial"/>
          <w:bCs/>
        </w:rPr>
      </w:pPr>
    </w:p>
    <w:p w:rsidR="00571B05" w:rsidRPr="00721773" w:rsidRDefault="00571B05" w:rsidP="00721773">
      <w:pPr>
        <w:pStyle w:val="Paragraphe3"/>
        <w:ind w:left="0"/>
        <w:rPr>
          <w:rFonts w:ascii="Arial" w:hAnsi="Arial" w:cs="Arial"/>
          <w:bCs/>
        </w:rPr>
      </w:pPr>
      <w:r w:rsidRPr="00721773">
        <w:rPr>
          <w:rFonts w:ascii="Arial" w:hAnsi="Arial" w:cs="Arial"/>
          <w:bCs/>
        </w:rPr>
        <w:t>The voice proxy for option 1 entails a functional entity in the DSP’s network that handles CAP signalling related to voice call establishment to/from ARP subscriber. The voice proxy determines whether the criteria are fulfilled for relaying the CAP signalling towards ARP. In the affirmative case, the voice proxy relays the CAP signalling, for this call to/from the ARP subscriber, between VPMN and DSP. This implies that the TCAP relationship is established between VPMN and ARP.</w:t>
      </w:r>
    </w:p>
    <w:p w:rsidR="00571B05" w:rsidRDefault="00571B05" w:rsidP="00721773">
      <w:pPr>
        <w:pStyle w:val="Paragraphe3"/>
        <w:ind w:left="0"/>
        <w:rPr>
          <w:rFonts w:ascii="Arial" w:hAnsi="Arial" w:cs="Arial"/>
          <w:bCs/>
          <w:lang w:val="en-US"/>
        </w:rPr>
      </w:pPr>
    </w:p>
    <w:p w:rsidR="00571B05" w:rsidRPr="00721773" w:rsidRDefault="00571B05" w:rsidP="00721773">
      <w:pPr>
        <w:pStyle w:val="Paragraphe3"/>
        <w:ind w:left="0"/>
        <w:rPr>
          <w:rFonts w:ascii="Arial" w:hAnsi="Arial" w:cs="Arial"/>
          <w:bCs/>
          <w:lang w:val="en-US"/>
        </w:rPr>
      </w:pPr>
      <w:r w:rsidRPr="00721773">
        <w:rPr>
          <w:rFonts w:ascii="Arial" w:hAnsi="Arial" w:cs="Arial"/>
          <w:bCs/>
          <w:lang w:val="en-US"/>
        </w:rPr>
        <w:t>Examples of SCCP relaying methods are (i) replacing the SCCP Destination Address and SCCP Origination address and (ii) replacing the SCCP Destination Address and adapting the Translation Type (TT) of the SCCP Origination Address.</w:t>
      </w:r>
    </w:p>
    <w:p w:rsidR="00571B05" w:rsidRDefault="00571B05" w:rsidP="00721773">
      <w:pPr>
        <w:pStyle w:val="Paragraphe3"/>
        <w:ind w:left="0"/>
        <w:rPr>
          <w:rFonts w:ascii="Arial" w:hAnsi="Arial" w:cs="Arial"/>
          <w:bCs/>
          <w:lang w:val="en-US"/>
        </w:rPr>
      </w:pPr>
    </w:p>
    <w:p w:rsidR="00571B05" w:rsidRDefault="00571B05" w:rsidP="00721773">
      <w:pPr>
        <w:pStyle w:val="Paragraphe3"/>
        <w:ind w:left="0"/>
        <w:rPr>
          <w:rFonts w:ascii="Arial" w:hAnsi="Arial" w:cs="Arial"/>
          <w:bCs/>
          <w:lang w:val="en-US"/>
        </w:rPr>
      </w:pPr>
      <w:r w:rsidRPr="00721773">
        <w:rPr>
          <w:rFonts w:ascii="Arial" w:hAnsi="Arial" w:cs="Arial"/>
          <w:bCs/>
          <w:lang w:val="en-US"/>
        </w:rPr>
        <w:t xml:space="preserve">In this option the DSP </w:t>
      </w:r>
      <w:r w:rsidR="00411821">
        <w:rPr>
          <w:rFonts w:ascii="Arial" w:hAnsi="Arial" w:cs="Arial"/>
          <w:bCs/>
          <w:lang w:val="en-US"/>
        </w:rPr>
        <w:t xml:space="preserve">only inspects </w:t>
      </w:r>
      <w:r w:rsidRPr="00721773">
        <w:rPr>
          <w:rFonts w:ascii="Arial" w:hAnsi="Arial" w:cs="Arial"/>
          <w:bCs/>
          <w:lang w:val="en-US"/>
        </w:rPr>
        <w:t>upper layer (TCAP/CAP)</w:t>
      </w:r>
      <w:r w:rsidR="00411821">
        <w:rPr>
          <w:rFonts w:ascii="Arial" w:hAnsi="Arial" w:cs="Arial"/>
          <w:bCs/>
          <w:lang w:val="en-US"/>
        </w:rPr>
        <w:t xml:space="preserve"> and no modification or manipulation is done.</w:t>
      </w:r>
      <w:r w:rsidRPr="00721773">
        <w:rPr>
          <w:rFonts w:ascii="Arial" w:hAnsi="Arial" w:cs="Arial"/>
          <w:bCs/>
          <w:lang w:val="en-US"/>
        </w:rPr>
        <w:t xml:space="preserve"> </w:t>
      </w:r>
    </w:p>
    <w:p w:rsidR="00571B05" w:rsidRDefault="00571B05" w:rsidP="00721773">
      <w:pPr>
        <w:pStyle w:val="Paragraphe3"/>
        <w:ind w:left="0"/>
        <w:rPr>
          <w:rFonts w:ascii="Arial" w:hAnsi="Arial" w:cs="Arial"/>
          <w:bCs/>
          <w:lang w:val="en-US"/>
        </w:rPr>
      </w:pPr>
    </w:p>
    <w:p w:rsidR="00571B05" w:rsidRDefault="00571B05" w:rsidP="00721773">
      <w:pPr>
        <w:pStyle w:val="Paragraphe3"/>
        <w:ind w:left="0"/>
        <w:rPr>
          <w:rFonts w:ascii="Arial" w:hAnsi="Arial" w:cs="Arial"/>
          <w:bCs/>
          <w:lang w:val="en-US"/>
        </w:rPr>
      </w:pPr>
      <w:r w:rsidRPr="00721773">
        <w:rPr>
          <w:rFonts w:ascii="Arial" w:hAnsi="Arial" w:cs="Arial"/>
          <w:bCs/>
          <w:lang w:val="en-US"/>
        </w:rPr>
        <w:t>This has the following implications</w:t>
      </w:r>
      <w:r>
        <w:rPr>
          <w:rFonts w:ascii="Arial" w:hAnsi="Arial" w:cs="Arial"/>
          <w:bCs/>
          <w:lang w:val="en-US"/>
        </w:rPr>
        <w:t>:</w:t>
      </w:r>
    </w:p>
    <w:p w:rsidR="00571B05" w:rsidRPr="00721773" w:rsidRDefault="00571B05" w:rsidP="00721773">
      <w:pPr>
        <w:pStyle w:val="Paragraphe3"/>
        <w:ind w:left="0"/>
        <w:rPr>
          <w:rFonts w:ascii="Arial" w:hAnsi="Arial" w:cs="Arial"/>
          <w:bCs/>
          <w:lang w:val="en-US"/>
        </w:rPr>
      </w:pPr>
    </w:p>
    <w:p w:rsidR="00571B05" w:rsidRDefault="00571B05" w:rsidP="00A63EA7">
      <w:pPr>
        <w:pStyle w:val="ListParagraph"/>
        <w:numPr>
          <w:ilvl w:val="0"/>
          <w:numId w:val="27"/>
        </w:numPr>
        <w:spacing w:after="0" w:line="240" w:lineRule="auto"/>
        <w:contextualSpacing w:val="0"/>
        <w:rPr>
          <w:rFonts w:ascii="Arial" w:hAnsi="Arial" w:cs="Arial"/>
          <w:sz w:val="20"/>
          <w:szCs w:val="20"/>
        </w:rPr>
      </w:pPr>
      <w:r w:rsidRPr="00721773">
        <w:rPr>
          <w:rFonts w:ascii="Arial" w:hAnsi="Arial" w:cs="Arial"/>
          <w:sz w:val="20"/>
          <w:szCs w:val="20"/>
        </w:rPr>
        <w:t>DSP will not have full control of the call session.</w:t>
      </w:r>
    </w:p>
    <w:p w:rsidR="00571B05" w:rsidRPr="00721773" w:rsidRDefault="00571B05" w:rsidP="00721773">
      <w:pPr>
        <w:pStyle w:val="ListParagraph"/>
        <w:spacing w:after="0" w:line="240" w:lineRule="auto"/>
        <w:ind w:left="1080"/>
        <w:contextualSpacing w:val="0"/>
        <w:rPr>
          <w:rFonts w:ascii="Arial" w:hAnsi="Arial" w:cs="Arial"/>
          <w:sz w:val="20"/>
          <w:szCs w:val="20"/>
        </w:rPr>
      </w:pPr>
    </w:p>
    <w:p w:rsidR="00571B05" w:rsidRPr="00721773" w:rsidRDefault="00571B05" w:rsidP="00A63EA7">
      <w:pPr>
        <w:pStyle w:val="ListParagraph"/>
        <w:numPr>
          <w:ilvl w:val="0"/>
          <w:numId w:val="27"/>
        </w:numPr>
        <w:spacing w:after="0" w:line="240" w:lineRule="auto"/>
        <w:contextualSpacing w:val="0"/>
        <w:rPr>
          <w:rFonts w:ascii="Arial" w:hAnsi="Arial" w:cs="Arial"/>
          <w:sz w:val="20"/>
          <w:szCs w:val="20"/>
        </w:rPr>
      </w:pPr>
      <w:r w:rsidRPr="00721773">
        <w:rPr>
          <w:rFonts w:ascii="Arial" w:hAnsi="Arial" w:cs="Arial"/>
          <w:sz w:val="20"/>
          <w:szCs w:val="20"/>
        </w:rPr>
        <w:t>DSP will not be able to produce CDRs. This fact may complicate failure investigation, dispute resolution and wholesale management between DSP and ARP.</w:t>
      </w:r>
    </w:p>
    <w:p w:rsidR="00571B05" w:rsidRPr="00721773" w:rsidRDefault="00571B05" w:rsidP="00721773">
      <w:pPr>
        <w:pStyle w:val="ListParagraph"/>
        <w:spacing w:after="0" w:line="240" w:lineRule="auto"/>
        <w:ind w:left="1080"/>
        <w:contextualSpacing w:val="0"/>
        <w:rPr>
          <w:rFonts w:ascii="Arial" w:hAnsi="Arial" w:cs="Arial"/>
          <w:sz w:val="20"/>
          <w:szCs w:val="20"/>
        </w:rPr>
      </w:pPr>
      <w:r w:rsidRPr="00721773">
        <w:rPr>
          <w:rFonts w:ascii="Arial" w:hAnsi="Arial" w:cs="Arial"/>
          <w:sz w:val="20"/>
          <w:szCs w:val="20"/>
        </w:rPr>
        <w:t>(</w:t>
      </w:r>
      <w:proofErr w:type="gramStart"/>
      <w:r w:rsidRPr="00721773">
        <w:rPr>
          <w:rFonts w:ascii="Arial" w:hAnsi="Arial" w:cs="Arial"/>
          <w:sz w:val="20"/>
          <w:szCs w:val="20"/>
        </w:rPr>
        <w:t>e.g</w:t>
      </w:r>
      <w:proofErr w:type="gramEnd"/>
      <w:r w:rsidRPr="00721773">
        <w:rPr>
          <w:rFonts w:ascii="Arial" w:hAnsi="Arial" w:cs="Arial"/>
          <w:sz w:val="20"/>
          <w:szCs w:val="20"/>
        </w:rPr>
        <w:t>. ARP subscriber complains that a call failed. Without CDR in DSP, the investigation will be more difficult).</w:t>
      </w:r>
    </w:p>
    <w:p w:rsidR="00571B05" w:rsidRDefault="00571B05" w:rsidP="00721773">
      <w:pPr>
        <w:pStyle w:val="ListParagraph"/>
        <w:spacing w:after="0" w:line="240" w:lineRule="auto"/>
        <w:ind w:left="1080"/>
        <w:contextualSpacing w:val="0"/>
        <w:rPr>
          <w:rFonts w:ascii="Arial" w:hAnsi="Arial" w:cs="Arial"/>
          <w:sz w:val="20"/>
          <w:szCs w:val="20"/>
        </w:rPr>
      </w:pPr>
    </w:p>
    <w:p w:rsidR="00571B05" w:rsidRPr="00721773" w:rsidRDefault="00571B05" w:rsidP="00A63EA7">
      <w:pPr>
        <w:pStyle w:val="ListParagraph"/>
        <w:numPr>
          <w:ilvl w:val="0"/>
          <w:numId w:val="27"/>
        </w:numPr>
        <w:spacing w:after="0" w:line="240" w:lineRule="auto"/>
        <w:contextualSpacing w:val="0"/>
        <w:rPr>
          <w:rFonts w:ascii="Arial" w:hAnsi="Arial" w:cs="Arial"/>
          <w:sz w:val="20"/>
          <w:szCs w:val="20"/>
        </w:rPr>
      </w:pPr>
      <w:r w:rsidRPr="00721773">
        <w:rPr>
          <w:rFonts w:ascii="Arial" w:hAnsi="Arial" w:cs="Arial"/>
          <w:sz w:val="20"/>
          <w:szCs w:val="20"/>
        </w:rPr>
        <w:t>DSP will not be able to apply restrictions on CAMEL operations that are generated from ARP.</w:t>
      </w:r>
    </w:p>
    <w:p w:rsidR="00571B05" w:rsidRDefault="00571B05" w:rsidP="00721773">
      <w:pPr>
        <w:pStyle w:val="ListParagraph"/>
        <w:spacing w:after="0" w:line="240" w:lineRule="auto"/>
        <w:ind w:left="1080"/>
        <w:contextualSpacing w:val="0"/>
        <w:rPr>
          <w:rFonts w:ascii="Arial" w:hAnsi="Arial" w:cs="Arial"/>
          <w:sz w:val="20"/>
          <w:szCs w:val="20"/>
        </w:rPr>
      </w:pPr>
      <w:r w:rsidRPr="00721773">
        <w:rPr>
          <w:rFonts w:ascii="Arial" w:hAnsi="Arial" w:cs="Arial"/>
          <w:sz w:val="20"/>
          <w:szCs w:val="20"/>
        </w:rPr>
        <w:t>(</w:t>
      </w:r>
      <w:proofErr w:type="gramStart"/>
      <w:r w:rsidRPr="00721773">
        <w:rPr>
          <w:rFonts w:ascii="Arial" w:hAnsi="Arial" w:cs="Arial"/>
          <w:sz w:val="20"/>
          <w:szCs w:val="20"/>
        </w:rPr>
        <w:t>e.g</w:t>
      </w:r>
      <w:proofErr w:type="gramEnd"/>
      <w:r w:rsidRPr="00721773">
        <w:rPr>
          <w:rFonts w:ascii="Arial" w:hAnsi="Arial" w:cs="Arial"/>
          <w:sz w:val="20"/>
          <w:szCs w:val="20"/>
        </w:rPr>
        <w:t>. ARP can connect the call to destinations that are not agreed by DSP or ARP SCP may arm the Answer DP or the Disconnect DP in interrupt mode when that is not agreed by DSP).</w:t>
      </w:r>
    </w:p>
    <w:p w:rsidR="00571B05" w:rsidRPr="00721773" w:rsidRDefault="00571B05" w:rsidP="00721773">
      <w:pPr>
        <w:pStyle w:val="ListParagraph"/>
        <w:spacing w:after="0" w:line="240" w:lineRule="auto"/>
        <w:ind w:left="1080"/>
        <w:contextualSpacing w:val="0"/>
        <w:rPr>
          <w:rFonts w:ascii="Arial" w:hAnsi="Arial" w:cs="Arial"/>
          <w:sz w:val="20"/>
          <w:szCs w:val="20"/>
        </w:rPr>
      </w:pPr>
    </w:p>
    <w:p w:rsidR="00571B05" w:rsidRDefault="00571B05" w:rsidP="00A63EA7">
      <w:pPr>
        <w:pStyle w:val="ListParagraph"/>
        <w:numPr>
          <w:ilvl w:val="0"/>
          <w:numId w:val="27"/>
        </w:numPr>
        <w:spacing w:after="0" w:line="240" w:lineRule="auto"/>
        <w:contextualSpacing w:val="0"/>
        <w:rPr>
          <w:rFonts w:ascii="Arial" w:hAnsi="Arial" w:cs="Arial"/>
          <w:sz w:val="20"/>
          <w:szCs w:val="20"/>
        </w:rPr>
      </w:pPr>
      <w:r w:rsidRPr="00721773">
        <w:rPr>
          <w:rFonts w:ascii="Arial" w:hAnsi="Arial" w:cs="Arial"/>
          <w:sz w:val="20"/>
          <w:szCs w:val="20"/>
        </w:rPr>
        <w:t>DSP may mandate the ARP to perform CAMEL integration to VPMNs.</w:t>
      </w:r>
    </w:p>
    <w:p w:rsidR="00571B05" w:rsidRPr="00721773" w:rsidRDefault="00571B05" w:rsidP="00721773">
      <w:pPr>
        <w:pStyle w:val="ListParagraph"/>
        <w:spacing w:after="0" w:line="240" w:lineRule="auto"/>
        <w:ind w:left="1080"/>
        <w:contextualSpacing w:val="0"/>
        <w:rPr>
          <w:rFonts w:ascii="Arial" w:hAnsi="Arial" w:cs="Arial"/>
          <w:sz w:val="20"/>
          <w:szCs w:val="20"/>
        </w:rPr>
      </w:pPr>
    </w:p>
    <w:p w:rsidR="00571B05" w:rsidRDefault="004F65EE" w:rsidP="00721773">
      <w:pPr>
        <w:pStyle w:val="ListParagraph"/>
        <w:spacing w:after="0" w:line="240" w:lineRule="auto"/>
        <w:ind w:left="0"/>
        <w:contextualSpacing w:val="0"/>
        <w:rPr>
          <w:rFonts w:ascii="Arial" w:hAnsi="Arial" w:cs="Arial"/>
          <w:sz w:val="20"/>
          <w:szCs w:val="20"/>
        </w:rPr>
      </w:pPr>
      <w:r>
        <w:rPr>
          <w:rFonts w:ascii="Arial" w:hAnsi="Arial" w:cs="Arial"/>
          <w:sz w:val="20"/>
          <w:szCs w:val="20"/>
        </w:rPr>
        <w:t>The following f</w:t>
      </w:r>
      <w:r w:rsidR="00571B05" w:rsidRPr="00721773">
        <w:rPr>
          <w:rFonts w:ascii="Arial" w:hAnsi="Arial" w:cs="Arial"/>
          <w:sz w:val="20"/>
          <w:szCs w:val="20"/>
        </w:rPr>
        <w:t>igure depicts the basic MO-call signaling flow for option 1.</w:t>
      </w:r>
    </w:p>
    <w:p w:rsidR="004F65EE" w:rsidRPr="00721773" w:rsidRDefault="004F65EE" w:rsidP="00721773">
      <w:pPr>
        <w:pStyle w:val="ListParagraph"/>
        <w:spacing w:after="0" w:line="240" w:lineRule="auto"/>
        <w:ind w:left="0"/>
        <w:contextualSpacing w:val="0"/>
        <w:rPr>
          <w:rFonts w:ascii="Arial" w:hAnsi="Arial" w:cs="Arial"/>
          <w:sz w:val="20"/>
          <w:szCs w:val="20"/>
        </w:rPr>
      </w:pPr>
    </w:p>
    <w:p w:rsidR="00571B05" w:rsidRPr="00721773" w:rsidRDefault="00571B05" w:rsidP="00721773">
      <w:pPr>
        <w:pStyle w:val="ListParagraph"/>
        <w:spacing w:after="0" w:line="240" w:lineRule="auto"/>
        <w:ind w:left="0"/>
        <w:contextualSpacing w:val="0"/>
        <w:rPr>
          <w:rFonts w:ascii="Arial" w:hAnsi="Arial" w:cs="Arial"/>
        </w:rPr>
      </w:pPr>
      <w:r w:rsidRPr="00721773">
        <w:rPr>
          <w:rFonts w:ascii="Arial" w:hAnsi="Arial" w:cs="Arial"/>
          <w:noProof/>
        </w:rPr>
        <w:lastRenderedPageBreak/>
        <w:drawing>
          <wp:inline distT="0" distB="0" distL="0" distR="0" wp14:anchorId="5EEB25FC" wp14:editId="7E1D0B63">
            <wp:extent cx="5730240" cy="2522220"/>
            <wp:effectExtent l="0" t="0" r="3810" b="0"/>
            <wp:docPr id="2243" name="Picture 2243" descr="IF1 Figure 5 - specifications call flows - MO call optio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IF1 Figure 5 - specifications call flows - MO call option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0240" cy="2522220"/>
                    </a:xfrm>
                    <a:prstGeom prst="rect">
                      <a:avLst/>
                    </a:prstGeom>
                    <a:noFill/>
                    <a:ln>
                      <a:noFill/>
                    </a:ln>
                  </pic:spPr>
                </pic:pic>
              </a:graphicData>
            </a:graphic>
          </wp:inline>
        </w:drawing>
      </w:r>
    </w:p>
    <w:p w:rsidR="004F65EE" w:rsidRDefault="004F65EE" w:rsidP="00721773">
      <w:pPr>
        <w:jc w:val="center"/>
        <w:rPr>
          <w:rFonts w:ascii="Arial" w:hAnsi="Arial" w:cs="Arial"/>
          <w:bCs/>
        </w:rPr>
      </w:pPr>
    </w:p>
    <w:p w:rsidR="00571B05" w:rsidRDefault="004F65EE" w:rsidP="00721773">
      <w:pPr>
        <w:jc w:val="center"/>
        <w:rPr>
          <w:rFonts w:ascii="Arial" w:hAnsi="Arial" w:cs="Arial"/>
          <w:bCs/>
        </w:rPr>
      </w:pPr>
      <w:bookmarkStart w:id="208" w:name="_Toc379143551"/>
      <w:r w:rsidRPr="0056711C">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sidR="00842DD1">
        <w:rPr>
          <w:rFonts w:ascii="Arial" w:hAnsi="Arial" w:cs="Arial"/>
          <w:bCs/>
          <w:noProof/>
        </w:rPr>
        <w:t>16</w:t>
      </w:r>
      <w:r w:rsidRPr="0056711C">
        <w:rPr>
          <w:rFonts w:ascii="Arial" w:hAnsi="Arial" w:cs="Arial"/>
          <w:bCs/>
        </w:rPr>
        <w:fldChar w:fldCharType="end"/>
      </w:r>
      <w:r w:rsidRPr="0056711C">
        <w:rPr>
          <w:rFonts w:ascii="Arial" w:hAnsi="Arial" w:cs="Arial"/>
          <w:bCs/>
        </w:rPr>
        <w:t xml:space="preserve"> </w:t>
      </w:r>
      <w:r w:rsidRPr="00721773">
        <w:rPr>
          <w:rFonts w:ascii="Arial" w:hAnsi="Arial" w:cs="Arial"/>
          <w:bCs/>
        </w:rPr>
        <w:t xml:space="preserve">– </w:t>
      </w:r>
      <w:r w:rsidR="00571B05" w:rsidRPr="00721773">
        <w:rPr>
          <w:rFonts w:ascii="Arial" w:hAnsi="Arial" w:cs="Arial"/>
          <w:bCs/>
        </w:rPr>
        <w:t>Sequence diagram for SCCP level relay of CAMEL operations (option 1)</w:t>
      </w:r>
      <w:bookmarkEnd w:id="208"/>
    </w:p>
    <w:p w:rsidR="004F65EE" w:rsidRPr="00721773" w:rsidRDefault="004F65EE" w:rsidP="00721773">
      <w:pPr>
        <w:jc w:val="center"/>
        <w:rPr>
          <w:rFonts w:ascii="Arial" w:hAnsi="Arial" w:cs="Arial"/>
          <w:bCs/>
        </w:rPr>
      </w:pPr>
    </w:p>
    <w:p w:rsidR="00571B05" w:rsidRDefault="00571B05" w:rsidP="00571B05">
      <w:pPr>
        <w:pStyle w:val="Paragraphe3"/>
        <w:spacing w:before="120" w:after="120"/>
        <w:ind w:left="0"/>
        <w:rPr>
          <w:rFonts w:ascii="Arial" w:hAnsi="Arial" w:cs="Arial"/>
          <w:bCs/>
          <w:lang w:val="en-US"/>
        </w:rPr>
      </w:pPr>
      <w:r w:rsidRPr="0056711C">
        <w:rPr>
          <w:rFonts w:ascii="Arial" w:hAnsi="Arial" w:cs="Arial"/>
          <w:b/>
          <w:lang w:val="en-US"/>
        </w:rPr>
        <w:t>Option</w:t>
      </w:r>
      <w:r>
        <w:rPr>
          <w:rFonts w:ascii="Arial" w:hAnsi="Arial" w:cs="Arial"/>
          <w:b/>
          <w:lang w:val="en-US"/>
        </w:rPr>
        <w:t xml:space="preserve"> </w:t>
      </w:r>
      <w:r w:rsidRPr="0056711C">
        <w:rPr>
          <w:rFonts w:ascii="Arial" w:hAnsi="Arial" w:cs="Arial"/>
          <w:b/>
          <w:lang w:val="en-US"/>
        </w:rPr>
        <w:t xml:space="preserve">2: </w:t>
      </w:r>
      <w:r w:rsidRPr="00611557">
        <w:rPr>
          <w:rFonts w:ascii="Arial" w:hAnsi="Arial" w:cs="Arial"/>
          <w:b/>
          <w:lang w:val="en-US"/>
        </w:rPr>
        <w:t>Managing two CAMEL dialogs</w:t>
      </w:r>
      <w:r w:rsidRPr="00611557">
        <w:rPr>
          <w:rFonts w:ascii="Arial" w:hAnsi="Arial" w:cs="Arial"/>
          <w:bCs/>
          <w:lang w:val="en-US"/>
        </w:rPr>
        <w:t>:</w:t>
      </w:r>
    </w:p>
    <w:p w:rsidR="00571B05" w:rsidRDefault="00571B05" w:rsidP="00571B05">
      <w:pPr>
        <w:pStyle w:val="Paragraphe3"/>
        <w:spacing w:before="120" w:after="120"/>
        <w:ind w:left="0"/>
        <w:rPr>
          <w:rFonts w:ascii="Arial" w:hAnsi="Arial" w:cs="Arial"/>
          <w:bCs/>
        </w:rPr>
      </w:pPr>
      <w:r w:rsidRPr="005D25CB">
        <w:rPr>
          <w:rFonts w:ascii="Arial" w:hAnsi="Arial" w:cs="Arial"/>
          <w:bCs/>
        </w:rPr>
        <w:t xml:space="preserve">The </w:t>
      </w:r>
      <w:r>
        <w:rPr>
          <w:rFonts w:ascii="Arial" w:hAnsi="Arial" w:cs="Arial"/>
          <w:bCs/>
        </w:rPr>
        <w:t>voice proxy for option 2 entails a functional entity in the DSP’s network that comprises a gsmSCF and a gsmSSF. The gsmSCF in the voice proxy terminates the CAP dialogue that is initiated from the MSC/gsmSSF in the VPMN’s network or that is initiated from the GMSC/gsmSSF in the DSP’s network. The gsmSSF in the voice proxy initiates the CAP dialogue towards ARP. The voice proxy further contains service logic that handles the CAMEL dialogue towards the VPMN and the CAMEL dialogue towards the ARP and that maps information between these two dialogues.</w:t>
      </w:r>
    </w:p>
    <w:p w:rsidR="00571B05" w:rsidRPr="00353100" w:rsidRDefault="00571B05" w:rsidP="00571B05">
      <w:pPr>
        <w:pStyle w:val="Paragraphe3"/>
        <w:spacing w:before="120" w:after="120"/>
        <w:ind w:left="0"/>
        <w:rPr>
          <w:rFonts w:ascii="Arial" w:hAnsi="Arial" w:cs="Arial"/>
          <w:bCs/>
        </w:rPr>
      </w:pPr>
      <w:r>
        <w:rPr>
          <w:rFonts w:ascii="Arial" w:hAnsi="Arial" w:cs="Arial"/>
          <w:bCs/>
          <w:lang w:val="en-US"/>
        </w:rPr>
        <w:t>This</w:t>
      </w:r>
      <w:r w:rsidRPr="00611557">
        <w:rPr>
          <w:rFonts w:ascii="Arial" w:hAnsi="Arial" w:cs="Arial"/>
          <w:bCs/>
          <w:lang w:val="en-US"/>
        </w:rPr>
        <w:t xml:space="preserve"> </w:t>
      </w:r>
      <w:r>
        <w:rPr>
          <w:rFonts w:ascii="Arial" w:hAnsi="Arial" w:cs="Arial"/>
          <w:bCs/>
          <w:lang w:val="en-US"/>
        </w:rPr>
        <w:t>option has the following aspects:</w:t>
      </w:r>
    </w:p>
    <w:p w:rsidR="00571B05" w:rsidRPr="00611557" w:rsidRDefault="00571B05" w:rsidP="00A63EA7">
      <w:pPr>
        <w:pStyle w:val="Paragraphe3"/>
        <w:numPr>
          <w:ilvl w:val="0"/>
          <w:numId w:val="28"/>
        </w:numPr>
        <w:spacing w:before="120" w:after="120"/>
        <w:rPr>
          <w:rFonts w:ascii="Arial" w:hAnsi="Arial" w:cs="Arial"/>
          <w:bCs/>
          <w:lang w:val="en-US"/>
        </w:rPr>
      </w:pPr>
      <w:r w:rsidRPr="00611557">
        <w:rPr>
          <w:rFonts w:ascii="Arial" w:hAnsi="Arial" w:cs="Arial"/>
          <w:bCs/>
          <w:lang w:val="en-US"/>
        </w:rPr>
        <w:t>DSP will have full control of the call session</w:t>
      </w:r>
      <w:r>
        <w:rPr>
          <w:rFonts w:ascii="Arial" w:hAnsi="Arial" w:cs="Arial"/>
          <w:bCs/>
          <w:lang w:val="en-US"/>
        </w:rPr>
        <w:t>.</w:t>
      </w:r>
    </w:p>
    <w:p w:rsidR="00571B05" w:rsidRPr="00611557" w:rsidRDefault="00571B05" w:rsidP="00A63EA7">
      <w:pPr>
        <w:pStyle w:val="Paragraphe3"/>
        <w:numPr>
          <w:ilvl w:val="0"/>
          <w:numId w:val="28"/>
        </w:numPr>
        <w:spacing w:before="120" w:after="120"/>
        <w:rPr>
          <w:rFonts w:ascii="Arial" w:hAnsi="Arial" w:cs="Arial"/>
          <w:bCs/>
          <w:lang w:val="en-US"/>
        </w:rPr>
      </w:pPr>
      <w:r w:rsidRPr="00611557">
        <w:rPr>
          <w:rFonts w:ascii="Arial" w:hAnsi="Arial" w:cs="Arial"/>
          <w:bCs/>
          <w:lang w:val="en-US"/>
        </w:rPr>
        <w:t>DSP will be able to produce CDRs</w:t>
      </w:r>
      <w:r>
        <w:rPr>
          <w:rFonts w:ascii="Arial" w:hAnsi="Arial" w:cs="Arial"/>
          <w:bCs/>
          <w:lang w:val="en-US"/>
        </w:rPr>
        <w:t>, which</w:t>
      </w:r>
      <w:r w:rsidRPr="00611557">
        <w:rPr>
          <w:rFonts w:ascii="Arial" w:hAnsi="Arial" w:cs="Arial"/>
          <w:bCs/>
          <w:lang w:val="en-US"/>
        </w:rPr>
        <w:t xml:space="preserve"> </w:t>
      </w:r>
      <w:r>
        <w:rPr>
          <w:rFonts w:ascii="Arial" w:hAnsi="Arial" w:cs="Arial"/>
          <w:bCs/>
          <w:lang w:val="en-US"/>
        </w:rPr>
        <w:t xml:space="preserve">facilitates </w:t>
      </w:r>
      <w:r w:rsidRPr="00611557">
        <w:rPr>
          <w:rFonts w:ascii="Arial" w:hAnsi="Arial" w:cs="Arial"/>
          <w:bCs/>
          <w:lang w:val="en-US"/>
        </w:rPr>
        <w:t>investigation and dispute resolution in reasonable timeline. DSP will also be able to perform full wholesale management</w:t>
      </w:r>
      <w:r>
        <w:rPr>
          <w:rFonts w:ascii="Arial" w:hAnsi="Arial" w:cs="Arial"/>
          <w:bCs/>
          <w:lang w:val="en-US"/>
        </w:rPr>
        <w:t>.</w:t>
      </w:r>
    </w:p>
    <w:p w:rsidR="00571B05" w:rsidRPr="00611557" w:rsidRDefault="00571B05" w:rsidP="00A63EA7">
      <w:pPr>
        <w:pStyle w:val="ListParagraph"/>
        <w:numPr>
          <w:ilvl w:val="0"/>
          <w:numId w:val="28"/>
        </w:numPr>
        <w:spacing w:before="120" w:after="120" w:line="240" w:lineRule="auto"/>
        <w:contextualSpacing w:val="0"/>
        <w:rPr>
          <w:rFonts w:ascii="Arial" w:hAnsi="Arial" w:cs="Arial"/>
          <w:sz w:val="20"/>
          <w:szCs w:val="20"/>
        </w:rPr>
      </w:pPr>
      <w:r w:rsidRPr="00611557">
        <w:rPr>
          <w:rFonts w:ascii="Arial" w:hAnsi="Arial" w:cs="Arial"/>
          <w:bCs/>
          <w:sz w:val="20"/>
          <w:szCs w:val="20"/>
        </w:rPr>
        <w:t xml:space="preserve">DSP will be able to apply restrictions on </w:t>
      </w:r>
      <w:r>
        <w:rPr>
          <w:rFonts w:ascii="Arial" w:hAnsi="Arial" w:cs="Arial"/>
          <w:bCs/>
          <w:sz w:val="20"/>
          <w:szCs w:val="20"/>
        </w:rPr>
        <w:t xml:space="preserve">CAMEL </w:t>
      </w:r>
      <w:r w:rsidRPr="00611557">
        <w:rPr>
          <w:rFonts w:ascii="Arial" w:hAnsi="Arial" w:cs="Arial"/>
          <w:sz w:val="20"/>
          <w:szCs w:val="20"/>
        </w:rPr>
        <w:t xml:space="preserve">operations that </w:t>
      </w:r>
      <w:r>
        <w:rPr>
          <w:rFonts w:ascii="Arial" w:hAnsi="Arial" w:cs="Arial"/>
          <w:sz w:val="20"/>
          <w:szCs w:val="20"/>
        </w:rPr>
        <w:t>are</w:t>
      </w:r>
      <w:r w:rsidRPr="00611557">
        <w:rPr>
          <w:rFonts w:ascii="Arial" w:hAnsi="Arial" w:cs="Arial"/>
          <w:sz w:val="20"/>
          <w:szCs w:val="20"/>
        </w:rPr>
        <w:t xml:space="preserve"> generated from ARP.</w:t>
      </w:r>
    </w:p>
    <w:p w:rsidR="00571B05" w:rsidRPr="00611557" w:rsidRDefault="00571B05" w:rsidP="00A63EA7">
      <w:pPr>
        <w:pStyle w:val="Paragraphe3"/>
        <w:numPr>
          <w:ilvl w:val="0"/>
          <w:numId w:val="28"/>
        </w:numPr>
        <w:spacing w:before="120" w:after="120"/>
        <w:rPr>
          <w:rFonts w:ascii="Arial" w:hAnsi="Arial" w:cs="Arial"/>
          <w:bCs/>
          <w:lang w:val="en-US"/>
        </w:rPr>
      </w:pPr>
      <w:r w:rsidRPr="00611557">
        <w:rPr>
          <w:rFonts w:ascii="Arial" w:hAnsi="Arial" w:cs="Arial"/>
          <w:bCs/>
          <w:lang w:val="en-US"/>
        </w:rPr>
        <w:t xml:space="preserve">DSP will perform </w:t>
      </w:r>
      <w:r>
        <w:rPr>
          <w:rFonts w:ascii="Arial" w:hAnsi="Arial" w:cs="Arial"/>
          <w:bCs/>
          <w:lang w:val="en-US"/>
        </w:rPr>
        <w:t xml:space="preserve">separate </w:t>
      </w:r>
      <w:r w:rsidRPr="00611557">
        <w:rPr>
          <w:rFonts w:ascii="Arial" w:hAnsi="Arial" w:cs="Arial"/>
          <w:bCs/>
          <w:lang w:val="en-US"/>
        </w:rPr>
        <w:t xml:space="preserve">CAMEL integration </w:t>
      </w:r>
      <w:r>
        <w:rPr>
          <w:rFonts w:ascii="Arial" w:hAnsi="Arial" w:cs="Arial"/>
          <w:bCs/>
          <w:lang w:val="en-US"/>
        </w:rPr>
        <w:t xml:space="preserve">with </w:t>
      </w:r>
      <w:r w:rsidRPr="00611557">
        <w:rPr>
          <w:rFonts w:ascii="Arial" w:hAnsi="Arial" w:cs="Arial"/>
          <w:bCs/>
          <w:lang w:val="en-US"/>
        </w:rPr>
        <w:t xml:space="preserve">VPMNs and </w:t>
      </w:r>
      <w:r>
        <w:rPr>
          <w:rFonts w:ascii="Arial" w:hAnsi="Arial" w:cs="Arial"/>
          <w:bCs/>
          <w:lang w:val="en-US"/>
        </w:rPr>
        <w:t xml:space="preserve">CAMEL integration with </w:t>
      </w:r>
      <w:r w:rsidRPr="00611557">
        <w:rPr>
          <w:rFonts w:ascii="Arial" w:hAnsi="Arial" w:cs="Arial"/>
          <w:bCs/>
          <w:lang w:val="en-US"/>
        </w:rPr>
        <w:t>ARPs. CAMEL integration to VPMNs</w:t>
      </w:r>
      <w:r>
        <w:rPr>
          <w:rFonts w:ascii="Arial" w:hAnsi="Arial" w:cs="Arial"/>
          <w:bCs/>
          <w:lang w:val="en-US"/>
        </w:rPr>
        <w:t>, in so far as such integration had already been applied,</w:t>
      </w:r>
      <w:r w:rsidRPr="00611557">
        <w:rPr>
          <w:rFonts w:ascii="Arial" w:hAnsi="Arial" w:cs="Arial"/>
          <w:bCs/>
          <w:lang w:val="en-US"/>
        </w:rPr>
        <w:t xml:space="preserve"> will not </w:t>
      </w:r>
      <w:r>
        <w:rPr>
          <w:rFonts w:ascii="Arial" w:hAnsi="Arial" w:cs="Arial"/>
          <w:bCs/>
          <w:lang w:val="en-US"/>
        </w:rPr>
        <w:t xml:space="preserve">have to </w:t>
      </w:r>
      <w:r w:rsidRPr="00611557">
        <w:rPr>
          <w:rFonts w:ascii="Arial" w:hAnsi="Arial" w:cs="Arial"/>
          <w:bCs/>
          <w:lang w:val="en-US"/>
        </w:rPr>
        <w:t>be re-performed for each ARP.</w:t>
      </w:r>
    </w:p>
    <w:p w:rsidR="00571B05" w:rsidRPr="00611557" w:rsidRDefault="00571B05" w:rsidP="00A63EA7">
      <w:pPr>
        <w:pStyle w:val="Paragraphe3"/>
        <w:numPr>
          <w:ilvl w:val="0"/>
          <w:numId w:val="28"/>
        </w:numPr>
        <w:spacing w:before="120" w:after="120"/>
        <w:rPr>
          <w:rFonts w:ascii="Arial" w:hAnsi="Arial" w:cs="Arial"/>
          <w:bCs/>
          <w:lang w:val="en-US"/>
        </w:rPr>
      </w:pPr>
      <w:r w:rsidRPr="00611557">
        <w:rPr>
          <w:rFonts w:ascii="Arial" w:hAnsi="Arial" w:cs="Arial"/>
          <w:bCs/>
          <w:lang w:val="en-US"/>
        </w:rPr>
        <w:t xml:space="preserve">DSP and ARP </w:t>
      </w:r>
      <w:r>
        <w:rPr>
          <w:rFonts w:ascii="Arial" w:hAnsi="Arial" w:cs="Arial"/>
          <w:bCs/>
          <w:lang w:val="en-US"/>
        </w:rPr>
        <w:t>may agree on a</w:t>
      </w:r>
      <w:r w:rsidRPr="00611557">
        <w:rPr>
          <w:rFonts w:ascii="Arial" w:hAnsi="Arial" w:cs="Arial"/>
          <w:bCs/>
          <w:lang w:val="en-US"/>
        </w:rPr>
        <w:t xml:space="preserve"> unique CAMEL phase for the IF1 interface</w:t>
      </w:r>
      <w:r>
        <w:rPr>
          <w:rFonts w:ascii="Arial" w:hAnsi="Arial" w:cs="Arial"/>
          <w:bCs/>
          <w:lang w:val="en-US"/>
        </w:rPr>
        <w:t>,</w:t>
      </w:r>
      <w:r w:rsidRPr="00611557">
        <w:rPr>
          <w:rFonts w:ascii="Arial" w:hAnsi="Arial" w:cs="Arial"/>
          <w:bCs/>
          <w:lang w:val="en-US"/>
        </w:rPr>
        <w:t xml:space="preserve"> independent of the CAMEL phase between VPMN and DSP.</w:t>
      </w:r>
    </w:p>
    <w:p w:rsidR="00571B05" w:rsidRPr="00611557" w:rsidRDefault="004F65EE" w:rsidP="00571B05">
      <w:pPr>
        <w:pStyle w:val="ListParagraph"/>
        <w:spacing w:before="120" w:after="120"/>
        <w:ind w:left="0"/>
        <w:rPr>
          <w:rFonts w:ascii="Arial" w:hAnsi="Arial" w:cs="Arial"/>
          <w:sz w:val="20"/>
          <w:szCs w:val="20"/>
        </w:rPr>
      </w:pPr>
      <w:r>
        <w:rPr>
          <w:rFonts w:ascii="Arial" w:hAnsi="Arial" w:cs="Arial"/>
          <w:sz w:val="20"/>
          <w:szCs w:val="20"/>
        </w:rPr>
        <w:t>The following f</w:t>
      </w:r>
      <w:r w:rsidR="00571B05">
        <w:rPr>
          <w:rFonts w:ascii="Arial" w:hAnsi="Arial" w:cs="Arial"/>
          <w:sz w:val="20"/>
          <w:szCs w:val="20"/>
        </w:rPr>
        <w:t xml:space="preserve">igure </w:t>
      </w:r>
      <w:r w:rsidR="00571B05" w:rsidRPr="00611557">
        <w:rPr>
          <w:rFonts w:ascii="Arial" w:hAnsi="Arial" w:cs="Arial"/>
          <w:sz w:val="20"/>
          <w:szCs w:val="20"/>
        </w:rPr>
        <w:t>depicts the basic M</w:t>
      </w:r>
      <w:r w:rsidR="00571B05">
        <w:rPr>
          <w:rFonts w:ascii="Arial" w:hAnsi="Arial" w:cs="Arial"/>
          <w:sz w:val="20"/>
          <w:szCs w:val="20"/>
        </w:rPr>
        <w:t>O</w:t>
      </w:r>
      <w:r w:rsidR="00571B05" w:rsidRPr="00611557">
        <w:rPr>
          <w:rFonts w:ascii="Arial" w:hAnsi="Arial" w:cs="Arial"/>
          <w:sz w:val="20"/>
          <w:szCs w:val="20"/>
        </w:rPr>
        <w:t>-call signaling flow for option</w:t>
      </w:r>
      <w:r w:rsidR="00571B05">
        <w:rPr>
          <w:rFonts w:ascii="Arial" w:hAnsi="Arial" w:cs="Arial"/>
          <w:sz w:val="20"/>
          <w:szCs w:val="20"/>
        </w:rPr>
        <w:t xml:space="preserve"> </w:t>
      </w:r>
      <w:r w:rsidR="00571B05" w:rsidRPr="00611557">
        <w:rPr>
          <w:rFonts w:ascii="Arial" w:hAnsi="Arial" w:cs="Arial"/>
          <w:sz w:val="20"/>
          <w:szCs w:val="20"/>
        </w:rPr>
        <w:t>2</w:t>
      </w:r>
      <w:r w:rsidR="00571B05">
        <w:rPr>
          <w:rFonts w:ascii="Arial" w:hAnsi="Arial" w:cs="Arial"/>
          <w:sz w:val="20"/>
          <w:szCs w:val="20"/>
        </w:rPr>
        <w:t>.</w:t>
      </w:r>
    </w:p>
    <w:p w:rsidR="00571B05" w:rsidRPr="003D3CC8" w:rsidRDefault="00571B05" w:rsidP="00571B05">
      <w:pPr>
        <w:pStyle w:val="ListParagraph"/>
        <w:keepNext/>
        <w:spacing w:before="120" w:after="120" w:line="240" w:lineRule="auto"/>
        <w:ind w:left="0"/>
        <w:contextualSpacing w:val="0"/>
        <w:rPr>
          <w:rFonts w:ascii="Arial" w:hAnsi="Arial" w:cs="Arial"/>
        </w:rPr>
      </w:pPr>
      <w:r>
        <w:rPr>
          <w:rFonts w:ascii="Arial" w:hAnsi="Arial" w:cs="Arial"/>
          <w:noProof/>
        </w:rPr>
        <w:lastRenderedPageBreak/>
        <w:drawing>
          <wp:inline distT="0" distB="0" distL="0" distR="0" wp14:anchorId="3B4AC2CF" wp14:editId="3E206421">
            <wp:extent cx="5730240" cy="2689860"/>
            <wp:effectExtent l="0" t="0" r="3810" b="0"/>
            <wp:docPr id="2242" name="Picture 2242" descr="IF1 Figure 6 - specifications call flows - MO call optio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IF1 Figure 6 - specifications call flows - MO call option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30240" cy="2689860"/>
                    </a:xfrm>
                    <a:prstGeom prst="rect">
                      <a:avLst/>
                    </a:prstGeom>
                    <a:noFill/>
                    <a:ln>
                      <a:noFill/>
                    </a:ln>
                  </pic:spPr>
                </pic:pic>
              </a:graphicData>
            </a:graphic>
          </wp:inline>
        </w:drawing>
      </w:r>
    </w:p>
    <w:p w:rsidR="00571B05" w:rsidRPr="00C12E35" w:rsidRDefault="004F65EE" w:rsidP="00571B05">
      <w:pPr>
        <w:spacing w:after="120"/>
        <w:jc w:val="center"/>
        <w:rPr>
          <w:rFonts w:ascii="Arial" w:hAnsi="Arial" w:cs="Arial"/>
          <w:bCs/>
          <w:lang w:val="en-US"/>
        </w:rPr>
      </w:pPr>
      <w:bookmarkStart w:id="209" w:name="_Toc379143552"/>
      <w:r w:rsidRPr="0056711C">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sidR="00842DD1">
        <w:rPr>
          <w:rFonts w:ascii="Arial" w:hAnsi="Arial" w:cs="Arial"/>
          <w:bCs/>
          <w:noProof/>
        </w:rPr>
        <w:t>17</w:t>
      </w:r>
      <w:r w:rsidRPr="0056711C">
        <w:rPr>
          <w:rFonts w:ascii="Arial" w:hAnsi="Arial" w:cs="Arial"/>
          <w:bCs/>
        </w:rPr>
        <w:fldChar w:fldCharType="end"/>
      </w:r>
      <w:r w:rsidRPr="0056711C">
        <w:rPr>
          <w:rFonts w:ascii="Arial" w:hAnsi="Arial" w:cs="Arial"/>
          <w:bCs/>
        </w:rPr>
        <w:t xml:space="preserve"> </w:t>
      </w:r>
      <w:r w:rsidRPr="00721773">
        <w:rPr>
          <w:rFonts w:ascii="Arial" w:hAnsi="Arial" w:cs="Arial"/>
          <w:bCs/>
        </w:rPr>
        <w:t xml:space="preserve">– </w:t>
      </w:r>
      <w:r w:rsidR="00571B05" w:rsidRPr="00FF2680">
        <w:rPr>
          <w:rFonts w:ascii="Arial" w:hAnsi="Arial" w:cs="Arial"/>
          <w:bCs/>
        </w:rPr>
        <w:t>Sequence diagram for MO call handling with separate CAMEL dialogues</w:t>
      </w:r>
      <w:bookmarkEnd w:id="209"/>
    </w:p>
    <w:p w:rsidR="00571B05" w:rsidRPr="0056711C" w:rsidRDefault="00571B05" w:rsidP="00571B05">
      <w:pPr>
        <w:pStyle w:val="Paragraphe3"/>
        <w:spacing w:before="120" w:after="120"/>
        <w:ind w:left="0"/>
        <w:rPr>
          <w:rFonts w:ascii="Arial" w:hAnsi="Arial" w:cs="Arial"/>
          <w:bCs/>
        </w:rPr>
      </w:pPr>
      <w:r w:rsidRPr="0056711C">
        <w:rPr>
          <w:rFonts w:ascii="Arial" w:hAnsi="Arial" w:cs="Arial"/>
          <w:bCs/>
        </w:rPr>
        <w:t>The DSP shall provide</w:t>
      </w:r>
      <w:r>
        <w:rPr>
          <w:rFonts w:ascii="Arial" w:hAnsi="Arial" w:cs="Arial"/>
          <w:bCs/>
        </w:rPr>
        <w:t>, in the CAP IDP operation,</w:t>
      </w:r>
      <w:r w:rsidRPr="0056711C">
        <w:rPr>
          <w:rFonts w:ascii="Arial" w:hAnsi="Arial" w:cs="Arial"/>
          <w:bCs/>
        </w:rPr>
        <w:t xml:space="preserve"> all mandatory parameters to ARP. In addition, the DSP may perform the following manipulations</w:t>
      </w:r>
      <w:r>
        <w:rPr>
          <w:rFonts w:ascii="Arial" w:hAnsi="Arial" w:cs="Arial"/>
          <w:bCs/>
        </w:rPr>
        <w:t xml:space="preserve"> on the CAP IDP operation</w:t>
      </w:r>
      <w:r w:rsidRPr="0056711C">
        <w:rPr>
          <w:rFonts w:ascii="Arial" w:hAnsi="Arial" w:cs="Arial"/>
          <w:bCs/>
        </w:rPr>
        <w:t>:</w:t>
      </w:r>
    </w:p>
    <w:p w:rsidR="00571B05" w:rsidRPr="00611557" w:rsidRDefault="00571B05" w:rsidP="00A63EA7">
      <w:pPr>
        <w:pStyle w:val="Paragraphe3"/>
        <w:numPr>
          <w:ilvl w:val="0"/>
          <w:numId w:val="29"/>
        </w:numPr>
        <w:spacing w:before="120" w:after="120"/>
        <w:rPr>
          <w:rFonts w:ascii="Arial" w:hAnsi="Arial" w:cs="Arial"/>
          <w:bCs/>
        </w:rPr>
      </w:pPr>
      <w:r w:rsidRPr="00611557">
        <w:rPr>
          <w:rFonts w:ascii="Arial" w:hAnsi="Arial" w:cs="Arial"/>
          <w:bCs/>
        </w:rPr>
        <w:t>Replac</w:t>
      </w:r>
      <w:r>
        <w:rPr>
          <w:rFonts w:ascii="Arial" w:hAnsi="Arial" w:cs="Arial"/>
          <w:bCs/>
        </w:rPr>
        <w:t>e</w:t>
      </w:r>
      <w:r w:rsidRPr="00611557">
        <w:rPr>
          <w:rFonts w:ascii="Arial" w:hAnsi="Arial" w:cs="Arial"/>
          <w:bCs/>
        </w:rPr>
        <w:t xml:space="preserve"> the SK value</w:t>
      </w:r>
      <w:r>
        <w:rPr>
          <w:rFonts w:ascii="Arial" w:hAnsi="Arial" w:cs="Arial"/>
          <w:bCs/>
        </w:rPr>
        <w:t>.</w:t>
      </w:r>
    </w:p>
    <w:p w:rsidR="00571B05" w:rsidRPr="00611557" w:rsidRDefault="00571B05" w:rsidP="00A63EA7">
      <w:pPr>
        <w:pStyle w:val="Paragraphe3"/>
        <w:numPr>
          <w:ilvl w:val="0"/>
          <w:numId w:val="29"/>
        </w:numPr>
        <w:spacing w:before="120" w:after="120"/>
        <w:rPr>
          <w:rFonts w:ascii="Arial" w:hAnsi="Arial" w:cs="Arial"/>
          <w:bCs/>
        </w:rPr>
      </w:pPr>
      <w:r>
        <w:rPr>
          <w:rFonts w:ascii="Arial" w:hAnsi="Arial" w:cs="Arial"/>
          <w:bCs/>
        </w:rPr>
        <w:t xml:space="preserve">Adapt the </w:t>
      </w:r>
      <w:r w:rsidRPr="00611557">
        <w:rPr>
          <w:rFonts w:ascii="Arial" w:hAnsi="Arial" w:cs="Arial"/>
          <w:bCs/>
        </w:rPr>
        <w:t xml:space="preserve">Location </w:t>
      </w:r>
      <w:r>
        <w:rPr>
          <w:rFonts w:ascii="Arial" w:hAnsi="Arial" w:cs="Arial"/>
          <w:bCs/>
        </w:rPr>
        <w:t>I</w:t>
      </w:r>
      <w:r w:rsidRPr="00611557">
        <w:rPr>
          <w:rFonts w:ascii="Arial" w:hAnsi="Arial" w:cs="Arial"/>
          <w:bCs/>
        </w:rPr>
        <w:t>nformation</w:t>
      </w:r>
      <w:r>
        <w:rPr>
          <w:rFonts w:ascii="Arial" w:hAnsi="Arial" w:cs="Arial"/>
          <w:bCs/>
        </w:rPr>
        <w:t>.</w:t>
      </w:r>
      <w:r w:rsidRPr="00611557">
        <w:rPr>
          <w:rFonts w:ascii="Arial" w:hAnsi="Arial" w:cs="Arial"/>
          <w:bCs/>
        </w:rPr>
        <w:t xml:space="preserve"> </w:t>
      </w:r>
      <w:r>
        <w:rPr>
          <w:rFonts w:ascii="Arial" w:hAnsi="Arial" w:cs="Arial"/>
          <w:bCs/>
        </w:rPr>
        <w:t xml:space="preserve">The CAMEL standard </w:t>
      </w:r>
      <w:r w:rsidRPr="00611557">
        <w:rPr>
          <w:rFonts w:ascii="Arial" w:hAnsi="Arial" w:cs="Arial"/>
          <w:bCs/>
        </w:rPr>
        <w:t>specific</w:t>
      </w:r>
      <w:r>
        <w:rPr>
          <w:rFonts w:ascii="Arial" w:hAnsi="Arial" w:cs="Arial"/>
          <w:bCs/>
        </w:rPr>
        <w:t>ies</w:t>
      </w:r>
      <w:r w:rsidRPr="00611557">
        <w:rPr>
          <w:rFonts w:ascii="Arial" w:hAnsi="Arial" w:cs="Arial"/>
          <w:bCs/>
        </w:rPr>
        <w:t xml:space="preserve"> the following mandatory sub-parameters </w:t>
      </w:r>
      <w:r>
        <w:rPr>
          <w:rFonts w:ascii="Arial" w:hAnsi="Arial" w:cs="Arial"/>
          <w:bCs/>
        </w:rPr>
        <w:t xml:space="preserve">for </w:t>
      </w:r>
      <w:r w:rsidRPr="00611557">
        <w:rPr>
          <w:rFonts w:ascii="Arial" w:hAnsi="Arial" w:cs="Arial"/>
          <w:bCs/>
        </w:rPr>
        <w:t xml:space="preserve">the </w:t>
      </w:r>
      <w:r>
        <w:rPr>
          <w:rFonts w:ascii="Arial" w:hAnsi="Arial" w:cs="Arial"/>
          <w:bCs/>
        </w:rPr>
        <w:t>L</w:t>
      </w:r>
      <w:r w:rsidRPr="00611557">
        <w:rPr>
          <w:rFonts w:ascii="Arial" w:hAnsi="Arial" w:cs="Arial"/>
          <w:bCs/>
        </w:rPr>
        <w:t>ocation</w:t>
      </w:r>
      <w:r>
        <w:rPr>
          <w:rFonts w:ascii="Arial" w:hAnsi="Arial" w:cs="Arial"/>
          <w:bCs/>
        </w:rPr>
        <w:t xml:space="preserve"> I</w:t>
      </w:r>
      <w:r w:rsidRPr="00611557">
        <w:rPr>
          <w:rFonts w:ascii="Arial" w:hAnsi="Arial" w:cs="Arial"/>
          <w:bCs/>
        </w:rPr>
        <w:t>nformation:</w:t>
      </w:r>
    </w:p>
    <w:p w:rsidR="00571B05" w:rsidRPr="00611557" w:rsidRDefault="00571B05" w:rsidP="00A63EA7">
      <w:pPr>
        <w:pStyle w:val="Paragraphe3"/>
        <w:numPr>
          <w:ilvl w:val="1"/>
          <w:numId w:val="29"/>
        </w:numPr>
        <w:spacing w:before="120" w:after="120"/>
        <w:rPr>
          <w:rFonts w:ascii="Arial" w:hAnsi="Arial" w:cs="Arial"/>
          <w:bCs/>
        </w:rPr>
      </w:pPr>
      <w:r w:rsidRPr="00611557">
        <w:rPr>
          <w:rFonts w:ascii="Arial" w:hAnsi="Arial" w:cs="Arial"/>
          <w:bCs/>
        </w:rPr>
        <w:t>VLR number</w:t>
      </w:r>
      <w:r>
        <w:rPr>
          <w:rFonts w:ascii="Arial" w:hAnsi="Arial" w:cs="Arial"/>
          <w:bCs/>
        </w:rPr>
        <w:t>;</w:t>
      </w:r>
    </w:p>
    <w:p w:rsidR="00571B05" w:rsidRPr="00611557" w:rsidRDefault="00571B05" w:rsidP="00A63EA7">
      <w:pPr>
        <w:pStyle w:val="Paragraphe3"/>
        <w:numPr>
          <w:ilvl w:val="1"/>
          <w:numId w:val="29"/>
        </w:numPr>
        <w:spacing w:before="120" w:after="120"/>
        <w:rPr>
          <w:rFonts w:ascii="Arial" w:hAnsi="Arial" w:cs="Arial"/>
          <w:bCs/>
        </w:rPr>
      </w:pPr>
      <w:r w:rsidRPr="00611557">
        <w:rPr>
          <w:rFonts w:ascii="Arial" w:hAnsi="Arial" w:cs="Arial"/>
          <w:bCs/>
        </w:rPr>
        <w:t>Age of location information</w:t>
      </w:r>
      <w:r>
        <w:rPr>
          <w:rFonts w:ascii="Arial" w:hAnsi="Arial" w:cs="Arial"/>
          <w:bCs/>
        </w:rPr>
        <w:t>; and</w:t>
      </w:r>
    </w:p>
    <w:p w:rsidR="00571B05" w:rsidRPr="00611557" w:rsidRDefault="00571B05" w:rsidP="00A63EA7">
      <w:pPr>
        <w:pStyle w:val="Paragraphe3"/>
        <w:numPr>
          <w:ilvl w:val="1"/>
          <w:numId w:val="29"/>
        </w:numPr>
        <w:spacing w:before="120" w:after="120"/>
        <w:rPr>
          <w:rFonts w:ascii="Arial" w:hAnsi="Arial" w:cs="Arial"/>
          <w:bCs/>
        </w:rPr>
      </w:pPr>
      <w:r w:rsidRPr="00611557">
        <w:rPr>
          <w:rFonts w:ascii="Arial" w:hAnsi="Arial" w:cs="Arial"/>
          <w:bCs/>
        </w:rPr>
        <w:t>Cell ID or LAI</w:t>
      </w:r>
      <w:r>
        <w:rPr>
          <w:rFonts w:ascii="Arial" w:hAnsi="Arial" w:cs="Arial"/>
          <w:bCs/>
        </w:rPr>
        <w:t>.</w:t>
      </w:r>
    </w:p>
    <w:p w:rsidR="00571B05" w:rsidRPr="00611557" w:rsidRDefault="00571B05" w:rsidP="00571B05">
      <w:pPr>
        <w:pStyle w:val="Paragraphe3"/>
        <w:spacing w:before="120" w:after="120"/>
        <w:ind w:left="708"/>
        <w:rPr>
          <w:rFonts w:ascii="Arial" w:hAnsi="Arial" w:cs="Arial"/>
          <w:bCs/>
        </w:rPr>
      </w:pPr>
      <w:r w:rsidRPr="00611557">
        <w:rPr>
          <w:rFonts w:ascii="Arial" w:hAnsi="Arial" w:cs="Arial"/>
          <w:bCs/>
        </w:rPr>
        <w:t xml:space="preserve">Due to the fact that the tariff information is based on VPMN network, DSP </w:t>
      </w:r>
      <w:r>
        <w:rPr>
          <w:rFonts w:ascii="Arial" w:hAnsi="Arial" w:cs="Arial"/>
          <w:bCs/>
        </w:rPr>
        <w:t>shall</w:t>
      </w:r>
      <w:r w:rsidRPr="00611557">
        <w:rPr>
          <w:rFonts w:ascii="Arial" w:hAnsi="Arial" w:cs="Arial"/>
          <w:bCs/>
        </w:rPr>
        <w:t xml:space="preserve"> </w:t>
      </w:r>
      <w:r>
        <w:rPr>
          <w:rFonts w:ascii="Arial" w:hAnsi="Arial" w:cs="Arial"/>
          <w:bCs/>
        </w:rPr>
        <w:t xml:space="preserve">provide </w:t>
      </w:r>
      <w:r w:rsidRPr="00611557">
        <w:rPr>
          <w:rFonts w:ascii="Arial" w:hAnsi="Arial" w:cs="Arial"/>
          <w:bCs/>
        </w:rPr>
        <w:t>the VLR</w:t>
      </w:r>
      <w:r>
        <w:rPr>
          <w:rFonts w:ascii="Arial" w:hAnsi="Arial" w:cs="Arial"/>
          <w:bCs/>
        </w:rPr>
        <w:t xml:space="preserve"> </w:t>
      </w:r>
      <w:r w:rsidRPr="00611557">
        <w:rPr>
          <w:rFonts w:ascii="Arial" w:hAnsi="Arial" w:cs="Arial"/>
          <w:bCs/>
        </w:rPr>
        <w:t xml:space="preserve">number </w:t>
      </w:r>
      <w:r>
        <w:rPr>
          <w:rFonts w:ascii="Arial" w:hAnsi="Arial" w:cs="Arial"/>
          <w:bCs/>
        </w:rPr>
        <w:t>in the Location Information.</w:t>
      </w:r>
      <w:r w:rsidRPr="00611557">
        <w:rPr>
          <w:rFonts w:ascii="Arial" w:hAnsi="Arial" w:cs="Arial"/>
          <w:bCs/>
        </w:rPr>
        <w:t xml:space="preserve"> </w:t>
      </w:r>
      <w:r>
        <w:rPr>
          <w:rFonts w:ascii="Arial" w:hAnsi="Arial" w:cs="Arial"/>
          <w:bCs/>
        </w:rPr>
        <w:t xml:space="preserve">The </w:t>
      </w:r>
      <w:r w:rsidRPr="00611557">
        <w:rPr>
          <w:rFonts w:ascii="Arial" w:hAnsi="Arial" w:cs="Arial"/>
          <w:bCs/>
        </w:rPr>
        <w:t>DSP may</w:t>
      </w:r>
      <w:r>
        <w:rPr>
          <w:rFonts w:ascii="Arial" w:hAnsi="Arial" w:cs="Arial"/>
          <w:bCs/>
        </w:rPr>
        <w:t>, however,</w:t>
      </w:r>
      <w:r w:rsidRPr="00611557">
        <w:rPr>
          <w:rFonts w:ascii="Arial" w:hAnsi="Arial" w:cs="Arial"/>
          <w:bCs/>
        </w:rPr>
        <w:t xml:space="preserve"> hide the CellIdOrLAI and/or the Age-of-location</w:t>
      </w:r>
      <w:r>
        <w:rPr>
          <w:rFonts w:ascii="Arial" w:hAnsi="Arial" w:cs="Arial"/>
          <w:bCs/>
        </w:rPr>
        <w:t xml:space="preserve"> parameters from the Location Information.</w:t>
      </w:r>
    </w:p>
    <w:p w:rsidR="00571B05" w:rsidRPr="00611557" w:rsidRDefault="00571B05" w:rsidP="00571B05">
      <w:pPr>
        <w:pStyle w:val="Paragraphe3"/>
        <w:spacing w:before="120" w:after="120"/>
        <w:ind w:left="0"/>
        <w:rPr>
          <w:rFonts w:ascii="Arial" w:hAnsi="Arial" w:cs="Arial"/>
          <w:b/>
        </w:rPr>
      </w:pPr>
      <w:r w:rsidRPr="00611557">
        <w:rPr>
          <w:rFonts w:ascii="Arial" w:hAnsi="Arial" w:cs="Arial"/>
          <w:b/>
        </w:rPr>
        <w:t>Call diversion</w:t>
      </w:r>
    </w:p>
    <w:p w:rsidR="00571B05" w:rsidRPr="00611557" w:rsidRDefault="00571B05" w:rsidP="00571B05">
      <w:pPr>
        <w:pStyle w:val="Paragraphe3"/>
        <w:spacing w:before="120" w:after="120"/>
        <w:ind w:left="0"/>
        <w:rPr>
          <w:rFonts w:ascii="Arial" w:hAnsi="Arial" w:cs="Arial"/>
          <w:bCs/>
        </w:rPr>
      </w:pPr>
      <w:r w:rsidRPr="00611557">
        <w:rPr>
          <w:rFonts w:ascii="Arial" w:hAnsi="Arial" w:cs="Arial"/>
          <w:bCs/>
        </w:rPr>
        <w:t>By selecting option</w:t>
      </w:r>
      <w:r>
        <w:rPr>
          <w:rFonts w:ascii="Arial" w:hAnsi="Arial" w:cs="Arial"/>
          <w:bCs/>
        </w:rPr>
        <w:t xml:space="preserve"> </w:t>
      </w:r>
      <w:r w:rsidRPr="00611557">
        <w:rPr>
          <w:rFonts w:ascii="Arial" w:hAnsi="Arial" w:cs="Arial"/>
          <w:bCs/>
        </w:rPr>
        <w:t xml:space="preserve">2, the DSP </w:t>
      </w:r>
      <w:r>
        <w:rPr>
          <w:rFonts w:ascii="Arial" w:hAnsi="Arial" w:cs="Arial"/>
          <w:bCs/>
        </w:rPr>
        <w:t xml:space="preserve">will have the capability </w:t>
      </w:r>
      <w:r w:rsidRPr="00611557">
        <w:rPr>
          <w:rFonts w:ascii="Arial" w:hAnsi="Arial" w:cs="Arial"/>
          <w:bCs/>
        </w:rPr>
        <w:t>to perform screening on DRA (Destination</w:t>
      </w:r>
      <w:r>
        <w:rPr>
          <w:rFonts w:ascii="Arial" w:hAnsi="Arial" w:cs="Arial"/>
          <w:bCs/>
        </w:rPr>
        <w:t xml:space="preserve"> </w:t>
      </w:r>
      <w:r w:rsidRPr="00611557">
        <w:rPr>
          <w:rFonts w:ascii="Arial" w:hAnsi="Arial" w:cs="Arial"/>
          <w:bCs/>
        </w:rPr>
        <w:t>Routing</w:t>
      </w:r>
      <w:r>
        <w:rPr>
          <w:rFonts w:ascii="Arial" w:hAnsi="Arial" w:cs="Arial"/>
          <w:bCs/>
        </w:rPr>
        <w:t xml:space="preserve"> </w:t>
      </w:r>
      <w:r w:rsidRPr="00611557">
        <w:rPr>
          <w:rFonts w:ascii="Arial" w:hAnsi="Arial" w:cs="Arial"/>
          <w:bCs/>
        </w:rPr>
        <w:t>Address) number present in CAP</w:t>
      </w:r>
      <w:r>
        <w:rPr>
          <w:rFonts w:ascii="Arial" w:hAnsi="Arial" w:cs="Arial"/>
          <w:bCs/>
        </w:rPr>
        <w:t xml:space="preserve"> Connect</w:t>
      </w:r>
      <w:r w:rsidRPr="00611557">
        <w:rPr>
          <w:rFonts w:ascii="Arial" w:hAnsi="Arial" w:cs="Arial"/>
          <w:bCs/>
        </w:rPr>
        <w:t xml:space="preserve"> </w:t>
      </w:r>
      <w:r>
        <w:rPr>
          <w:rFonts w:ascii="Arial" w:hAnsi="Arial" w:cs="Arial"/>
          <w:bCs/>
        </w:rPr>
        <w:t>operation</w:t>
      </w:r>
      <w:r w:rsidRPr="00611557">
        <w:rPr>
          <w:rFonts w:ascii="Arial" w:hAnsi="Arial" w:cs="Arial"/>
          <w:bCs/>
        </w:rPr>
        <w:t xml:space="preserve"> replied from ARP.</w:t>
      </w:r>
      <w:r>
        <w:rPr>
          <w:rFonts w:ascii="Arial" w:hAnsi="Arial" w:cs="Arial"/>
          <w:bCs/>
        </w:rPr>
        <w:t xml:space="preserve"> DSP may, resulting from analysing the DRA, reject the Connect operation</w:t>
      </w:r>
      <w:r w:rsidRPr="00611557">
        <w:rPr>
          <w:rFonts w:ascii="Arial" w:hAnsi="Arial" w:cs="Arial"/>
          <w:bCs/>
        </w:rPr>
        <w:t>.</w:t>
      </w:r>
    </w:p>
    <w:p w:rsidR="00571B05" w:rsidRPr="00611557" w:rsidRDefault="00571B05" w:rsidP="00571B05">
      <w:pPr>
        <w:pStyle w:val="Paragraphe3"/>
        <w:spacing w:before="120" w:after="120"/>
        <w:ind w:left="0"/>
        <w:rPr>
          <w:rFonts w:ascii="Arial" w:hAnsi="Arial" w:cs="Arial"/>
          <w:b/>
        </w:rPr>
      </w:pPr>
      <w:r w:rsidRPr="00611557">
        <w:rPr>
          <w:rFonts w:ascii="Arial" w:hAnsi="Arial" w:cs="Arial"/>
          <w:b/>
        </w:rPr>
        <w:t>Call event arming</w:t>
      </w:r>
    </w:p>
    <w:p w:rsidR="00571B05" w:rsidRPr="00353100" w:rsidRDefault="00571B05" w:rsidP="00571B05">
      <w:pPr>
        <w:pStyle w:val="Paragraphe3"/>
        <w:spacing w:before="120" w:after="120"/>
        <w:ind w:left="0"/>
        <w:rPr>
          <w:rFonts w:ascii="Arial" w:hAnsi="Arial" w:cs="Arial"/>
          <w:bCs/>
        </w:rPr>
      </w:pPr>
      <w:r w:rsidRPr="00DB4D15">
        <w:rPr>
          <w:rFonts w:ascii="Arial" w:hAnsi="Arial" w:cs="Arial"/>
          <w:bCs/>
        </w:rPr>
        <w:t>By selecting option 2, the DSP will have the capability to perform screening</w:t>
      </w:r>
      <w:r w:rsidRPr="00DB4D15" w:rsidDel="00733029">
        <w:rPr>
          <w:rFonts w:ascii="Arial" w:hAnsi="Arial" w:cs="Arial"/>
          <w:bCs/>
        </w:rPr>
        <w:t xml:space="preserve"> </w:t>
      </w:r>
      <w:r w:rsidRPr="00DB4D15">
        <w:rPr>
          <w:rFonts w:ascii="Arial" w:hAnsi="Arial" w:cs="Arial"/>
          <w:bCs/>
        </w:rPr>
        <w:t>on BCSM event arming mode (</w:t>
      </w:r>
      <w:r w:rsidRPr="00353100">
        <w:rPr>
          <w:rFonts w:ascii="Arial" w:hAnsi="Arial" w:cs="Arial"/>
          <w:bCs/>
        </w:rPr>
        <w:t>Notify and Continue or Interrupt), present in the CAP-RRB (Request-Report-BCSM) messages replied from the ARP. Arming BCSM events by ARP shall be done in conformance to agreement between DSP and ARP. The following options are identified:</w:t>
      </w:r>
    </w:p>
    <w:p w:rsidR="00571B05" w:rsidRPr="00353100" w:rsidRDefault="00571B05" w:rsidP="00A63EA7">
      <w:pPr>
        <w:pStyle w:val="Paragraphe3"/>
        <w:numPr>
          <w:ilvl w:val="0"/>
          <w:numId w:val="72"/>
        </w:numPr>
        <w:spacing w:before="120" w:after="120"/>
        <w:rPr>
          <w:rFonts w:ascii="Arial" w:hAnsi="Arial" w:cs="Arial"/>
          <w:bCs/>
        </w:rPr>
      </w:pPr>
      <w:r w:rsidRPr="00353100">
        <w:rPr>
          <w:rFonts w:ascii="Arial" w:hAnsi="Arial" w:cs="Arial"/>
          <w:bCs/>
        </w:rPr>
        <w:t>ARP may arm events in interrupt mode; this mode of event arming results in the establishment of a control relationship between DSP and ARP. A control relationship allows ARP to provide on-line charging and provides ARP with call control capability.</w:t>
      </w:r>
    </w:p>
    <w:p w:rsidR="00571B05" w:rsidRPr="00DB4D15" w:rsidRDefault="00571B05" w:rsidP="00A63EA7">
      <w:pPr>
        <w:pStyle w:val="Paragraphe3"/>
        <w:numPr>
          <w:ilvl w:val="0"/>
          <w:numId w:val="72"/>
        </w:numPr>
        <w:spacing w:before="120" w:after="120"/>
        <w:rPr>
          <w:rFonts w:ascii="Arial" w:hAnsi="Arial" w:cs="Arial"/>
          <w:bCs/>
        </w:rPr>
      </w:pPr>
      <w:r w:rsidRPr="00353100">
        <w:rPr>
          <w:rFonts w:ascii="Arial" w:hAnsi="Arial" w:cs="Arial"/>
          <w:bCs/>
        </w:rPr>
        <w:t xml:space="preserve">ARP may arm events in Notify and Continue mode; this mode of event arming results in the establishment of a monitor relationship between DSP and ARP. A monitor mode enables ARP to monitor the call, but does not provide on-line charging and call control capability, </w:t>
      </w:r>
      <w:proofErr w:type="gramStart"/>
      <w:r w:rsidRPr="00353100">
        <w:rPr>
          <w:rFonts w:ascii="Arial" w:hAnsi="Arial" w:cs="Arial"/>
          <w:bCs/>
        </w:rPr>
        <w:t>apart</w:t>
      </w:r>
      <w:proofErr w:type="gramEnd"/>
      <w:r w:rsidRPr="00353100">
        <w:rPr>
          <w:rFonts w:ascii="Arial" w:hAnsi="Arial" w:cs="Arial"/>
          <w:bCs/>
        </w:rPr>
        <w:t xml:space="preserve"> form modifying the destination of the call or disallowing the call establishment</w:t>
      </w:r>
      <w:r w:rsidRPr="00DB4D15">
        <w:rPr>
          <w:rFonts w:ascii="Arial" w:hAnsi="Arial" w:cs="Arial"/>
          <w:bCs/>
        </w:rPr>
        <w:t>.</w:t>
      </w:r>
    </w:p>
    <w:p w:rsidR="00571B05" w:rsidRPr="00611557" w:rsidRDefault="00571B05" w:rsidP="00571B05">
      <w:pPr>
        <w:pStyle w:val="Paragraphe3"/>
        <w:spacing w:before="120" w:after="120"/>
        <w:ind w:left="0"/>
        <w:rPr>
          <w:rFonts w:ascii="Arial" w:hAnsi="Arial" w:cs="Arial"/>
          <w:b/>
        </w:rPr>
      </w:pPr>
      <w:r w:rsidRPr="00611557">
        <w:rPr>
          <w:rFonts w:ascii="Arial" w:hAnsi="Arial" w:cs="Arial"/>
          <w:b/>
        </w:rPr>
        <w:t>Announcement</w:t>
      </w:r>
      <w:r>
        <w:rPr>
          <w:rFonts w:ascii="Arial" w:hAnsi="Arial" w:cs="Arial"/>
          <w:b/>
        </w:rPr>
        <w:t xml:space="preserve"> playing</w:t>
      </w:r>
    </w:p>
    <w:p w:rsidR="00571B05" w:rsidRDefault="00571B05" w:rsidP="00571B05">
      <w:pPr>
        <w:pStyle w:val="Paragraphe3"/>
        <w:spacing w:before="120" w:after="120"/>
        <w:ind w:left="0"/>
        <w:rPr>
          <w:rFonts w:ascii="Arial" w:hAnsi="Arial" w:cs="Arial"/>
          <w:bCs/>
        </w:rPr>
      </w:pPr>
      <w:r>
        <w:rPr>
          <w:rFonts w:ascii="Arial" w:hAnsi="Arial" w:cs="Arial"/>
          <w:bCs/>
        </w:rPr>
        <w:t>The p</w:t>
      </w:r>
      <w:r w:rsidRPr="00611557">
        <w:rPr>
          <w:rFonts w:ascii="Arial" w:hAnsi="Arial" w:cs="Arial"/>
          <w:bCs/>
        </w:rPr>
        <w:t>lay</w:t>
      </w:r>
      <w:r>
        <w:rPr>
          <w:rFonts w:ascii="Arial" w:hAnsi="Arial" w:cs="Arial"/>
          <w:bCs/>
        </w:rPr>
        <w:t>ing of</w:t>
      </w:r>
      <w:r w:rsidRPr="00611557">
        <w:rPr>
          <w:rFonts w:ascii="Arial" w:hAnsi="Arial" w:cs="Arial"/>
          <w:bCs/>
        </w:rPr>
        <w:t xml:space="preserve"> announcement is </w:t>
      </w:r>
      <w:r>
        <w:rPr>
          <w:rFonts w:ascii="Arial" w:hAnsi="Arial" w:cs="Arial"/>
          <w:bCs/>
        </w:rPr>
        <w:t xml:space="preserve">supported in CAMEL Phase 2 and higher. For option 2, the ability for playing announcements by ARP is subject to agreement between DSP and ARP. In addition, the ability for playing announcements by ARP is subject to the existence of CAMEL Phase </w:t>
      </w:r>
      <w:proofErr w:type="gramStart"/>
      <w:r>
        <w:rPr>
          <w:rFonts w:ascii="Arial" w:hAnsi="Arial" w:cs="Arial"/>
          <w:bCs/>
        </w:rPr>
        <w:t>2,</w:t>
      </w:r>
      <w:proofErr w:type="gramEnd"/>
      <w:r>
        <w:rPr>
          <w:rFonts w:ascii="Arial" w:hAnsi="Arial" w:cs="Arial"/>
          <w:bCs/>
        </w:rPr>
        <w:t xml:space="preserve"> or higher, </w:t>
      </w:r>
      <w:r>
        <w:rPr>
          <w:rFonts w:ascii="Arial" w:hAnsi="Arial" w:cs="Arial"/>
          <w:bCs/>
        </w:rPr>
        <w:lastRenderedPageBreak/>
        <w:t>agreement between DSP and the VPMN where ARP subscriber roams. The ability for playing announcements by ARP is further subject to the support, by DSP, of this capability.</w:t>
      </w:r>
    </w:p>
    <w:p w:rsidR="00571B05" w:rsidRDefault="00571B05" w:rsidP="00AF0F07">
      <w:pPr>
        <w:numPr>
          <w:ilvl w:val="3"/>
          <w:numId w:val="15"/>
        </w:numPr>
        <w:rPr>
          <w:rFonts w:ascii="Arial" w:hAnsi="Arial"/>
        </w:rPr>
      </w:pPr>
      <w:bookmarkStart w:id="210" w:name="_Toc356984163"/>
      <w:r w:rsidRPr="00AF0F07">
        <w:rPr>
          <w:rFonts w:ascii="Arial" w:hAnsi="Arial"/>
        </w:rPr>
        <w:t>Handling of MO-call at ARP</w:t>
      </w:r>
      <w:bookmarkEnd w:id="210"/>
    </w:p>
    <w:p w:rsidR="00C21353" w:rsidRPr="00AF0F07" w:rsidRDefault="00C21353" w:rsidP="00AF0F07">
      <w:pPr>
        <w:ind w:left="864"/>
        <w:rPr>
          <w:rFonts w:ascii="Arial" w:hAnsi="Arial"/>
        </w:rPr>
      </w:pPr>
    </w:p>
    <w:p w:rsidR="00571B05" w:rsidRPr="00721773" w:rsidRDefault="00571B05" w:rsidP="00721773">
      <w:pPr>
        <w:pStyle w:val="Paragraphe3"/>
        <w:ind w:left="0"/>
        <w:rPr>
          <w:rFonts w:ascii="Arial" w:hAnsi="Arial" w:cs="Arial"/>
          <w:bCs/>
        </w:rPr>
      </w:pPr>
      <w:r w:rsidRPr="00721773">
        <w:rPr>
          <w:rFonts w:ascii="Arial" w:hAnsi="Arial" w:cs="Arial"/>
          <w:bCs/>
        </w:rPr>
        <w:t>Based on agreement between DSP and ARP, ARP may perform call diversion for certain call cases.</w:t>
      </w:r>
    </w:p>
    <w:p w:rsidR="00571B05" w:rsidRDefault="00571B05" w:rsidP="00721773">
      <w:pPr>
        <w:pStyle w:val="Paragraphe3"/>
        <w:ind w:left="0"/>
        <w:rPr>
          <w:rFonts w:ascii="Arial" w:hAnsi="Arial" w:cs="Arial"/>
          <w:bCs/>
        </w:rPr>
      </w:pPr>
      <w:r w:rsidRPr="00721773">
        <w:rPr>
          <w:rFonts w:ascii="Arial" w:hAnsi="Arial" w:cs="Arial"/>
          <w:bCs/>
        </w:rPr>
        <w:t>Based on agreement between DSP and ARP, ARP may arm BCSM DPs in “notify and continue mode” or in “interrupt” mode.</w:t>
      </w:r>
    </w:p>
    <w:p w:rsidR="00571B05" w:rsidRPr="00721773" w:rsidRDefault="00571B05" w:rsidP="00721773">
      <w:pPr>
        <w:pStyle w:val="Paragraphe3"/>
        <w:ind w:left="0"/>
        <w:rPr>
          <w:rFonts w:ascii="Arial" w:hAnsi="Arial" w:cs="Arial"/>
          <w:bCs/>
        </w:rPr>
      </w:pPr>
    </w:p>
    <w:p w:rsidR="00571B05" w:rsidRPr="00721773" w:rsidRDefault="00571B05" w:rsidP="00721773">
      <w:pPr>
        <w:rPr>
          <w:rFonts w:ascii="Arial" w:hAnsi="Arial" w:cs="Arial"/>
          <w:lang w:val="en-US"/>
        </w:rPr>
      </w:pPr>
      <w:r w:rsidRPr="00721773">
        <w:rPr>
          <w:rFonts w:ascii="Arial" w:hAnsi="Arial" w:cs="Arial"/>
          <w:lang w:val="en-US"/>
        </w:rPr>
        <w:t>For CAMEL Phase 1, the ARP may apply charging based on Request Report BCSM (RRB) and Event Report BCSM (ERB).</w:t>
      </w:r>
      <w:r w:rsidR="00333445">
        <w:rPr>
          <w:rFonts w:ascii="Arial" w:hAnsi="Arial" w:cs="Arial"/>
          <w:lang w:val="en-US"/>
        </w:rPr>
        <w:t xml:space="preserve"> The use of Activity Test may also be possible for checking the transaction status.</w:t>
      </w:r>
    </w:p>
    <w:p w:rsidR="00571B05" w:rsidRDefault="00571B05" w:rsidP="00721773">
      <w:pPr>
        <w:rPr>
          <w:rFonts w:ascii="Arial" w:hAnsi="Arial" w:cs="Arial"/>
          <w:lang w:val="en-US"/>
        </w:rPr>
      </w:pPr>
    </w:p>
    <w:p w:rsidR="00571B05" w:rsidRPr="00721773" w:rsidRDefault="00571B05" w:rsidP="00721773">
      <w:pPr>
        <w:rPr>
          <w:rFonts w:ascii="Arial" w:hAnsi="Arial" w:cs="Arial"/>
          <w:lang w:val="en-US"/>
        </w:rPr>
      </w:pPr>
      <w:r w:rsidRPr="00721773">
        <w:rPr>
          <w:rFonts w:ascii="Arial" w:hAnsi="Arial" w:cs="Arial"/>
          <w:lang w:val="en-US"/>
        </w:rPr>
        <w:t>For CAMEL phase 2 and higher, the ARP may use the following charging related operations:</w:t>
      </w:r>
    </w:p>
    <w:p w:rsidR="00571B05" w:rsidRPr="00721773" w:rsidRDefault="00571B05" w:rsidP="00A63EA7">
      <w:pPr>
        <w:numPr>
          <w:ilvl w:val="0"/>
          <w:numId w:val="70"/>
        </w:numPr>
        <w:rPr>
          <w:rFonts w:ascii="Arial" w:hAnsi="Arial" w:cs="Arial"/>
          <w:lang w:val="en-US"/>
        </w:rPr>
      </w:pPr>
      <w:r w:rsidRPr="00721773">
        <w:rPr>
          <w:rFonts w:ascii="Arial" w:hAnsi="Arial" w:cs="Arial"/>
          <w:lang w:val="en-US"/>
        </w:rPr>
        <w:t>Apply charging (ACH) and Apply charging report (ACR);</w:t>
      </w:r>
    </w:p>
    <w:p w:rsidR="00571B05" w:rsidRPr="00721773" w:rsidRDefault="00571B05" w:rsidP="00A63EA7">
      <w:pPr>
        <w:numPr>
          <w:ilvl w:val="0"/>
          <w:numId w:val="70"/>
        </w:numPr>
        <w:rPr>
          <w:rFonts w:ascii="Arial" w:hAnsi="Arial" w:cs="Arial"/>
          <w:lang w:val="en-US"/>
        </w:rPr>
      </w:pPr>
      <w:r w:rsidRPr="00721773">
        <w:rPr>
          <w:rFonts w:ascii="Arial" w:hAnsi="Arial" w:cs="Arial"/>
          <w:lang w:val="en-US"/>
        </w:rPr>
        <w:t>Call information request (CIRq) and Call information report (CIRp); and</w:t>
      </w:r>
    </w:p>
    <w:p w:rsidR="00571B05" w:rsidRPr="00721773" w:rsidRDefault="00571B05" w:rsidP="00A63EA7">
      <w:pPr>
        <w:numPr>
          <w:ilvl w:val="0"/>
          <w:numId w:val="70"/>
        </w:numPr>
        <w:rPr>
          <w:rFonts w:ascii="Arial" w:hAnsi="Arial" w:cs="Arial"/>
          <w:lang w:val="en-US"/>
        </w:rPr>
      </w:pPr>
      <w:r w:rsidRPr="00721773">
        <w:rPr>
          <w:rFonts w:ascii="Arial" w:hAnsi="Arial" w:cs="Arial"/>
          <w:lang w:val="en-US"/>
        </w:rPr>
        <w:t>Furnish charging information (FCI).</w:t>
      </w:r>
    </w:p>
    <w:p w:rsidR="00571B05" w:rsidRDefault="00571B05" w:rsidP="00721773">
      <w:pPr>
        <w:rPr>
          <w:rFonts w:ascii="Arial" w:hAnsi="Arial" w:cs="Arial"/>
          <w:lang w:val="en-US"/>
        </w:rPr>
      </w:pPr>
    </w:p>
    <w:p w:rsidR="00571B05" w:rsidRPr="00721773" w:rsidRDefault="00571B05" w:rsidP="00721773">
      <w:pPr>
        <w:rPr>
          <w:rFonts w:ascii="Arial" w:hAnsi="Arial" w:cs="Arial"/>
          <w:lang w:val="en-US"/>
        </w:rPr>
      </w:pPr>
      <w:r w:rsidRPr="00721773">
        <w:rPr>
          <w:rFonts w:ascii="Arial" w:hAnsi="Arial" w:cs="Arial"/>
          <w:lang w:val="en-US"/>
        </w:rPr>
        <w:t>The use of call control operations (including the use of the Connect operation and the arming of DPs in interrupt mode) must be agreed between DSP and ARP.</w:t>
      </w:r>
    </w:p>
    <w:p w:rsidR="00571B05" w:rsidRDefault="00571B05" w:rsidP="00721773">
      <w:pPr>
        <w:rPr>
          <w:rFonts w:ascii="Arial" w:hAnsi="Arial" w:cs="Arial"/>
          <w:b/>
          <w:bCs/>
          <w:lang w:val="en-US"/>
        </w:rPr>
      </w:pPr>
    </w:p>
    <w:p w:rsidR="00571B05" w:rsidRDefault="00571B05" w:rsidP="00721773">
      <w:pPr>
        <w:rPr>
          <w:rFonts w:ascii="Arial" w:hAnsi="Arial" w:cs="Arial"/>
          <w:lang w:val="en-US"/>
        </w:rPr>
      </w:pPr>
      <w:r w:rsidRPr="00721773">
        <w:rPr>
          <w:rFonts w:ascii="Arial" w:hAnsi="Arial" w:cs="Arial"/>
          <w:b/>
          <w:bCs/>
          <w:lang w:val="en-US"/>
        </w:rPr>
        <w:t>Note</w:t>
      </w:r>
      <w:r w:rsidRPr="00721773">
        <w:rPr>
          <w:rFonts w:ascii="Arial" w:hAnsi="Arial" w:cs="Arial"/>
          <w:lang w:val="en-US"/>
        </w:rPr>
        <w:tab/>
        <w:t>The arming of at least one DP in interrupt mode is required for the use of the Apply Char</w:t>
      </w:r>
      <w:r w:rsidR="002D1DCC">
        <w:rPr>
          <w:rFonts w:ascii="Arial" w:hAnsi="Arial" w:cs="Arial"/>
          <w:lang w:val="en-US"/>
        </w:rPr>
        <w:t>g</w:t>
      </w:r>
      <w:r w:rsidRPr="00721773">
        <w:rPr>
          <w:rFonts w:ascii="Arial" w:hAnsi="Arial" w:cs="Arial"/>
          <w:lang w:val="en-US"/>
        </w:rPr>
        <w:t>ing operation.</w:t>
      </w:r>
    </w:p>
    <w:p w:rsidR="00571B05" w:rsidRPr="00721773" w:rsidRDefault="00571B05" w:rsidP="00721773">
      <w:pPr>
        <w:rPr>
          <w:rFonts w:ascii="Arial" w:hAnsi="Arial" w:cs="Arial"/>
          <w:lang w:val="en-US"/>
        </w:rPr>
      </w:pPr>
    </w:p>
    <w:p w:rsidR="00571B05" w:rsidRPr="00611557" w:rsidRDefault="00571B05" w:rsidP="00571B05">
      <w:pPr>
        <w:pStyle w:val="Heading2"/>
        <w:numPr>
          <w:ilvl w:val="2"/>
          <w:numId w:val="15"/>
        </w:numPr>
      </w:pPr>
      <w:bookmarkStart w:id="211" w:name="_Toc356984164"/>
      <w:bookmarkStart w:id="212" w:name="_Toc378975196"/>
      <w:r w:rsidRPr="00611557">
        <w:t>Detailed Procedures for MT Calls</w:t>
      </w:r>
      <w:bookmarkEnd w:id="211"/>
      <w:bookmarkEnd w:id="212"/>
    </w:p>
    <w:p w:rsidR="00571B05" w:rsidRDefault="00571B05" w:rsidP="00AF0F07">
      <w:pPr>
        <w:numPr>
          <w:ilvl w:val="3"/>
          <w:numId w:val="15"/>
        </w:numPr>
        <w:rPr>
          <w:rFonts w:ascii="Arial" w:hAnsi="Arial"/>
        </w:rPr>
      </w:pPr>
      <w:bookmarkStart w:id="213" w:name="_Toc356984165"/>
      <w:r w:rsidRPr="00AF0F07">
        <w:rPr>
          <w:rFonts w:ascii="Arial" w:hAnsi="Arial"/>
        </w:rPr>
        <w:t>Handling of MT-call at DSP</w:t>
      </w:r>
      <w:bookmarkEnd w:id="213"/>
    </w:p>
    <w:p w:rsidR="00C21353" w:rsidRPr="00AF0F07" w:rsidRDefault="00C21353" w:rsidP="00AF0F07">
      <w:pPr>
        <w:rPr>
          <w:rFonts w:ascii="Arial" w:hAnsi="Arial"/>
        </w:rPr>
      </w:pPr>
    </w:p>
    <w:p w:rsidR="00571B05" w:rsidRDefault="00571B05" w:rsidP="00721773">
      <w:pPr>
        <w:rPr>
          <w:rFonts w:ascii="Arial" w:hAnsi="Arial" w:cs="Arial"/>
        </w:rPr>
      </w:pPr>
      <w:r w:rsidRPr="00721773">
        <w:rPr>
          <w:rFonts w:ascii="Arial" w:hAnsi="Arial" w:cs="Arial"/>
        </w:rPr>
        <w:t>CAMEL control of MT calls may be done through interaction with the GMSC or through interaction with the VMSC. Interaction with GMSC for MT calls is done through T-CSI. Interaction with VMSC for MT calls is done through VT-CSI. When VT-CSI is used for MT call control, this is generally restricted to Home network. MT calls in home network do not qualify for control by ARP. Therefore, VT-CSI based control of MT call is considered to be out of scope of the present document.</w:t>
      </w:r>
    </w:p>
    <w:p w:rsidR="00DA601A" w:rsidRPr="00721773" w:rsidRDefault="00DA601A" w:rsidP="00721773">
      <w:pPr>
        <w:rPr>
          <w:rFonts w:ascii="Arial" w:hAnsi="Arial" w:cs="Arial"/>
        </w:rPr>
      </w:pPr>
    </w:p>
    <w:p w:rsidR="00571B05" w:rsidRDefault="00571B05" w:rsidP="00721773">
      <w:pPr>
        <w:rPr>
          <w:rFonts w:ascii="Arial" w:hAnsi="Arial" w:cs="Arial"/>
        </w:rPr>
      </w:pPr>
      <w:r w:rsidRPr="00721773">
        <w:rPr>
          <w:rFonts w:ascii="Arial" w:hAnsi="Arial" w:cs="Arial"/>
        </w:rPr>
        <w:t>When CAMEL is used for Mobile Terminating (MT) call in the DSP, DSP shall use the same CAMEL phase for the interface between the DSP SCP and the ARP as between the GMSC and the DSP SCP.</w:t>
      </w:r>
    </w:p>
    <w:p w:rsidR="00DA601A" w:rsidRPr="00721773" w:rsidRDefault="00DA601A" w:rsidP="00721773">
      <w:pPr>
        <w:rPr>
          <w:rFonts w:ascii="Arial" w:hAnsi="Arial" w:cs="Arial"/>
        </w:rPr>
      </w:pPr>
    </w:p>
    <w:p w:rsidR="00571B05" w:rsidRDefault="00571B05" w:rsidP="00721773">
      <w:pPr>
        <w:ind w:left="1080" w:hanging="720"/>
        <w:rPr>
          <w:rFonts w:ascii="Arial" w:hAnsi="Arial" w:cs="Arial"/>
        </w:rPr>
      </w:pPr>
      <w:r w:rsidRPr="00721773">
        <w:rPr>
          <w:rFonts w:ascii="Arial" w:hAnsi="Arial" w:cs="Arial"/>
          <w:b/>
          <w:bCs/>
        </w:rPr>
        <w:t>Note</w:t>
      </w:r>
      <w:r w:rsidRPr="00721773">
        <w:rPr>
          <w:rFonts w:ascii="Arial" w:hAnsi="Arial" w:cs="Arial"/>
        </w:rPr>
        <w:tab/>
        <w:t>Conversion of CAMEL phase for this call case is not prohibited but is deemed to fall outside the scope of the present document.</w:t>
      </w:r>
    </w:p>
    <w:p w:rsidR="00102E98" w:rsidRPr="00102E98" w:rsidRDefault="00102E98" w:rsidP="00721773">
      <w:pPr>
        <w:ind w:left="1080" w:hanging="720"/>
        <w:rPr>
          <w:rFonts w:ascii="Arial" w:hAnsi="Arial" w:cs="Arial"/>
        </w:rPr>
      </w:pPr>
      <w:r w:rsidRPr="00FF2680">
        <w:rPr>
          <w:rFonts w:ascii="Arial" w:hAnsi="Arial" w:cs="Arial"/>
          <w:bCs/>
        </w:rPr>
        <w:tab/>
        <w:t>There</w:t>
      </w:r>
      <w:r>
        <w:rPr>
          <w:rFonts w:ascii="Arial" w:hAnsi="Arial" w:cs="Arial"/>
          <w:bCs/>
        </w:rPr>
        <w:t xml:space="preserve"> is no dependency between the CAMEL phase used for MO and MT scenario.</w:t>
      </w:r>
    </w:p>
    <w:p w:rsidR="00DA601A" w:rsidRPr="00721773" w:rsidRDefault="00DA601A" w:rsidP="00721773">
      <w:pPr>
        <w:ind w:left="1080" w:hanging="720"/>
        <w:rPr>
          <w:rFonts w:ascii="Arial" w:hAnsi="Arial" w:cs="Arial"/>
        </w:rPr>
      </w:pPr>
    </w:p>
    <w:p w:rsidR="00571B05" w:rsidRDefault="00571B05" w:rsidP="00721773">
      <w:pPr>
        <w:rPr>
          <w:rFonts w:ascii="Arial" w:hAnsi="Arial" w:cs="Arial"/>
        </w:rPr>
      </w:pPr>
      <w:r w:rsidRPr="00721773">
        <w:rPr>
          <w:rFonts w:ascii="Arial" w:hAnsi="Arial" w:cs="Arial"/>
        </w:rPr>
        <w:t>When the DSP uses non-CAMEL IN, such as INAP, for MT control, conversion to CAMEL phase 2 shall be applied by the DSP network.</w:t>
      </w:r>
    </w:p>
    <w:p w:rsidR="00DA601A" w:rsidRPr="00721773" w:rsidRDefault="00DA601A" w:rsidP="00721773">
      <w:pPr>
        <w:rPr>
          <w:rFonts w:ascii="Arial" w:hAnsi="Arial" w:cs="Arial"/>
        </w:rPr>
      </w:pPr>
    </w:p>
    <w:p w:rsidR="00571B05" w:rsidRPr="00721773" w:rsidRDefault="00571B05" w:rsidP="00721773">
      <w:pPr>
        <w:ind w:left="1080" w:hanging="720"/>
        <w:rPr>
          <w:rFonts w:ascii="Arial" w:hAnsi="Arial" w:cs="Arial"/>
        </w:rPr>
      </w:pPr>
      <w:r w:rsidRPr="00721773">
        <w:rPr>
          <w:rFonts w:ascii="Arial" w:hAnsi="Arial" w:cs="Arial"/>
          <w:b/>
          <w:bCs/>
        </w:rPr>
        <w:t>Note</w:t>
      </w:r>
      <w:r w:rsidRPr="00721773">
        <w:rPr>
          <w:rFonts w:ascii="Arial" w:hAnsi="Arial" w:cs="Arial"/>
        </w:rPr>
        <w:tab/>
        <w:t>Conversion to other CAMEL phase than CAMEL phase 2 is not prohibited but is deemed to fall outside the scope of the present document.</w:t>
      </w:r>
    </w:p>
    <w:p w:rsidR="00571B05" w:rsidRPr="00721773" w:rsidRDefault="00571B05" w:rsidP="00721773">
      <w:pPr>
        <w:pStyle w:val="Paragraphe3"/>
        <w:spacing w:before="120"/>
        <w:ind w:left="0"/>
        <w:rPr>
          <w:rFonts w:ascii="Arial" w:hAnsi="Arial" w:cs="Arial"/>
        </w:rPr>
      </w:pPr>
      <w:r w:rsidRPr="00721773">
        <w:rPr>
          <w:rFonts w:ascii="Arial" w:hAnsi="Arial" w:cs="Arial"/>
        </w:rPr>
        <w:t>For charging of MT call, an IDP shall be sent from DSP to ARP SCP. DSP shall populate all parameters in the IDP operation, in accordance with the CAMEL standard.</w:t>
      </w:r>
    </w:p>
    <w:p w:rsidR="00571B05" w:rsidRPr="00721773" w:rsidRDefault="00571B05" w:rsidP="00721773">
      <w:pPr>
        <w:pStyle w:val="Paragraphe3"/>
        <w:spacing w:before="120"/>
        <w:ind w:left="0"/>
        <w:rPr>
          <w:rFonts w:ascii="Arial" w:hAnsi="Arial" w:cs="Arial"/>
          <w:bCs/>
        </w:rPr>
      </w:pPr>
      <w:r w:rsidRPr="00721773">
        <w:rPr>
          <w:rFonts w:ascii="Arial" w:hAnsi="Arial" w:cs="Arial"/>
          <w:bCs/>
        </w:rPr>
        <w:t>DSP shall send IDP (MT call) to ARP’s SCP when all of the following conditions are fulfilled:</w:t>
      </w:r>
    </w:p>
    <w:p w:rsidR="00571B05" w:rsidRPr="00721773" w:rsidRDefault="00571B05" w:rsidP="00A63EA7">
      <w:pPr>
        <w:pStyle w:val="Paragraphe3"/>
        <w:numPr>
          <w:ilvl w:val="0"/>
          <w:numId w:val="58"/>
        </w:numPr>
        <w:spacing w:before="120"/>
        <w:rPr>
          <w:rFonts w:ascii="Arial" w:hAnsi="Arial" w:cs="Arial"/>
          <w:bCs/>
          <w:lang w:val="en-US"/>
        </w:rPr>
      </w:pPr>
      <w:r w:rsidRPr="00721773">
        <w:rPr>
          <w:rFonts w:ascii="Arial" w:hAnsi="Arial" w:cs="Arial"/>
          <w:bCs/>
          <w:lang w:val="en-US"/>
        </w:rPr>
        <w:t>The recipient number (Called Party Number) contained in the IDP operation is related to an ARP subscriber</w:t>
      </w:r>
      <w:r w:rsidRPr="00721773">
        <w:rPr>
          <w:rFonts w:ascii="Arial" w:hAnsi="Arial" w:cs="Arial"/>
          <w:bCs/>
        </w:rPr>
        <w:t>;</w:t>
      </w:r>
    </w:p>
    <w:p w:rsidR="00571B05" w:rsidRPr="00721773" w:rsidRDefault="00571B05" w:rsidP="00A63EA7">
      <w:pPr>
        <w:pStyle w:val="Paragraphe3"/>
        <w:numPr>
          <w:ilvl w:val="0"/>
          <w:numId w:val="58"/>
        </w:numPr>
        <w:spacing w:before="120"/>
        <w:rPr>
          <w:rFonts w:ascii="Arial" w:hAnsi="Arial" w:cs="Arial"/>
          <w:bCs/>
          <w:lang w:val="en-US"/>
        </w:rPr>
      </w:pPr>
      <w:r w:rsidRPr="00721773">
        <w:rPr>
          <w:rFonts w:ascii="Arial" w:hAnsi="Arial" w:cs="Arial"/>
          <w:bCs/>
          <w:lang w:val="en-US"/>
        </w:rPr>
        <w:t xml:space="preserve">The recipient subscriber (ARP subscriber) is, as derived from the Location Information contained in the IDP operation, located in ARP coverage, as specified in </w:t>
      </w:r>
      <w:r w:rsidR="00102E98">
        <w:rPr>
          <w:rFonts w:ascii="Arial" w:hAnsi="Arial" w:cs="Arial"/>
          <w:bCs/>
          <w:lang w:val="en-US"/>
        </w:rPr>
        <w:t>working assumptions section</w:t>
      </w:r>
      <w:r w:rsidRPr="00721773">
        <w:rPr>
          <w:rFonts w:ascii="Arial" w:hAnsi="Arial" w:cs="Arial"/>
          <w:bCs/>
          <w:lang w:val="en-US"/>
        </w:rPr>
        <w:t>;</w:t>
      </w:r>
    </w:p>
    <w:p w:rsidR="00571B05" w:rsidRPr="00721773" w:rsidRDefault="00571B05" w:rsidP="00721773">
      <w:pPr>
        <w:pStyle w:val="Paragraphe3"/>
        <w:spacing w:before="120"/>
        <w:ind w:left="720"/>
        <w:rPr>
          <w:rFonts w:ascii="Arial" w:hAnsi="Arial" w:cs="Arial"/>
          <w:bCs/>
          <w:lang w:val="en-US"/>
        </w:rPr>
      </w:pPr>
      <w:r w:rsidRPr="00721773">
        <w:rPr>
          <w:rFonts w:ascii="Arial" w:hAnsi="Arial" w:cs="Arial"/>
          <w:bCs/>
          <w:lang w:val="en-US"/>
        </w:rPr>
        <w:t xml:space="preserve">It is observed that the present condition can’t be fulfilled when </w:t>
      </w:r>
      <w:r w:rsidR="00102E98">
        <w:rPr>
          <w:rFonts w:ascii="Arial" w:hAnsi="Arial" w:cs="Arial"/>
          <w:bCs/>
          <w:lang w:val="en-US"/>
        </w:rPr>
        <w:t xml:space="preserve">Implementation </w:t>
      </w:r>
      <w:r w:rsidRPr="00721773">
        <w:rPr>
          <w:rFonts w:ascii="Arial" w:hAnsi="Arial" w:cs="Arial"/>
          <w:bCs/>
          <w:lang w:val="en-US"/>
        </w:rPr>
        <w:t>Option 1 is used. When Option 1 is used, all MT calls to the ARP subscriber may be forwarded from DSP to ARP.</w:t>
      </w:r>
    </w:p>
    <w:p w:rsidR="00571B05" w:rsidRPr="00721773" w:rsidRDefault="00102E98" w:rsidP="00721773">
      <w:pPr>
        <w:pStyle w:val="ListParagraph"/>
        <w:spacing w:before="120" w:after="0"/>
        <w:ind w:left="0"/>
        <w:rPr>
          <w:rFonts w:ascii="Arial" w:hAnsi="Arial" w:cs="Arial"/>
          <w:sz w:val="20"/>
          <w:szCs w:val="20"/>
        </w:rPr>
      </w:pPr>
      <w:r>
        <w:rPr>
          <w:rFonts w:ascii="Arial" w:hAnsi="Arial" w:cs="Arial"/>
          <w:sz w:val="20"/>
          <w:szCs w:val="20"/>
        </w:rPr>
        <w:lastRenderedPageBreak/>
        <w:t>The following f</w:t>
      </w:r>
      <w:r w:rsidR="00571B05" w:rsidRPr="00721773">
        <w:rPr>
          <w:rFonts w:ascii="Arial" w:hAnsi="Arial" w:cs="Arial"/>
          <w:sz w:val="20"/>
          <w:szCs w:val="20"/>
        </w:rPr>
        <w:t>igure depicts the basic MT-call signaling flow for option 2.</w:t>
      </w:r>
    </w:p>
    <w:p w:rsidR="00571B05" w:rsidRDefault="00571B05" w:rsidP="00571B05">
      <w:pPr>
        <w:pStyle w:val="Paragraphe3"/>
        <w:spacing w:before="120" w:after="120"/>
        <w:ind w:left="0"/>
        <w:rPr>
          <w:b/>
          <w:bCs/>
        </w:rPr>
      </w:pPr>
      <w:r w:rsidRPr="00C12E35">
        <w:rPr>
          <w:rFonts w:ascii="Arial" w:hAnsi="Arial"/>
          <w:noProof/>
          <w:lang w:val="en-US"/>
        </w:rPr>
        <w:drawing>
          <wp:inline distT="0" distB="0" distL="0" distR="0" wp14:anchorId="7BAE1329" wp14:editId="60220F8B">
            <wp:extent cx="5722620" cy="4572000"/>
            <wp:effectExtent l="0" t="0" r="0" b="0"/>
            <wp:docPr id="2241" name="Picture 2241" descr="IF1 Figure 7 - specifications call flows - MT c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IF1 Figure 7 - specifications call flows - MT call"/>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22620" cy="4572000"/>
                    </a:xfrm>
                    <a:prstGeom prst="rect">
                      <a:avLst/>
                    </a:prstGeom>
                    <a:noFill/>
                    <a:ln>
                      <a:noFill/>
                    </a:ln>
                  </pic:spPr>
                </pic:pic>
              </a:graphicData>
            </a:graphic>
          </wp:inline>
        </w:drawing>
      </w:r>
    </w:p>
    <w:p w:rsidR="00571B05" w:rsidRPr="00C12E35" w:rsidRDefault="00102E98" w:rsidP="00571B05">
      <w:pPr>
        <w:spacing w:after="120"/>
        <w:jc w:val="center"/>
        <w:rPr>
          <w:rFonts w:ascii="Arial" w:hAnsi="Arial" w:cs="Arial"/>
          <w:bCs/>
          <w:lang w:val="en-US"/>
        </w:rPr>
      </w:pPr>
      <w:bookmarkStart w:id="214" w:name="_Toc379143553"/>
      <w:r w:rsidRPr="0056711C">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sidR="00842DD1">
        <w:rPr>
          <w:rFonts w:ascii="Arial" w:hAnsi="Arial" w:cs="Arial"/>
          <w:bCs/>
          <w:noProof/>
        </w:rPr>
        <w:t>18</w:t>
      </w:r>
      <w:r w:rsidRPr="0056711C">
        <w:rPr>
          <w:rFonts w:ascii="Arial" w:hAnsi="Arial" w:cs="Arial"/>
          <w:bCs/>
        </w:rPr>
        <w:fldChar w:fldCharType="end"/>
      </w:r>
      <w:r w:rsidRPr="0056711C">
        <w:rPr>
          <w:rFonts w:ascii="Arial" w:hAnsi="Arial" w:cs="Arial"/>
          <w:bCs/>
        </w:rPr>
        <w:t xml:space="preserve"> </w:t>
      </w:r>
      <w:r w:rsidR="00571B05" w:rsidRPr="00C12E35">
        <w:rPr>
          <w:rFonts w:ascii="Arial" w:hAnsi="Arial" w:cs="Arial"/>
          <w:bCs/>
          <w:lang w:val="en-US"/>
        </w:rPr>
        <w:t xml:space="preserve">– </w:t>
      </w:r>
      <w:r w:rsidR="00571B05" w:rsidRPr="00FF2680">
        <w:rPr>
          <w:rFonts w:ascii="Arial" w:hAnsi="Arial" w:cs="Arial"/>
          <w:bCs/>
        </w:rPr>
        <w:t>Sequence diagram for MT call handling with separate CAMEL dialogues</w:t>
      </w:r>
      <w:bookmarkEnd w:id="214"/>
    </w:p>
    <w:p w:rsidR="00571B05" w:rsidRPr="00993CA8" w:rsidRDefault="00571B05" w:rsidP="00721773">
      <w:pPr>
        <w:pStyle w:val="Paragraphe3"/>
        <w:spacing w:before="120" w:after="120"/>
        <w:ind w:left="0"/>
        <w:rPr>
          <w:rFonts w:ascii="Arial" w:hAnsi="Arial" w:cs="Arial"/>
          <w:lang w:val="en-US"/>
        </w:rPr>
      </w:pPr>
      <w:r w:rsidRPr="00993CA8">
        <w:rPr>
          <w:rFonts w:ascii="Arial" w:hAnsi="Arial" w:cs="Arial"/>
          <w:lang w:val="en-US"/>
        </w:rPr>
        <w:t xml:space="preserve">A terminating call for a roaming ARP subscriber may lead to call forwarding in the VPMN. When CAMEL agreement between DSP and VPMN operator is present, the call forwarding in the VPMN may result in the invocation of a CAMEL service for the forwarded call. The DSP shall </w:t>
      </w:r>
      <w:r>
        <w:rPr>
          <w:rFonts w:ascii="Arial" w:hAnsi="Arial" w:cs="Arial"/>
          <w:lang w:val="en-US"/>
        </w:rPr>
        <w:t>forward</w:t>
      </w:r>
      <w:r w:rsidRPr="00993CA8">
        <w:rPr>
          <w:rFonts w:ascii="Arial" w:hAnsi="Arial" w:cs="Arial"/>
          <w:lang w:val="en-US"/>
        </w:rPr>
        <w:t xml:space="preserve"> the IDP operation related to this forwarded call, to ARP. ARP may in this case apply its own ‘anti trombone solution’.</w:t>
      </w:r>
    </w:p>
    <w:p w:rsidR="00571B05" w:rsidRPr="00721773" w:rsidRDefault="00571B05" w:rsidP="00571B05">
      <w:pPr>
        <w:spacing w:after="120"/>
        <w:ind w:left="1080" w:hanging="720"/>
        <w:rPr>
          <w:rFonts w:ascii="Arial" w:hAnsi="Arial" w:cs="Arial"/>
        </w:rPr>
      </w:pPr>
      <w:r w:rsidRPr="00721773">
        <w:rPr>
          <w:rFonts w:ascii="Arial" w:hAnsi="Arial" w:cs="Arial"/>
          <w:b/>
          <w:bCs/>
        </w:rPr>
        <w:t>Note</w:t>
      </w:r>
      <w:r w:rsidRPr="00721773">
        <w:rPr>
          <w:rFonts w:ascii="Arial" w:hAnsi="Arial" w:cs="Arial"/>
        </w:rPr>
        <w:tab/>
        <w:t>‘Anti trombone solution’ is a term commonly used to refer to the method of converting call forwarding in the VPMN into call forwarding in the Home PLMN. Such method prevents additional roaming cost for the operator and/or the end-user.</w:t>
      </w:r>
    </w:p>
    <w:p w:rsidR="00571B05" w:rsidRPr="00721773" w:rsidRDefault="00102E98" w:rsidP="00571B05">
      <w:pPr>
        <w:spacing w:after="120"/>
        <w:rPr>
          <w:rFonts w:ascii="Arial" w:hAnsi="Arial" w:cs="Arial"/>
        </w:rPr>
      </w:pPr>
      <w:r>
        <w:rPr>
          <w:rFonts w:ascii="Arial" w:hAnsi="Arial" w:cs="Arial"/>
          <w:lang w:val="en-US"/>
        </w:rPr>
        <w:t>The following f</w:t>
      </w:r>
      <w:r w:rsidR="00571B05" w:rsidRPr="00721773">
        <w:rPr>
          <w:rFonts w:ascii="Arial" w:hAnsi="Arial" w:cs="Arial"/>
          <w:lang w:val="en-US"/>
        </w:rPr>
        <w:t>igure shows the signaling associated with a particular implementation of Anti trombone solution.</w:t>
      </w:r>
    </w:p>
    <w:p w:rsidR="00571B05" w:rsidRPr="00C12E35" w:rsidRDefault="00571B05" w:rsidP="00571B05">
      <w:pPr>
        <w:spacing w:after="120"/>
        <w:rPr>
          <w:rFonts w:ascii="Arial" w:hAnsi="Arial" w:cs="Arial"/>
        </w:rPr>
      </w:pPr>
      <w:r w:rsidRPr="00C12E35">
        <w:rPr>
          <w:rFonts w:ascii="Arial" w:hAnsi="Arial" w:cs="Arial"/>
          <w:noProof/>
          <w:lang w:val="en-US"/>
        </w:rPr>
        <w:lastRenderedPageBreak/>
        <w:drawing>
          <wp:inline distT="0" distB="0" distL="0" distR="0" wp14:anchorId="15BB26E2" wp14:editId="47CF6858">
            <wp:extent cx="5730240" cy="4404360"/>
            <wp:effectExtent l="0" t="0" r="0" b="0"/>
            <wp:docPr id="2240" name="Picture 2240" descr="IF1 Figure 8 - specifications call flows - MF c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IF1 Figure 8 - specifications call flows - MF call"/>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30240" cy="4404360"/>
                    </a:xfrm>
                    <a:prstGeom prst="rect">
                      <a:avLst/>
                    </a:prstGeom>
                    <a:noFill/>
                    <a:ln>
                      <a:noFill/>
                    </a:ln>
                  </pic:spPr>
                </pic:pic>
              </a:graphicData>
            </a:graphic>
          </wp:inline>
        </w:drawing>
      </w:r>
    </w:p>
    <w:p w:rsidR="00571B05" w:rsidRPr="00C12E35" w:rsidRDefault="00102E98" w:rsidP="00571B05">
      <w:pPr>
        <w:spacing w:after="120"/>
        <w:jc w:val="center"/>
        <w:rPr>
          <w:rFonts w:ascii="Arial" w:hAnsi="Arial" w:cs="Arial"/>
          <w:bCs/>
          <w:lang w:val="en-US"/>
        </w:rPr>
      </w:pPr>
      <w:bookmarkStart w:id="215" w:name="_Toc379143554"/>
      <w:r w:rsidRPr="0056711C">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sidR="00842DD1">
        <w:rPr>
          <w:rFonts w:ascii="Arial" w:hAnsi="Arial" w:cs="Arial"/>
          <w:bCs/>
          <w:noProof/>
        </w:rPr>
        <w:t>19</w:t>
      </w:r>
      <w:r w:rsidRPr="0056711C">
        <w:rPr>
          <w:rFonts w:ascii="Arial" w:hAnsi="Arial" w:cs="Arial"/>
          <w:bCs/>
        </w:rPr>
        <w:fldChar w:fldCharType="end"/>
      </w:r>
      <w:r w:rsidRPr="0056711C">
        <w:rPr>
          <w:rFonts w:ascii="Arial" w:hAnsi="Arial" w:cs="Arial"/>
          <w:bCs/>
        </w:rPr>
        <w:t xml:space="preserve"> </w:t>
      </w:r>
      <w:r w:rsidRPr="00C12E35">
        <w:rPr>
          <w:rFonts w:ascii="Arial" w:hAnsi="Arial" w:cs="Arial"/>
          <w:bCs/>
          <w:lang w:val="en-US"/>
        </w:rPr>
        <w:t xml:space="preserve">– </w:t>
      </w:r>
      <w:r w:rsidR="00571B05" w:rsidRPr="00FF2680">
        <w:rPr>
          <w:rFonts w:ascii="Arial" w:hAnsi="Arial" w:cs="Arial"/>
          <w:bCs/>
        </w:rPr>
        <w:t>Sequence diagram for Anti trombone solution</w:t>
      </w:r>
      <w:bookmarkEnd w:id="215"/>
    </w:p>
    <w:p w:rsidR="00571B05" w:rsidRPr="00611557" w:rsidRDefault="00571B05" w:rsidP="00721773">
      <w:pPr>
        <w:pStyle w:val="Paragraphe3"/>
        <w:spacing w:before="120" w:after="120"/>
        <w:ind w:left="0"/>
        <w:rPr>
          <w:rFonts w:ascii="Arial" w:hAnsi="Arial" w:cs="Arial"/>
          <w:highlight w:val="yellow"/>
          <w:lang w:val="en-US"/>
        </w:rPr>
      </w:pPr>
      <w:r w:rsidRPr="0056711C">
        <w:rPr>
          <w:rFonts w:ascii="Arial" w:hAnsi="Arial" w:cs="Arial"/>
          <w:lang w:val="en-US"/>
        </w:rPr>
        <w:t>In hybrid scenario</w:t>
      </w:r>
      <w:r>
        <w:rPr>
          <w:rFonts w:ascii="Arial" w:hAnsi="Arial" w:cs="Arial"/>
          <w:lang w:val="en-US"/>
        </w:rPr>
        <w:t>,</w:t>
      </w:r>
      <w:r w:rsidRPr="0056711C">
        <w:rPr>
          <w:rFonts w:ascii="Arial" w:hAnsi="Arial" w:cs="Arial"/>
          <w:lang w:val="en-US"/>
        </w:rPr>
        <w:t xml:space="preserve"> </w:t>
      </w:r>
      <w:r>
        <w:rPr>
          <w:rFonts w:ascii="Arial" w:hAnsi="Arial" w:cs="Arial"/>
          <w:lang w:val="en-US"/>
        </w:rPr>
        <w:t>comprising a mix of non-CAMEL based service invocation (in Home PLMN) and CAMEL based service invocation (in VPMN)</w:t>
      </w:r>
      <w:r w:rsidRPr="0056711C">
        <w:rPr>
          <w:rFonts w:ascii="Arial" w:hAnsi="Arial" w:cs="Arial"/>
          <w:lang w:val="en-US"/>
        </w:rPr>
        <w:t xml:space="preserve">, </w:t>
      </w:r>
      <w:r w:rsidR="00DA601A" w:rsidRPr="0056711C">
        <w:rPr>
          <w:rFonts w:ascii="Arial" w:hAnsi="Arial" w:cs="Arial"/>
          <w:lang w:val="en-US"/>
        </w:rPr>
        <w:t>anti-trombon</w:t>
      </w:r>
      <w:r w:rsidR="00DA601A">
        <w:rPr>
          <w:rFonts w:ascii="Arial" w:hAnsi="Arial" w:cs="Arial"/>
          <w:lang w:val="en-US"/>
        </w:rPr>
        <w:t>e</w:t>
      </w:r>
      <w:r w:rsidRPr="0056711C">
        <w:rPr>
          <w:rFonts w:ascii="Arial" w:hAnsi="Arial" w:cs="Arial"/>
          <w:lang w:val="en-US"/>
        </w:rPr>
        <w:t xml:space="preserve"> solution may be implemented by DSP as defined in the High level specifications document.</w:t>
      </w:r>
    </w:p>
    <w:p w:rsidR="00571B05" w:rsidRPr="00C12E35" w:rsidRDefault="00571B05" w:rsidP="00AF0F07">
      <w:pPr>
        <w:numPr>
          <w:ilvl w:val="3"/>
          <w:numId w:val="15"/>
        </w:numPr>
        <w:rPr>
          <w:rFonts w:ascii="Arial" w:hAnsi="Arial"/>
        </w:rPr>
      </w:pPr>
      <w:bookmarkStart w:id="216" w:name="_Toc356984166"/>
      <w:r w:rsidRPr="00C12E35">
        <w:rPr>
          <w:rFonts w:ascii="Arial" w:hAnsi="Arial"/>
        </w:rPr>
        <w:t>Handling of MT-call at ARP</w:t>
      </w:r>
      <w:bookmarkEnd w:id="216"/>
    </w:p>
    <w:p w:rsidR="00571B05" w:rsidRPr="00611557" w:rsidRDefault="00571B05" w:rsidP="00721773">
      <w:pPr>
        <w:pStyle w:val="Paragraphe3"/>
        <w:spacing w:before="120" w:after="120"/>
        <w:ind w:left="0"/>
        <w:rPr>
          <w:rFonts w:ascii="Arial" w:hAnsi="Arial" w:cs="Arial"/>
          <w:lang w:val="en-US"/>
        </w:rPr>
      </w:pPr>
      <w:r w:rsidRPr="00611557">
        <w:rPr>
          <w:rFonts w:ascii="Arial" w:hAnsi="Arial" w:cs="Arial"/>
          <w:lang w:val="en-US"/>
        </w:rPr>
        <w:t xml:space="preserve">The CAMEL interface </w:t>
      </w:r>
      <w:r>
        <w:rPr>
          <w:rFonts w:ascii="Arial" w:hAnsi="Arial" w:cs="Arial"/>
          <w:lang w:val="en-US"/>
        </w:rPr>
        <w:t xml:space="preserve">between DSP and ARP comprises </w:t>
      </w:r>
      <w:r w:rsidRPr="00611557">
        <w:rPr>
          <w:rFonts w:ascii="Arial" w:hAnsi="Arial" w:cs="Arial"/>
          <w:lang w:val="en-US"/>
        </w:rPr>
        <w:t xml:space="preserve">both call </w:t>
      </w:r>
      <w:r>
        <w:rPr>
          <w:rFonts w:ascii="Arial" w:hAnsi="Arial" w:cs="Arial"/>
          <w:lang w:val="en-US"/>
        </w:rPr>
        <w:t xml:space="preserve">control capability </w:t>
      </w:r>
      <w:r w:rsidRPr="00611557">
        <w:rPr>
          <w:rFonts w:ascii="Arial" w:hAnsi="Arial" w:cs="Arial"/>
          <w:lang w:val="en-US"/>
        </w:rPr>
        <w:t>and charging control</w:t>
      </w:r>
      <w:r>
        <w:rPr>
          <w:rFonts w:ascii="Arial" w:hAnsi="Arial" w:cs="Arial"/>
          <w:lang w:val="en-US"/>
        </w:rPr>
        <w:t xml:space="preserve"> capability.</w:t>
      </w:r>
      <w:r w:rsidRPr="00611557">
        <w:rPr>
          <w:rFonts w:ascii="Arial" w:hAnsi="Arial" w:cs="Arial"/>
          <w:lang w:val="en-US"/>
        </w:rPr>
        <w:t xml:space="preserve"> </w:t>
      </w:r>
      <w:r>
        <w:rPr>
          <w:rFonts w:ascii="Arial" w:hAnsi="Arial" w:cs="Arial"/>
          <w:lang w:val="en-US"/>
        </w:rPr>
        <w:t>T</w:t>
      </w:r>
      <w:r w:rsidRPr="00611557">
        <w:rPr>
          <w:rFonts w:ascii="Arial" w:hAnsi="Arial" w:cs="Arial"/>
          <w:lang w:val="en-US"/>
        </w:rPr>
        <w:t xml:space="preserve">he use of call control operations (e.g. CONNECT and </w:t>
      </w:r>
      <w:r>
        <w:rPr>
          <w:rFonts w:ascii="Arial" w:hAnsi="Arial" w:cs="Arial"/>
          <w:lang w:val="en-US"/>
        </w:rPr>
        <w:t xml:space="preserve">the arming of DPs in </w:t>
      </w:r>
      <w:r w:rsidRPr="00611557">
        <w:rPr>
          <w:rFonts w:ascii="Arial" w:hAnsi="Arial" w:cs="Arial"/>
          <w:lang w:val="en-US"/>
        </w:rPr>
        <w:t>interrupt mode) must be agreed</w:t>
      </w:r>
      <w:r>
        <w:rPr>
          <w:rFonts w:ascii="Arial" w:hAnsi="Arial" w:cs="Arial"/>
          <w:lang w:val="en-US"/>
        </w:rPr>
        <w:t xml:space="preserve"> between DSP and ARP</w:t>
      </w:r>
      <w:r w:rsidRPr="00611557">
        <w:rPr>
          <w:rFonts w:ascii="Arial" w:hAnsi="Arial" w:cs="Arial"/>
          <w:lang w:val="en-US"/>
        </w:rPr>
        <w:t>. The use of CONTINUE or RELEASE is by default allowed.</w:t>
      </w:r>
    </w:p>
    <w:p w:rsidR="00571B05" w:rsidRPr="00993CA8" w:rsidRDefault="00571B05" w:rsidP="00721773">
      <w:pPr>
        <w:pStyle w:val="Paragraphe3"/>
        <w:spacing w:before="120" w:after="120"/>
        <w:ind w:left="0"/>
        <w:rPr>
          <w:rFonts w:ascii="Arial" w:hAnsi="Arial" w:cs="Arial"/>
          <w:lang w:val="en-US"/>
        </w:rPr>
      </w:pPr>
      <w:r w:rsidRPr="00993CA8">
        <w:rPr>
          <w:rFonts w:ascii="Arial" w:hAnsi="Arial" w:cs="Arial"/>
          <w:lang w:val="en-US"/>
        </w:rPr>
        <w:t>When CAMEL agreement between VPMN operator and ARP is present, ARP may apply its own anti</w:t>
      </w:r>
      <w:r w:rsidR="00DA601A">
        <w:rPr>
          <w:rFonts w:ascii="Arial" w:hAnsi="Arial" w:cs="Arial"/>
          <w:lang w:val="en-US"/>
        </w:rPr>
        <w:t>-</w:t>
      </w:r>
      <w:r w:rsidRPr="00993CA8">
        <w:rPr>
          <w:rFonts w:ascii="Arial" w:hAnsi="Arial" w:cs="Arial"/>
          <w:lang w:val="en-US"/>
        </w:rPr>
        <w:t>trombone solution.</w:t>
      </w:r>
    </w:p>
    <w:p w:rsidR="00571B05" w:rsidRPr="00993CA8" w:rsidRDefault="00571B05" w:rsidP="00721773">
      <w:pPr>
        <w:pStyle w:val="Paragraphe3"/>
        <w:spacing w:before="120" w:after="120"/>
        <w:ind w:left="0"/>
        <w:rPr>
          <w:rFonts w:ascii="Arial" w:hAnsi="Arial" w:cs="Arial"/>
          <w:lang w:val="en-US"/>
        </w:rPr>
      </w:pPr>
      <w:r w:rsidRPr="00993CA8">
        <w:rPr>
          <w:rFonts w:ascii="Arial" w:hAnsi="Arial" w:cs="Arial"/>
          <w:lang w:val="en-US"/>
        </w:rPr>
        <w:t>In hybrid scenario when non-CAMEL and CAMEL are present, ARP shall not be allowed to implement anti</w:t>
      </w:r>
      <w:r w:rsidR="00DA601A">
        <w:rPr>
          <w:rFonts w:ascii="Arial" w:hAnsi="Arial" w:cs="Arial"/>
          <w:lang w:val="en-US"/>
        </w:rPr>
        <w:t>-</w:t>
      </w:r>
      <w:r w:rsidRPr="00993CA8">
        <w:rPr>
          <w:rFonts w:ascii="Arial" w:hAnsi="Arial" w:cs="Arial"/>
          <w:lang w:val="en-US"/>
        </w:rPr>
        <w:t>trombone solution of its own as defined in the High level specifications document.</w:t>
      </w:r>
    </w:p>
    <w:p w:rsidR="0051619D" w:rsidRDefault="0051619D">
      <w:pPr>
        <w:jc w:val="left"/>
        <w:rPr>
          <w:rFonts w:ascii="Arial" w:hAnsi="Arial" w:cs="Arial"/>
          <w:b/>
          <w:noProof/>
          <w:snapToGrid w:val="0"/>
          <w:kern w:val="28"/>
          <w:sz w:val="24"/>
          <w:lang w:val="en-US"/>
        </w:rPr>
      </w:pPr>
      <w:r>
        <w:br w:type="page"/>
      </w:r>
    </w:p>
    <w:p w:rsidR="00571B05" w:rsidRPr="00611557" w:rsidRDefault="00571B05" w:rsidP="00571B05">
      <w:pPr>
        <w:pStyle w:val="Heading2"/>
        <w:numPr>
          <w:ilvl w:val="2"/>
          <w:numId w:val="15"/>
        </w:numPr>
      </w:pPr>
      <w:bookmarkStart w:id="217" w:name="_Toc378975197"/>
      <w:r w:rsidRPr="0056711C">
        <w:lastRenderedPageBreak/>
        <w:t>Interface Primitives</w:t>
      </w:r>
      <w:bookmarkEnd w:id="217"/>
    </w:p>
    <w:p w:rsidR="004B7F85" w:rsidRPr="004B7F85" w:rsidRDefault="004B7F85" w:rsidP="004B7F85">
      <w:pPr>
        <w:rPr>
          <w:rFonts w:ascii="Arial" w:hAnsi="Arial" w:cs="Arial"/>
          <w:lang w:val="en-US"/>
        </w:rPr>
      </w:pPr>
    </w:p>
    <w:p w:rsidR="004B7F85" w:rsidRDefault="004B7F85" w:rsidP="004B7F85">
      <w:pPr>
        <w:rPr>
          <w:rFonts w:ascii="Arial" w:hAnsi="Arial" w:cs="Arial"/>
        </w:rPr>
      </w:pPr>
      <w:r>
        <w:rPr>
          <w:rFonts w:ascii="Arial" w:hAnsi="Arial" w:cs="Arial"/>
        </w:rPr>
        <w:t>The CAMEL operations that may be used for enabling the decoupling of roaming retail service for voice control are:</w:t>
      </w:r>
    </w:p>
    <w:p w:rsidR="004B7F85" w:rsidRDefault="004B7F85" w:rsidP="004B7F85">
      <w:pPr>
        <w:rPr>
          <w:rFonts w:ascii="Arial" w:hAnsi="Arial" w:cs="Arial"/>
          <w:lang w:val="en-US"/>
        </w:rPr>
      </w:pPr>
    </w:p>
    <w:p w:rsidR="004B7F85" w:rsidRPr="004B7F85" w:rsidRDefault="004B7F85" w:rsidP="004B7F85">
      <w:pPr>
        <w:rPr>
          <w:rFonts w:ascii="Arial" w:hAnsi="Arial" w:cs="Arial"/>
          <w:lang w:val="en-US"/>
        </w:rPr>
      </w:pPr>
      <w:r w:rsidRPr="004B7F85">
        <w:rPr>
          <w:rFonts w:ascii="Arial" w:hAnsi="Arial" w:cs="Arial"/>
          <w:lang w:val="en-US"/>
        </w:rPr>
        <w:t>DSP to ARP</w:t>
      </w:r>
    </w:p>
    <w:p w:rsidR="004B7F85" w:rsidRPr="00AF0F07" w:rsidRDefault="004B7F85" w:rsidP="00A63EA7">
      <w:pPr>
        <w:pStyle w:val="ListParagraph"/>
        <w:numPr>
          <w:ilvl w:val="0"/>
          <w:numId w:val="82"/>
        </w:numPr>
        <w:rPr>
          <w:rFonts w:ascii="Arial" w:hAnsi="Arial" w:cs="Arial"/>
        </w:rPr>
      </w:pPr>
      <w:r w:rsidRPr="00AF0F07">
        <w:rPr>
          <w:rFonts w:ascii="Arial" w:hAnsi="Arial" w:cs="Arial"/>
          <w:sz w:val="20"/>
          <w:szCs w:val="20"/>
        </w:rPr>
        <w:t>Initial DP (IDP)</w:t>
      </w:r>
    </w:p>
    <w:p w:rsidR="004B7F85" w:rsidRPr="00AF0F07" w:rsidRDefault="004B7F85" w:rsidP="00A63EA7">
      <w:pPr>
        <w:pStyle w:val="ListParagraph"/>
        <w:numPr>
          <w:ilvl w:val="0"/>
          <w:numId w:val="82"/>
        </w:numPr>
        <w:rPr>
          <w:rFonts w:ascii="Arial" w:hAnsi="Arial" w:cs="Arial"/>
        </w:rPr>
      </w:pPr>
      <w:r w:rsidRPr="00AF0F07">
        <w:rPr>
          <w:rFonts w:ascii="Arial" w:hAnsi="Arial" w:cs="Arial"/>
          <w:sz w:val="20"/>
          <w:szCs w:val="20"/>
        </w:rPr>
        <w:t>Event Report BCSM (ERB)</w:t>
      </w:r>
    </w:p>
    <w:p w:rsidR="004B7F85" w:rsidRPr="00AF0F07" w:rsidRDefault="004B7F85" w:rsidP="00A63EA7">
      <w:pPr>
        <w:pStyle w:val="ListParagraph"/>
        <w:numPr>
          <w:ilvl w:val="0"/>
          <w:numId w:val="82"/>
        </w:numPr>
        <w:rPr>
          <w:rFonts w:ascii="Arial" w:hAnsi="Arial" w:cs="Arial"/>
        </w:rPr>
      </w:pPr>
      <w:r w:rsidRPr="00AF0F07">
        <w:rPr>
          <w:rFonts w:ascii="Arial" w:hAnsi="Arial" w:cs="Arial"/>
          <w:sz w:val="20"/>
          <w:szCs w:val="20"/>
        </w:rPr>
        <w:t>Apply Charging Report (ACR)</w:t>
      </w:r>
    </w:p>
    <w:p w:rsidR="004B7F85" w:rsidRPr="00AF0F07" w:rsidRDefault="004B7F85" w:rsidP="00A63EA7">
      <w:pPr>
        <w:pStyle w:val="ListParagraph"/>
        <w:numPr>
          <w:ilvl w:val="0"/>
          <w:numId w:val="82"/>
        </w:numPr>
        <w:rPr>
          <w:rFonts w:ascii="Arial" w:hAnsi="Arial" w:cs="Arial"/>
        </w:rPr>
      </w:pPr>
      <w:r w:rsidRPr="00AF0F07">
        <w:rPr>
          <w:rFonts w:ascii="Arial" w:hAnsi="Arial" w:cs="Arial"/>
          <w:sz w:val="20"/>
          <w:szCs w:val="20"/>
        </w:rPr>
        <w:t>Call Information Report (CIRp)</w:t>
      </w:r>
    </w:p>
    <w:p w:rsidR="004B7F85" w:rsidRPr="004B7F85" w:rsidRDefault="004B7F85" w:rsidP="004B7F85">
      <w:pPr>
        <w:rPr>
          <w:rFonts w:ascii="Arial" w:hAnsi="Arial" w:cs="Arial"/>
          <w:lang w:val="en-US"/>
        </w:rPr>
      </w:pPr>
    </w:p>
    <w:p w:rsidR="004B7F85" w:rsidRPr="004B7F85" w:rsidRDefault="004B7F85" w:rsidP="004B7F85">
      <w:pPr>
        <w:rPr>
          <w:rFonts w:ascii="Arial" w:hAnsi="Arial" w:cs="Arial"/>
          <w:lang w:val="en-US"/>
        </w:rPr>
      </w:pPr>
      <w:r>
        <w:rPr>
          <w:rFonts w:ascii="Arial" w:hAnsi="Arial" w:cs="Arial"/>
          <w:lang w:val="en-US"/>
        </w:rPr>
        <w:t>ARP to DSP</w:t>
      </w:r>
    </w:p>
    <w:p w:rsidR="004B7F85" w:rsidRPr="00AF0F07" w:rsidRDefault="004B7F85" w:rsidP="00A63EA7">
      <w:pPr>
        <w:pStyle w:val="ListParagraph"/>
        <w:numPr>
          <w:ilvl w:val="0"/>
          <w:numId w:val="83"/>
        </w:numPr>
        <w:rPr>
          <w:rFonts w:ascii="Arial" w:hAnsi="Arial" w:cs="Arial"/>
        </w:rPr>
      </w:pPr>
      <w:r w:rsidRPr="00AF0F07">
        <w:rPr>
          <w:rFonts w:ascii="Arial" w:hAnsi="Arial" w:cs="Arial"/>
          <w:sz w:val="20"/>
        </w:rPr>
        <w:t>Activity Test (AT)</w:t>
      </w:r>
    </w:p>
    <w:p w:rsidR="004B7F85" w:rsidRPr="00AF0F07" w:rsidRDefault="004B7F85" w:rsidP="00A63EA7">
      <w:pPr>
        <w:pStyle w:val="ListParagraph"/>
        <w:numPr>
          <w:ilvl w:val="0"/>
          <w:numId w:val="83"/>
        </w:numPr>
        <w:rPr>
          <w:rFonts w:ascii="Arial" w:hAnsi="Arial" w:cs="Arial"/>
        </w:rPr>
      </w:pPr>
      <w:r w:rsidRPr="00AF0F07">
        <w:rPr>
          <w:rFonts w:ascii="Arial" w:hAnsi="Arial" w:cs="Arial"/>
          <w:sz w:val="20"/>
        </w:rPr>
        <w:t>Apply Charging (ACH)</w:t>
      </w:r>
    </w:p>
    <w:p w:rsidR="004B7F85" w:rsidRPr="00AF0F07" w:rsidRDefault="004B7F85" w:rsidP="00A63EA7">
      <w:pPr>
        <w:pStyle w:val="ListParagraph"/>
        <w:numPr>
          <w:ilvl w:val="0"/>
          <w:numId w:val="83"/>
        </w:numPr>
        <w:rPr>
          <w:rFonts w:ascii="Arial" w:hAnsi="Arial" w:cs="Arial"/>
        </w:rPr>
      </w:pPr>
      <w:r w:rsidRPr="00AF0F07">
        <w:rPr>
          <w:rFonts w:ascii="Arial" w:hAnsi="Arial" w:cs="Arial"/>
          <w:sz w:val="20"/>
        </w:rPr>
        <w:t>Call Information Request (CIRq)</w:t>
      </w:r>
    </w:p>
    <w:p w:rsidR="004B7F85" w:rsidRPr="00AF0F07" w:rsidRDefault="004B7F85" w:rsidP="00A63EA7">
      <w:pPr>
        <w:pStyle w:val="ListParagraph"/>
        <w:numPr>
          <w:ilvl w:val="0"/>
          <w:numId w:val="83"/>
        </w:numPr>
        <w:rPr>
          <w:rFonts w:ascii="Arial" w:hAnsi="Arial" w:cs="Arial"/>
        </w:rPr>
      </w:pPr>
      <w:r w:rsidRPr="00AF0F07">
        <w:rPr>
          <w:rFonts w:ascii="Arial" w:hAnsi="Arial" w:cs="Arial"/>
          <w:sz w:val="20"/>
        </w:rPr>
        <w:t>Continue (CUE)</w:t>
      </w:r>
    </w:p>
    <w:p w:rsidR="004B7F85" w:rsidRPr="00AF0F07" w:rsidRDefault="004B7F85" w:rsidP="00A63EA7">
      <w:pPr>
        <w:pStyle w:val="ListParagraph"/>
        <w:numPr>
          <w:ilvl w:val="0"/>
          <w:numId w:val="83"/>
        </w:numPr>
        <w:rPr>
          <w:rFonts w:ascii="Arial" w:hAnsi="Arial" w:cs="Arial"/>
        </w:rPr>
      </w:pPr>
      <w:r w:rsidRPr="00AF0F07">
        <w:rPr>
          <w:rFonts w:ascii="Arial" w:hAnsi="Arial" w:cs="Arial"/>
          <w:sz w:val="20"/>
        </w:rPr>
        <w:t>Furnish Charging Information (FCI)</w:t>
      </w:r>
    </w:p>
    <w:p w:rsidR="004B7F85" w:rsidRPr="00AF0F07" w:rsidRDefault="004B7F85" w:rsidP="00A63EA7">
      <w:pPr>
        <w:pStyle w:val="ListParagraph"/>
        <w:numPr>
          <w:ilvl w:val="0"/>
          <w:numId w:val="83"/>
        </w:numPr>
        <w:rPr>
          <w:rFonts w:ascii="Arial" w:hAnsi="Arial" w:cs="Arial"/>
        </w:rPr>
      </w:pPr>
      <w:r w:rsidRPr="00AF0F07">
        <w:rPr>
          <w:rFonts w:ascii="Arial" w:hAnsi="Arial" w:cs="Arial"/>
          <w:sz w:val="20"/>
        </w:rPr>
        <w:t>Release Call (RC)</w:t>
      </w:r>
    </w:p>
    <w:p w:rsidR="004B7F85" w:rsidRPr="00AF0F07" w:rsidRDefault="004B7F85" w:rsidP="00A63EA7">
      <w:pPr>
        <w:pStyle w:val="ListParagraph"/>
        <w:numPr>
          <w:ilvl w:val="0"/>
          <w:numId w:val="83"/>
        </w:numPr>
        <w:rPr>
          <w:rFonts w:ascii="Arial" w:hAnsi="Arial" w:cs="Arial"/>
        </w:rPr>
      </w:pPr>
      <w:r w:rsidRPr="00AF0F07">
        <w:rPr>
          <w:rFonts w:ascii="Arial" w:hAnsi="Arial" w:cs="Arial"/>
          <w:sz w:val="20"/>
        </w:rPr>
        <w:t>Request Report BCSM (RRB)</w:t>
      </w:r>
    </w:p>
    <w:p w:rsidR="004B7F85" w:rsidRPr="00AF0F07" w:rsidRDefault="004B7F85" w:rsidP="00A63EA7">
      <w:pPr>
        <w:pStyle w:val="ListParagraph"/>
        <w:numPr>
          <w:ilvl w:val="0"/>
          <w:numId w:val="83"/>
        </w:numPr>
        <w:rPr>
          <w:rFonts w:ascii="Arial" w:hAnsi="Arial" w:cs="Arial"/>
        </w:rPr>
      </w:pPr>
      <w:r w:rsidRPr="00AF0F07">
        <w:rPr>
          <w:rFonts w:ascii="Arial" w:hAnsi="Arial" w:cs="Arial"/>
          <w:sz w:val="20"/>
        </w:rPr>
        <w:t>Reset Timer (RT)</w:t>
      </w:r>
    </w:p>
    <w:p w:rsidR="004B7F85" w:rsidRPr="004B7F85" w:rsidRDefault="004B7F85" w:rsidP="004B7F85">
      <w:pPr>
        <w:rPr>
          <w:rFonts w:ascii="Arial" w:hAnsi="Arial" w:cs="Arial"/>
          <w:lang w:val="en-US"/>
        </w:rPr>
      </w:pPr>
    </w:p>
    <w:p w:rsidR="004B7F85" w:rsidRPr="004B7F85" w:rsidRDefault="004B7F85" w:rsidP="004B7F85">
      <w:pPr>
        <w:rPr>
          <w:rFonts w:ascii="Arial" w:hAnsi="Arial" w:cs="Arial"/>
          <w:lang w:val="en-US"/>
        </w:rPr>
      </w:pPr>
      <w:r w:rsidRPr="004B7F85">
        <w:rPr>
          <w:rFonts w:ascii="Arial" w:hAnsi="Arial" w:cs="Arial"/>
          <w:lang w:val="en-US"/>
        </w:rPr>
        <w:t>The actual availability and support of these operations depends on the HPMN CAMEL roaming agreements (e.g. CAMEL phase) and DSP capability (e.g. capability of brokering the message, interworking limitations with actual protocol being used (INAP for MT Call), etc).</w:t>
      </w:r>
    </w:p>
    <w:p w:rsidR="004B7F85" w:rsidRPr="004B7F85" w:rsidRDefault="004B7F85" w:rsidP="004B7F85">
      <w:pPr>
        <w:rPr>
          <w:rFonts w:ascii="Arial" w:hAnsi="Arial" w:cs="Arial"/>
          <w:lang w:val="en-US"/>
        </w:rPr>
      </w:pPr>
    </w:p>
    <w:p w:rsidR="004B7F85" w:rsidRDefault="004B7F85" w:rsidP="00721773">
      <w:pPr>
        <w:pStyle w:val="Paragraphe3"/>
        <w:tabs>
          <w:tab w:val="left" w:pos="1440"/>
        </w:tabs>
        <w:spacing w:before="120" w:after="120"/>
        <w:ind w:left="0"/>
        <w:rPr>
          <w:rFonts w:ascii="Arial" w:hAnsi="Arial" w:cs="Arial"/>
          <w:lang w:val="en-US"/>
        </w:rPr>
      </w:pPr>
      <w:r w:rsidRPr="004B7F85">
        <w:rPr>
          <w:rFonts w:ascii="Arial" w:hAnsi="Arial" w:cs="Arial"/>
          <w:lang w:val="en-US"/>
        </w:rPr>
        <w:t xml:space="preserve">The support of other CAMEL </w:t>
      </w:r>
      <w:r>
        <w:rPr>
          <w:rFonts w:ascii="Arial" w:hAnsi="Arial" w:cs="Arial"/>
          <w:lang w:val="en-US"/>
        </w:rPr>
        <w:t>operations</w:t>
      </w:r>
      <w:r w:rsidRPr="004B7F85">
        <w:rPr>
          <w:rFonts w:ascii="Arial" w:hAnsi="Arial" w:cs="Arial"/>
          <w:lang w:val="en-US"/>
        </w:rPr>
        <w:t xml:space="preserve"> (e.g. Connect (CON)) providing call control or </w:t>
      </w:r>
      <w:r>
        <w:rPr>
          <w:rFonts w:ascii="Arial" w:hAnsi="Arial" w:cs="Arial"/>
          <w:lang w:val="en-US"/>
        </w:rPr>
        <w:t>operations</w:t>
      </w:r>
      <w:r w:rsidRPr="004B7F85">
        <w:rPr>
          <w:rFonts w:ascii="Arial" w:hAnsi="Arial" w:cs="Arial"/>
          <w:lang w:val="en-US"/>
        </w:rPr>
        <w:t xml:space="preserve"> for user interactions (e.g. Play Announcement) </w:t>
      </w:r>
      <w:r w:rsidRPr="00AF0F07">
        <w:rPr>
          <w:rFonts w:ascii="Arial" w:hAnsi="Arial" w:cs="Arial"/>
          <w:highlight w:val="yellow"/>
          <w:lang w:val="en-US"/>
        </w:rPr>
        <w:t>goes beyond the decoupling requirement</w:t>
      </w:r>
      <w:r>
        <w:rPr>
          <w:rFonts w:ascii="Arial" w:hAnsi="Arial" w:cs="Arial"/>
          <w:lang w:val="en-US"/>
        </w:rPr>
        <w:t xml:space="preserve"> and hence, </w:t>
      </w:r>
      <w:r w:rsidRPr="004B7F85">
        <w:rPr>
          <w:rFonts w:ascii="Arial" w:hAnsi="Arial" w:cs="Arial"/>
          <w:lang w:val="en-US"/>
        </w:rPr>
        <w:t>shall be defined as part of the DSP-ARP agreement</w:t>
      </w:r>
      <w:r>
        <w:rPr>
          <w:rFonts w:ascii="Arial" w:hAnsi="Arial" w:cs="Arial"/>
          <w:lang w:val="en-US"/>
        </w:rPr>
        <w:t>.</w:t>
      </w:r>
    </w:p>
    <w:p w:rsidR="00DA601A" w:rsidRPr="00721773" w:rsidRDefault="00DA601A" w:rsidP="00721773">
      <w:pPr>
        <w:pStyle w:val="Paragraphe3"/>
        <w:tabs>
          <w:tab w:val="left" w:pos="1440"/>
        </w:tabs>
        <w:spacing w:before="120" w:after="120"/>
        <w:ind w:left="0"/>
        <w:rPr>
          <w:rFonts w:ascii="Arial" w:hAnsi="Arial" w:cs="Arial"/>
          <w:u w:val="single"/>
          <w:lang w:val="en-US"/>
        </w:rPr>
      </w:pPr>
    </w:p>
    <w:p w:rsidR="00571B05" w:rsidRPr="00611557" w:rsidRDefault="00571B05" w:rsidP="00571B05">
      <w:pPr>
        <w:pStyle w:val="Heading2"/>
        <w:numPr>
          <w:ilvl w:val="2"/>
          <w:numId w:val="15"/>
        </w:numPr>
      </w:pPr>
      <w:bookmarkStart w:id="218" w:name="_Toc378975198"/>
      <w:bookmarkStart w:id="219" w:name="_Toc356984168"/>
      <w:r w:rsidRPr="0056711C">
        <w:t>Parameters</w:t>
      </w:r>
      <w:r>
        <w:t>,</w:t>
      </w:r>
      <w:r w:rsidRPr="0056711C">
        <w:t xml:space="preserve"> Definitions and Use</w:t>
      </w:r>
      <w:bookmarkEnd w:id="218"/>
    </w:p>
    <w:bookmarkEnd w:id="219"/>
    <w:p w:rsidR="00571B05" w:rsidRPr="003D3CC8" w:rsidRDefault="00571B05" w:rsidP="00571B05">
      <w:pPr>
        <w:pStyle w:val="Paragraphe3"/>
        <w:spacing w:before="120" w:after="120"/>
        <w:ind w:left="0"/>
        <w:rPr>
          <w:rFonts w:ascii="Arial" w:hAnsi="Arial" w:cs="Arial"/>
          <w:lang w:val="en-US"/>
        </w:rPr>
      </w:pPr>
      <w:r w:rsidRPr="00611557">
        <w:rPr>
          <w:rFonts w:ascii="Arial" w:hAnsi="Arial" w:cs="Arial"/>
          <w:lang w:val="en-US"/>
        </w:rPr>
        <w:t xml:space="preserve">The parameters of the primitives are as </w:t>
      </w:r>
      <w:r>
        <w:rPr>
          <w:rFonts w:ascii="Arial" w:hAnsi="Arial" w:cs="Arial"/>
          <w:lang w:val="en-US"/>
        </w:rPr>
        <w:t xml:space="preserve">specified </w:t>
      </w:r>
      <w:r w:rsidRPr="00611557">
        <w:rPr>
          <w:rFonts w:ascii="Arial" w:hAnsi="Arial" w:cs="Arial"/>
          <w:lang w:val="en-US"/>
        </w:rPr>
        <w:t xml:space="preserve">in </w:t>
      </w:r>
      <w:r>
        <w:rPr>
          <w:rFonts w:ascii="Arial" w:hAnsi="Arial" w:cs="Arial"/>
          <w:lang w:val="en-US"/>
        </w:rPr>
        <w:t xml:space="preserve">GSM TS 03.78 and GSM TS 09.78 (for CAMEL Phase 1 and CAMEL Phase 2) and </w:t>
      </w:r>
      <w:r w:rsidRPr="00611557">
        <w:rPr>
          <w:rFonts w:ascii="Arial" w:hAnsi="Arial" w:cs="Arial"/>
          <w:lang w:val="en-US"/>
        </w:rPr>
        <w:t xml:space="preserve">3GPP </w:t>
      </w:r>
      <w:r>
        <w:rPr>
          <w:rFonts w:ascii="Arial" w:hAnsi="Arial" w:cs="Arial"/>
          <w:lang w:val="en-US"/>
        </w:rPr>
        <w:t>TS 23.078 and 3GPP TS 29.078 (for CAMEL Phase 3 and CAMEL Phase 4)</w:t>
      </w:r>
      <w:r w:rsidRPr="00611557">
        <w:rPr>
          <w:rFonts w:ascii="Arial" w:hAnsi="Arial" w:cs="Arial"/>
          <w:lang w:val="en-US"/>
        </w:rPr>
        <w:t>.</w:t>
      </w:r>
    </w:p>
    <w:p w:rsidR="00571B05" w:rsidRPr="00611557" w:rsidRDefault="00571B05" w:rsidP="00571B05">
      <w:pPr>
        <w:pStyle w:val="Heading2"/>
        <w:numPr>
          <w:ilvl w:val="2"/>
          <w:numId w:val="15"/>
        </w:numPr>
      </w:pPr>
      <w:bookmarkStart w:id="220" w:name="_Toc378975199"/>
      <w:bookmarkStart w:id="221" w:name="_Toc356984169"/>
      <w:r w:rsidRPr="0056711C">
        <w:t>Error handling</w:t>
      </w:r>
      <w:bookmarkEnd w:id="220"/>
    </w:p>
    <w:p w:rsidR="00DA601A" w:rsidRDefault="00571B05" w:rsidP="00AF0F07">
      <w:pPr>
        <w:numPr>
          <w:ilvl w:val="3"/>
          <w:numId w:val="15"/>
        </w:numPr>
        <w:rPr>
          <w:rFonts w:ascii="Arial" w:hAnsi="Arial"/>
        </w:rPr>
      </w:pPr>
      <w:bookmarkStart w:id="222" w:name="_Toc356984170"/>
      <w:bookmarkEnd w:id="221"/>
      <w:r w:rsidRPr="00AF0F07">
        <w:rPr>
          <w:rFonts w:ascii="Arial" w:hAnsi="Arial"/>
        </w:rPr>
        <w:t>System related errors</w:t>
      </w:r>
      <w:bookmarkEnd w:id="222"/>
    </w:p>
    <w:p w:rsidR="00C21353" w:rsidRPr="00AF0F07" w:rsidRDefault="00C21353" w:rsidP="00AF0F07">
      <w:pPr>
        <w:ind w:left="864"/>
        <w:rPr>
          <w:rFonts w:ascii="Arial" w:hAnsi="Arial"/>
        </w:rPr>
      </w:pPr>
    </w:p>
    <w:p w:rsidR="00571B05" w:rsidRPr="00721773" w:rsidRDefault="00571B05" w:rsidP="00571B05">
      <w:pPr>
        <w:spacing w:after="120"/>
        <w:rPr>
          <w:rFonts w:ascii="Arial" w:hAnsi="Arial" w:cs="Arial"/>
        </w:rPr>
      </w:pPr>
      <w:r w:rsidRPr="00721773">
        <w:rPr>
          <w:rFonts w:ascii="Arial" w:hAnsi="Arial" w:cs="Arial"/>
        </w:rPr>
        <w:t>The following errors can occur when forwarding (option 1) or sending (option 2) call control and/or charging control to ARP:</w:t>
      </w:r>
    </w:p>
    <w:p w:rsidR="00571B05" w:rsidRPr="00721773" w:rsidRDefault="00571B05" w:rsidP="00A63EA7">
      <w:pPr>
        <w:pStyle w:val="Paragraphe3"/>
        <w:numPr>
          <w:ilvl w:val="0"/>
          <w:numId w:val="59"/>
        </w:numPr>
        <w:spacing w:before="120" w:after="120"/>
        <w:rPr>
          <w:rFonts w:ascii="Arial" w:hAnsi="Arial" w:cs="Arial"/>
        </w:rPr>
      </w:pPr>
      <w:r w:rsidRPr="00721773">
        <w:rPr>
          <w:rFonts w:ascii="Arial" w:hAnsi="Arial" w:cs="Arial"/>
        </w:rPr>
        <w:t>The ARP’s SCP does not respond to IDP sent by DSP.</w:t>
      </w:r>
    </w:p>
    <w:p w:rsidR="00571B05" w:rsidRPr="00721773" w:rsidRDefault="00571B05" w:rsidP="00A63EA7">
      <w:pPr>
        <w:pStyle w:val="Paragraphe3"/>
        <w:numPr>
          <w:ilvl w:val="0"/>
          <w:numId w:val="59"/>
        </w:numPr>
        <w:spacing w:before="120" w:after="120"/>
        <w:rPr>
          <w:rFonts w:ascii="Arial" w:hAnsi="Arial" w:cs="Arial"/>
        </w:rPr>
      </w:pPr>
      <w:r w:rsidRPr="00721773">
        <w:rPr>
          <w:rFonts w:ascii="Arial" w:hAnsi="Arial" w:cs="Arial"/>
        </w:rPr>
        <w:t>The signalling connection between DSP and ARP is not operational.</w:t>
      </w:r>
    </w:p>
    <w:p w:rsidR="00571B05" w:rsidRPr="00721773" w:rsidRDefault="00571B05" w:rsidP="00A63EA7">
      <w:pPr>
        <w:pStyle w:val="Paragraphe3"/>
        <w:numPr>
          <w:ilvl w:val="0"/>
          <w:numId w:val="59"/>
        </w:numPr>
        <w:spacing w:before="120" w:after="120"/>
        <w:rPr>
          <w:rFonts w:ascii="Arial" w:hAnsi="Arial" w:cs="Arial"/>
        </w:rPr>
      </w:pPr>
      <w:r w:rsidRPr="00721773">
        <w:rPr>
          <w:rFonts w:ascii="Arial" w:hAnsi="Arial" w:cs="Arial"/>
        </w:rPr>
        <w:t>Proxy device deployed between ARP and DSP is not operational.</w:t>
      </w:r>
    </w:p>
    <w:p w:rsidR="00571B05" w:rsidRPr="00721773" w:rsidRDefault="00571B05" w:rsidP="00571B05">
      <w:pPr>
        <w:spacing w:after="120"/>
        <w:rPr>
          <w:rFonts w:ascii="Arial" w:hAnsi="Arial" w:cs="Arial"/>
        </w:rPr>
      </w:pPr>
      <w:r w:rsidRPr="00721773">
        <w:rPr>
          <w:rFonts w:ascii="Arial" w:hAnsi="Arial" w:cs="Arial"/>
        </w:rPr>
        <w:t>In all of the above scenarios, the DSP shall reject the call establishment by returning an IDP Error to MSC of the VPMN, for MO calls or MF calls, or to the GMSC of DSP, for MT calls or MF calls.</w:t>
      </w:r>
    </w:p>
    <w:p w:rsidR="00571B05" w:rsidRPr="00721773" w:rsidRDefault="00571B05" w:rsidP="00571B05">
      <w:pPr>
        <w:rPr>
          <w:rFonts w:ascii="Arial" w:hAnsi="Arial" w:cs="Arial"/>
        </w:rPr>
      </w:pPr>
      <w:r w:rsidRPr="00721773">
        <w:rPr>
          <w:rFonts w:ascii="Arial" w:hAnsi="Arial" w:cs="Arial"/>
        </w:rPr>
        <w:t>As a corollary of the above requirements, the DCH (Default-Call-Handling) in the O-CSI that is sent to the VLR in VPMN or to the GMSC of DSP, as well as the DCH in the T-CSI that is sent to the GMSC of DSP, shall be set to “RELEASE”.</w:t>
      </w:r>
    </w:p>
    <w:p w:rsidR="00DA601A" w:rsidRPr="00C12E35" w:rsidRDefault="00DA601A" w:rsidP="00571B05">
      <w:pPr>
        <w:rPr>
          <w:rFonts w:ascii="Arial" w:hAnsi="Arial"/>
        </w:rPr>
      </w:pPr>
    </w:p>
    <w:p w:rsidR="00571B05" w:rsidRPr="00C12E35" w:rsidRDefault="00571B05" w:rsidP="00AF0F07">
      <w:pPr>
        <w:numPr>
          <w:ilvl w:val="3"/>
          <w:numId w:val="15"/>
        </w:numPr>
        <w:rPr>
          <w:rFonts w:ascii="Arial" w:hAnsi="Arial"/>
        </w:rPr>
      </w:pPr>
      <w:bookmarkStart w:id="223" w:name="_Toc356984171"/>
      <w:r w:rsidRPr="00C12E35">
        <w:rPr>
          <w:rFonts w:ascii="Arial" w:hAnsi="Arial"/>
        </w:rPr>
        <w:lastRenderedPageBreak/>
        <w:t>Error handling in MO calls</w:t>
      </w:r>
      <w:bookmarkEnd w:id="223"/>
    </w:p>
    <w:p w:rsidR="00571B05" w:rsidRPr="00721773" w:rsidRDefault="00571B05" w:rsidP="00571B05">
      <w:pPr>
        <w:pStyle w:val="Paragraphe1"/>
        <w:spacing w:before="120" w:after="120"/>
        <w:rPr>
          <w:rFonts w:ascii="Arial" w:hAnsi="Arial" w:cs="Arial"/>
        </w:rPr>
      </w:pPr>
      <w:r w:rsidRPr="00721773">
        <w:rPr>
          <w:rFonts w:ascii="Arial" w:hAnsi="Arial" w:cs="Arial"/>
        </w:rPr>
        <w:t>When the calling subscriber does not belong to this ARP, ARP shall reject the CAMEL service invocation by returning an IDP Error with error code MissingCustomerRecord.</w:t>
      </w:r>
    </w:p>
    <w:p w:rsidR="00571B05" w:rsidRPr="00721773" w:rsidRDefault="00571B05" w:rsidP="00571B05">
      <w:pPr>
        <w:pStyle w:val="Paragraphe1"/>
        <w:spacing w:before="120" w:after="120"/>
        <w:rPr>
          <w:rFonts w:ascii="Arial" w:hAnsi="Arial" w:cs="Arial"/>
        </w:rPr>
      </w:pPr>
      <w:r w:rsidRPr="00721773">
        <w:rPr>
          <w:rFonts w:ascii="Arial" w:hAnsi="Arial" w:cs="Arial"/>
        </w:rPr>
        <w:t xml:space="preserve">When the ARP subscriber is currently not within ARP coverage, ARP shall reject the CAMEL service invocation by returning an IDP Error with error code </w:t>
      </w:r>
      <w:r w:rsidRPr="00721773">
        <w:rPr>
          <w:rFonts w:ascii="Arial" w:hAnsi="Arial" w:cs="Arial"/>
          <w:lang w:val="en-US"/>
        </w:rPr>
        <w:t>UnexpectedDataValue</w:t>
      </w:r>
      <w:r w:rsidRPr="00721773">
        <w:rPr>
          <w:rFonts w:ascii="Arial" w:hAnsi="Arial" w:cs="Arial"/>
        </w:rPr>
        <w:t>.</w:t>
      </w:r>
    </w:p>
    <w:p w:rsidR="00571B05" w:rsidRPr="00721773" w:rsidRDefault="00571B05" w:rsidP="00571B05">
      <w:pPr>
        <w:pStyle w:val="Paragraphe1"/>
        <w:spacing w:before="120" w:after="120"/>
        <w:rPr>
          <w:rFonts w:ascii="Arial" w:hAnsi="Arial" w:cs="Arial"/>
        </w:rPr>
      </w:pPr>
      <w:r w:rsidRPr="00721773">
        <w:rPr>
          <w:rFonts w:ascii="Arial" w:hAnsi="Arial" w:cs="Arial"/>
        </w:rPr>
        <w:t>When ARP determines from the Called Party BCD Number in the CAP IDP operation that the destination of the call does not represent a destination within ARP destination set, then ARP shall reject the CAMEL service invocation by returning an IDP Error with error code P</w:t>
      </w:r>
      <w:r w:rsidRPr="00721773">
        <w:rPr>
          <w:rFonts w:ascii="Arial" w:hAnsi="Arial" w:cs="Arial"/>
          <w:lang w:val="en-US"/>
        </w:rPr>
        <w:t>arameterOutOfRange</w:t>
      </w:r>
      <w:r w:rsidRPr="00721773">
        <w:rPr>
          <w:rFonts w:ascii="Arial" w:hAnsi="Arial" w:cs="Arial"/>
        </w:rPr>
        <w:t>.</w:t>
      </w:r>
    </w:p>
    <w:p w:rsidR="00571B05" w:rsidRPr="00721773" w:rsidRDefault="00571B05" w:rsidP="00571B05">
      <w:pPr>
        <w:spacing w:after="120"/>
        <w:ind w:left="1080" w:hanging="720"/>
        <w:rPr>
          <w:rFonts w:ascii="Arial" w:hAnsi="Arial" w:cs="Arial"/>
        </w:rPr>
      </w:pPr>
      <w:r w:rsidRPr="00721773">
        <w:rPr>
          <w:rFonts w:ascii="Arial" w:hAnsi="Arial" w:cs="Arial"/>
          <w:b/>
          <w:bCs/>
        </w:rPr>
        <w:t>Note</w:t>
      </w:r>
      <w:r w:rsidRPr="00721773">
        <w:rPr>
          <w:rFonts w:ascii="Arial" w:hAnsi="Arial" w:cs="Arial"/>
        </w:rPr>
        <w:tab/>
        <w:t>The above cases constitute ‘error cases’, in which DSP should not have invoked the CAMEL service at ARP.</w:t>
      </w:r>
    </w:p>
    <w:p w:rsidR="00571B05" w:rsidRPr="00721773" w:rsidRDefault="00571B05" w:rsidP="00571B05">
      <w:pPr>
        <w:spacing w:after="120"/>
        <w:rPr>
          <w:rFonts w:ascii="Arial" w:hAnsi="Arial" w:cs="Arial"/>
        </w:rPr>
      </w:pPr>
      <w:r w:rsidRPr="00721773">
        <w:rPr>
          <w:rFonts w:ascii="Arial" w:hAnsi="Arial" w:cs="Arial"/>
        </w:rPr>
        <w:t>When the ARP subscriber doesn’t have sufficient credit for the call at hand, ARP shall the reject the call establishment through the use of ReleaseCall. The cause value used in this call case shall be agreed between ARP and DSP.</w:t>
      </w:r>
    </w:p>
    <w:p w:rsidR="00571B05" w:rsidRPr="00C12E35" w:rsidRDefault="00571B05" w:rsidP="00AF0F07">
      <w:pPr>
        <w:numPr>
          <w:ilvl w:val="3"/>
          <w:numId w:val="15"/>
        </w:numPr>
        <w:rPr>
          <w:rFonts w:ascii="Arial" w:hAnsi="Arial"/>
        </w:rPr>
      </w:pPr>
      <w:bookmarkStart w:id="224" w:name="_Toc356984172"/>
      <w:r w:rsidRPr="00C12E35">
        <w:rPr>
          <w:rFonts w:ascii="Arial" w:hAnsi="Arial"/>
        </w:rPr>
        <w:t>Error handling in MT calls</w:t>
      </w:r>
      <w:bookmarkEnd w:id="224"/>
    </w:p>
    <w:p w:rsidR="00571B05" w:rsidRPr="00721773" w:rsidRDefault="00571B05" w:rsidP="00571B05">
      <w:pPr>
        <w:pStyle w:val="Paragraphe1"/>
        <w:spacing w:before="120" w:after="120"/>
        <w:rPr>
          <w:rFonts w:ascii="Arial" w:hAnsi="Arial" w:cs="Arial"/>
        </w:rPr>
      </w:pPr>
      <w:r w:rsidRPr="00721773">
        <w:rPr>
          <w:rFonts w:ascii="Arial" w:hAnsi="Arial" w:cs="Arial"/>
        </w:rPr>
        <w:t>When the called subscriber does not belong to this ARP, ARP shall reject the CAMEL service invocation by returning an IDP Error with error code MissingCustomerRecord.</w:t>
      </w:r>
    </w:p>
    <w:p w:rsidR="00571B05" w:rsidRPr="00721773" w:rsidRDefault="00571B05" w:rsidP="00571B05">
      <w:pPr>
        <w:pStyle w:val="Paragraphe1"/>
        <w:spacing w:before="120" w:after="120"/>
        <w:rPr>
          <w:rFonts w:ascii="Arial" w:hAnsi="Arial" w:cs="Arial"/>
        </w:rPr>
      </w:pPr>
      <w:r w:rsidRPr="00721773">
        <w:rPr>
          <w:rFonts w:ascii="Arial" w:hAnsi="Arial" w:cs="Arial"/>
        </w:rPr>
        <w:t xml:space="preserve">When the ARP subscriber is currently not within ARP coverage, ARP shall reject the CAMEL service invocation by returning an IDP Error with error code </w:t>
      </w:r>
      <w:r w:rsidRPr="00721773">
        <w:rPr>
          <w:rFonts w:ascii="Arial" w:hAnsi="Arial" w:cs="Arial"/>
          <w:lang w:val="en-US"/>
        </w:rPr>
        <w:t>UnexpectedDataValue.</w:t>
      </w:r>
    </w:p>
    <w:p w:rsidR="00571B05" w:rsidRPr="00721773" w:rsidRDefault="00571B05" w:rsidP="00571B05">
      <w:pPr>
        <w:spacing w:after="120"/>
        <w:ind w:left="1080" w:hanging="720"/>
        <w:rPr>
          <w:rFonts w:ascii="Arial" w:hAnsi="Arial" w:cs="Arial"/>
        </w:rPr>
      </w:pPr>
      <w:r w:rsidRPr="00721773">
        <w:rPr>
          <w:rFonts w:ascii="Arial" w:hAnsi="Arial" w:cs="Arial"/>
          <w:b/>
          <w:bCs/>
        </w:rPr>
        <w:t>Note</w:t>
      </w:r>
      <w:r w:rsidRPr="00721773">
        <w:rPr>
          <w:rFonts w:ascii="Arial" w:hAnsi="Arial" w:cs="Arial"/>
        </w:rPr>
        <w:tab/>
        <w:t>The above cases constitute ‘error cases’, in which DSP should not have invoked the CAMEL service at ARP.</w:t>
      </w:r>
    </w:p>
    <w:p w:rsidR="00571B05" w:rsidRPr="00721773" w:rsidRDefault="00571B05" w:rsidP="00571B05">
      <w:pPr>
        <w:spacing w:after="120"/>
        <w:rPr>
          <w:rFonts w:ascii="Arial" w:hAnsi="Arial" w:cs="Arial"/>
        </w:rPr>
      </w:pPr>
      <w:r w:rsidRPr="00721773">
        <w:rPr>
          <w:rFonts w:ascii="Arial" w:hAnsi="Arial" w:cs="Arial"/>
        </w:rPr>
        <w:t>When subscriber doesn’t have sufficient credit for the call at hand, ARP shall the reject the call establishment through the use of ReleaseCall. The cause value used in this call case shall be agreed between ARP and DSP.</w:t>
      </w:r>
    </w:p>
    <w:p w:rsidR="00571B05" w:rsidRPr="00C12E35" w:rsidRDefault="00571B05" w:rsidP="00571B05">
      <w:pPr>
        <w:spacing w:after="120"/>
        <w:rPr>
          <w:rFonts w:ascii="Arial" w:hAnsi="Arial"/>
          <w:lang w:eastAsia="en-GB"/>
        </w:rPr>
      </w:pPr>
    </w:p>
    <w:p w:rsidR="00571B05" w:rsidRPr="00C12E35" w:rsidRDefault="00571B05" w:rsidP="00571B05">
      <w:pPr>
        <w:pStyle w:val="Paragraphe1"/>
        <w:rPr>
          <w:rFonts w:ascii="Arial" w:hAnsi="Arial"/>
        </w:rPr>
      </w:pPr>
    </w:p>
    <w:p w:rsidR="00904D05" w:rsidRPr="0056711C" w:rsidRDefault="00C66AD9" w:rsidP="00904D05">
      <w:pPr>
        <w:rPr>
          <w:rFonts w:ascii="Arial" w:hAnsi="Arial" w:cs="Arial"/>
        </w:rPr>
      </w:pPr>
      <w:r w:rsidRPr="00132010">
        <w:rPr>
          <w:rFonts w:ascii="Arial" w:hAnsi="Arial" w:cs="Arial"/>
        </w:rPr>
        <w:br w:type="page"/>
      </w:r>
    </w:p>
    <w:p w:rsidR="00904D05" w:rsidRPr="0056711C" w:rsidRDefault="00904D05" w:rsidP="00904D05">
      <w:pPr>
        <w:rPr>
          <w:rFonts w:ascii="Arial" w:hAnsi="Arial" w:cs="Arial"/>
        </w:rPr>
      </w:pPr>
    </w:p>
    <w:p w:rsidR="00904D05" w:rsidRPr="00611557" w:rsidRDefault="00904D05" w:rsidP="0076315C">
      <w:pPr>
        <w:pStyle w:val="Heading2"/>
      </w:pPr>
      <w:bookmarkStart w:id="225" w:name="_Toc378975200"/>
      <w:r w:rsidRPr="0056711C">
        <w:t>SI-IF2 : SMS Control</w:t>
      </w:r>
      <w:bookmarkEnd w:id="225"/>
    </w:p>
    <w:p w:rsidR="00185137" w:rsidRPr="005E4BED" w:rsidRDefault="00185137" w:rsidP="00132010">
      <w:pPr>
        <w:pStyle w:val="Heading2"/>
        <w:numPr>
          <w:ilvl w:val="2"/>
          <w:numId w:val="15"/>
        </w:numPr>
      </w:pPr>
      <w:bookmarkStart w:id="226" w:name="_Toc378975201"/>
      <w:r w:rsidRPr="008E7B57">
        <w:t>Context</w:t>
      </w:r>
      <w:bookmarkEnd w:id="226"/>
    </w:p>
    <w:p w:rsidR="00185137" w:rsidRPr="00611557" w:rsidRDefault="00185137" w:rsidP="00185137">
      <w:pPr>
        <w:rPr>
          <w:rFonts w:ascii="Arial" w:hAnsi="Arial" w:cs="Arial"/>
          <w:bCs/>
        </w:rPr>
      </w:pPr>
    </w:p>
    <w:p w:rsidR="00185137" w:rsidRPr="00611557" w:rsidRDefault="00185137" w:rsidP="00185137">
      <w:pPr>
        <w:rPr>
          <w:rFonts w:ascii="Arial" w:hAnsi="Arial" w:cs="Arial"/>
          <w:b/>
          <w:bCs/>
        </w:rPr>
      </w:pPr>
      <w:r w:rsidRPr="00611557">
        <w:rPr>
          <w:rFonts w:ascii="Arial" w:hAnsi="Arial" w:cs="Arial"/>
          <w:bCs/>
        </w:rPr>
        <w:t>The observation of the current implementation of online charging methods for SMS roaming has shown a lack of a single common approach in the industry.</w:t>
      </w:r>
    </w:p>
    <w:p w:rsidR="00185137" w:rsidRPr="00611557"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While it is fully available in the standards, the adoption of CAMEL ph</w:t>
      </w:r>
      <w:r w:rsidR="003A4F1A">
        <w:rPr>
          <w:rFonts w:ascii="Arial" w:hAnsi="Arial" w:cs="Arial"/>
          <w:bCs/>
        </w:rPr>
        <w:t xml:space="preserve">ase </w:t>
      </w:r>
      <w:r w:rsidRPr="00611557">
        <w:rPr>
          <w:rFonts w:ascii="Arial" w:hAnsi="Arial" w:cs="Arial"/>
          <w:bCs/>
        </w:rPr>
        <w:t xml:space="preserve">3 in the roaming context remains anecdotic. However, if a roaming agreement using CAMEL phase 3 (SMS control) exists between the visited network and the home PLMN, it is likely that the DSP will </w:t>
      </w:r>
      <w:r w:rsidR="003A4F1A">
        <w:rPr>
          <w:rFonts w:ascii="Arial" w:hAnsi="Arial" w:cs="Arial"/>
          <w:bCs/>
        </w:rPr>
        <w:t>leverage its existence for decoupling the roaming service</w:t>
      </w:r>
      <w:r w:rsidRPr="00611557">
        <w:rPr>
          <w:rFonts w:ascii="Arial" w:hAnsi="Arial" w:cs="Arial"/>
          <w:bCs/>
        </w:rPr>
        <w:t xml:space="preserve"> </w:t>
      </w:r>
      <w:r w:rsidR="003A4F1A">
        <w:rPr>
          <w:rFonts w:ascii="Arial" w:hAnsi="Arial" w:cs="Arial"/>
          <w:bCs/>
        </w:rPr>
        <w:t xml:space="preserve">with </w:t>
      </w:r>
      <w:r w:rsidRPr="00611557">
        <w:rPr>
          <w:rFonts w:ascii="Arial" w:hAnsi="Arial" w:cs="Arial"/>
          <w:bCs/>
        </w:rPr>
        <w:t>the ARP.</w:t>
      </w:r>
    </w:p>
    <w:p w:rsidR="00185137" w:rsidRPr="00611557"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The “home-routed” nature of the SMS has rather led operators to develop alternative techniques to avoid the operational burden of roaming tests. This is based on intercepting the MAP SMS-MO operations and subsequently allowing its process after interacting with the OCS.</w:t>
      </w:r>
    </w:p>
    <w:p w:rsidR="00185137" w:rsidRPr="00611557"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There are typically multiple available approaches for interacting with the OCS and charge the customer:</w:t>
      </w:r>
    </w:p>
    <w:p w:rsidR="00185137" w:rsidRPr="00611557" w:rsidRDefault="00185137" w:rsidP="00185137">
      <w:pPr>
        <w:rPr>
          <w:rFonts w:ascii="Arial" w:hAnsi="Arial" w:cs="Arial"/>
          <w:bCs/>
        </w:rPr>
      </w:pPr>
    </w:p>
    <w:p w:rsidR="00185137" w:rsidRPr="00611557" w:rsidRDefault="00185137" w:rsidP="00A63EA7">
      <w:pPr>
        <w:pStyle w:val="ListParagraph"/>
        <w:numPr>
          <w:ilvl w:val="0"/>
          <w:numId w:val="23"/>
        </w:numPr>
        <w:spacing w:after="0" w:line="240" w:lineRule="auto"/>
        <w:jc w:val="both"/>
        <w:rPr>
          <w:rFonts w:ascii="Arial" w:hAnsi="Arial" w:cs="Arial"/>
          <w:bCs/>
          <w:sz w:val="20"/>
          <w:szCs w:val="20"/>
        </w:rPr>
      </w:pPr>
      <w:r w:rsidRPr="00611557">
        <w:rPr>
          <w:rFonts w:ascii="Arial" w:hAnsi="Arial" w:cs="Arial"/>
          <w:bCs/>
          <w:sz w:val="20"/>
          <w:szCs w:val="20"/>
        </w:rPr>
        <w:t xml:space="preserve">using a SS7 signalling (CAMEL phase 1,2 or 3, MAP, etc) </w:t>
      </w:r>
    </w:p>
    <w:p w:rsidR="00185137" w:rsidRPr="00611557" w:rsidRDefault="00185137" w:rsidP="00A63EA7">
      <w:pPr>
        <w:pStyle w:val="ListParagraph"/>
        <w:numPr>
          <w:ilvl w:val="0"/>
          <w:numId w:val="23"/>
        </w:numPr>
        <w:spacing w:after="0" w:line="240" w:lineRule="auto"/>
        <w:jc w:val="both"/>
        <w:rPr>
          <w:rFonts w:ascii="Arial" w:hAnsi="Arial" w:cs="Arial"/>
          <w:bCs/>
          <w:sz w:val="20"/>
          <w:szCs w:val="20"/>
        </w:rPr>
      </w:pPr>
      <w:r w:rsidRPr="00611557">
        <w:rPr>
          <w:rFonts w:ascii="Arial" w:hAnsi="Arial" w:cs="Arial"/>
          <w:bCs/>
          <w:sz w:val="20"/>
          <w:szCs w:val="20"/>
        </w:rPr>
        <w:t>using Diameter</w:t>
      </w:r>
    </w:p>
    <w:p w:rsidR="00185137" w:rsidRPr="00611557" w:rsidRDefault="00185137" w:rsidP="00A63EA7">
      <w:pPr>
        <w:pStyle w:val="ListParagraph"/>
        <w:numPr>
          <w:ilvl w:val="0"/>
          <w:numId w:val="23"/>
        </w:numPr>
        <w:spacing w:after="0" w:line="240" w:lineRule="auto"/>
        <w:jc w:val="both"/>
        <w:rPr>
          <w:rFonts w:ascii="Arial" w:hAnsi="Arial" w:cs="Arial"/>
          <w:bCs/>
          <w:sz w:val="20"/>
          <w:szCs w:val="20"/>
        </w:rPr>
      </w:pPr>
      <w:r w:rsidRPr="00611557">
        <w:rPr>
          <w:rFonts w:ascii="Arial" w:hAnsi="Arial" w:cs="Arial"/>
          <w:bCs/>
          <w:sz w:val="20"/>
          <w:szCs w:val="20"/>
        </w:rPr>
        <w:t>using near-realtime CDR for a “hot” billing approach</w:t>
      </w:r>
    </w:p>
    <w:p w:rsidR="00185137" w:rsidRPr="00611557"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 xml:space="preserve">The recommended approach shall focus on using CAMEL </w:t>
      </w:r>
      <w:r w:rsidR="00E178EC">
        <w:rPr>
          <w:rFonts w:ascii="Arial" w:hAnsi="Arial" w:cs="Arial"/>
          <w:bCs/>
        </w:rPr>
        <w:t>p</w:t>
      </w:r>
      <w:r w:rsidRPr="00611557">
        <w:rPr>
          <w:rFonts w:ascii="Arial" w:hAnsi="Arial" w:cs="Arial"/>
          <w:bCs/>
        </w:rPr>
        <w:t>h</w:t>
      </w:r>
      <w:r w:rsidR="00E178EC">
        <w:rPr>
          <w:rFonts w:ascii="Arial" w:hAnsi="Arial" w:cs="Arial"/>
          <w:bCs/>
        </w:rPr>
        <w:t xml:space="preserve">ase </w:t>
      </w:r>
      <w:r w:rsidRPr="00611557">
        <w:rPr>
          <w:rFonts w:ascii="Arial" w:hAnsi="Arial" w:cs="Arial"/>
          <w:bCs/>
        </w:rPr>
        <w:t>3 directly, a “MAP to CAMEL” interworking function or “MAP to Diameter” interworking function.</w:t>
      </w:r>
    </w:p>
    <w:p w:rsidR="00185137" w:rsidRPr="00611557"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 xml:space="preserve">The </w:t>
      </w:r>
      <w:r w:rsidRPr="00611557">
        <w:rPr>
          <w:rFonts w:ascii="Arial" w:hAnsi="Arial" w:cs="Arial"/>
          <w:bCs/>
          <w:i/>
        </w:rPr>
        <w:t xml:space="preserve">hot billing </w:t>
      </w:r>
      <w:r w:rsidR="00E178EC" w:rsidRPr="00FF2680">
        <w:rPr>
          <w:rFonts w:ascii="Arial" w:hAnsi="Arial" w:cs="Arial"/>
          <w:bCs/>
        </w:rPr>
        <w:t>method</w:t>
      </w:r>
      <w:r w:rsidR="00E178EC">
        <w:rPr>
          <w:rFonts w:ascii="Arial" w:hAnsi="Arial" w:cs="Arial"/>
          <w:bCs/>
          <w:i/>
        </w:rPr>
        <w:t xml:space="preserve"> </w:t>
      </w:r>
      <w:r w:rsidRPr="00611557">
        <w:rPr>
          <w:rFonts w:ascii="Arial" w:hAnsi="Arial" w:cs="Arial"/>
          <w:bCs/>
        </w:rPr>
        <w:t xml:space="preserve">is not recommended and shall only be used under mutual agreement. Indeed, in the context of ARP roaming, there might dispute due to conflicting decision (SMS-C accepts the SMS-MO leading to wholesale charges while the customer might be actually out of credit). </w:t>
      </w:r>
    </w:p>
    <w:p w:rsidR="00185137" w:rsidRPr="00611557" w:rsidRDefault="00185137" w:rsidP="00185137">
      <w:pPr>
        <w:rPr>
          <w:rFonts w:ascii="Arial" w:hAnsi="Arial" w:cs="Arial"/>
          <w:bCs/>
        </w:rPr>
      </w:pPr>
      <w:r w:rsidRPr="00611557">
        <w:rPr>
          <w:rFonts w:ascii="Arial" w:hAnsi="Arial" w:cs="Arial"/>
          <w:bCs/>
        </w:rPr>
        <w:t xml:space="preserve">A private dispute resolution process should be put in place in case of such </w:t>
      </w:r>
      <w:r w:rsidR="00E178EC">
        <w:rPr>
          <w:rFonts w:ascii="Arial" w:hAnsi="Arial" w:cs="Arial"/>
          <w:bCs/>
        </w:rPr>
        <w:t xml:space="preserve">near-realtime </w:t>
      </w:r>
      <w:r w:rsidRPr="00611557">
        <w:rPr>
          <w:rFonts w:ascii="Arial" w:hAnsi="Arial" w:cs="Arial"/>
          <w:bCs/>
        </w:rPr>
        <w:t>scenario is applied.</w:t>
      </w:r>
    </w:p>
    <w:p w:rsidR="00185137" w:rsidRPr="00611557"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 xml:space="preserve">Since the purpose of these guidelines is to define a </w:t>
      </w:r>
      <w:r w:rsidRPr="00611557">
        <w:rPr>
          <w:rFonts w:ascii="Arial" w:hAnsi="Arial" w:cs="Arial"/>
          <w:b/>
          <w:bCs/>
        </w:rPr>
        <w:t>common</w:t>
      </w:r>
      <w:r w:rsidRPr="00611557">
        <w:rPr>
          <w:rFonts w:ascii="Arial" w:hAnsi="Arial" w:cs="Arial"/>
          <w:bCs/>
        </w:rPr>
        <w:t xml:space="preserve"> </w:t>
      </w:r>
      <w:r w:rsidRPr="00611557">
        <w:rPr>
          <w:rFonts w:ascii="Arial" w:hAnsi="Arial" w:cs="Arial"/>
          <w:b/>
          <w:bCs/>
        </w:rPr>
        <w:t>online</w:t>
      </w:r>
      <w:r w:rsidRPr="00611557">
        <w:rPr>
          <w:rFonts w:ascii="Arial" w:hAnsi="Arial" w:cs="Arial"/>
          <w:bCs/>
        </w:rPr>
        <w:t xml:space="preserve"> interface for any DSP to any ARP, it is assumed the DSP will enhance its current implementation in order to comply with the proposed interface based on CAMEL for SMS control or Diameter. </w:t>
      </w:r>
    </w:p>
    <w:p w:rsidR="00185137" w:rsidRPr="00611557"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 xml:space="preserve">It is expected that most of DSPs may have to implement additional conversion/interworking function in their network; hence, </w:t>
      </w:r>
      <w:r w:rsidR="00E178EC" w:rsidRPr="00611557">
        <w:rPr>
          <w:rFonts w:ascii="Arial" w:hAnsi="Arial" w:cs="Arial"/>
          <w:bCs/>
        </w:rPr>
        <w:t>the</w:t>
      </w:r>
      <w:r w:rsidRPr="00611557">
        <w:rPr>
          <w:rFonts w:ascii="Arial" w:hAnsi="Arial" w:cs="Arial"/>
          <w:bCs/>
        </w:rPr>
        <w:t xml:space="preserve"> applied recommendation </w:t>
      </w:r>
      <w:r w:rsidR="00E178EC">
        <w:rPr>
          <w:rFonts w:ascii="Arial" w:hAnsi="Arial" w:cs="Arial"/>
          <w:bCs/>
        </w:rPr>
        <w:t xml:space="preserve">is expected to </w:t>
      </w:r>
      <w:r w:rsidRPr="00611557">
        <w:rPr>
          <w:rFonts w:ascii="Arial" w:hAnsi="Arial" w:cs="Arial"/>
          <w:bCs/>
        </w:rPr>
        <w:t xml:space="preserve">follow the most “natural” or </w:t>
      </w:r>
      <w:r w:rsidR="00E178EC">
        <w:rPr>
          <w:rFonts w:ascii="Arial" w:hAnsi="Arial" w:cs="Arial"/>
          <w:bCs/>
        </w:rPr>
        <w:t>future-</w:t>
      </w:r>
      <w:r w:rsidR="00E178EC" w:rsidRPr="00611557">
        <w:rPr>
          <w:rFonts w:ascii="Arial" w:hAnsi="Arial" w:cs="Arial"/>
          <w:bCs/>
        </w:rPr>
        <w:t>proof</w:t>
      </w:r>
      <w:r w:rsidRPr="00611557">
        <w:rPr>
          <w:rFonts w:ascii="Arial" w:hAnsi="Arial" w:cs="Arial"/>
          <w:bCs/>
        </w:rPr>
        <w:t xml:space="preserve"> evolution from </w:t>
      </w:r>
      <w:r w:rsidR="00C11630" w:rsidRPr="00611557">
        <w:rPr>
          <w:rFonts w:ascii="Arial" w:hAnsi="Arial" w:cs="Arial"/>
          <w:bCs/>
        </w:rPr>
        <w:t>the existing</w:t>
      </w:r>
      <w:r w:rsidRPr="00611557">
        <w:rPr>
          <w:rFonts w:ascii="Arial" w:hAnsi="Arial" w:cs="Arial"/>
          <w:bCs/>
        </w:rPr>
        <w:t xml:space="preserve"> DSP implementation. </w:t>
      </w:r>
    </w:p>
    <w:p w:rsidR="00E178EC" w:rsidRDefault="00E178EC">
      <w:pPr>
        <w:jc w:val="left"/>
        <w:rPr>
          <w:rFonts w:ascii="Arial" w:hAnsi="Arial" w:cs="Arial"/>
          <w:b/>
          <w:noProof/>
          <w:snapToGrid w:val="0"/>
          <w:kern w:val="28"/>
          <w:sz w:val="24"/>
          <w:lang w:val="en-US"/>
        </w:rPr>
      </w:pPr>
      <w:r w:rsidRPr="00C12E35">
        <w:rPr>
          <w:rFonts w:ascii="Arial" w:hAnsi="Arial"/>
        </w:rPr>
        <w:br w:type="page"/>
      </w:r>
    </w:p>
    <w:p w:rsidR="00185137" w:rsidRPr="005E4BED" w:rsidRDefault="00185137" w:rsidP="00132010">
      <w:pPr>
        <w:pStyle w:val="Heading2"/>
        <w:numPr>
          <w:ilvl w:val="2"/>
          <w:numId w:val="15"/>
        </w:numPr>
      </w:pPr>
      <w:bookmarkStart w:id="227" w:name="_Toc378975202"/>
      <w:r w:rsidRPr="008E7B57">
        <w:lastRenderedPageBreak/>
        <w:t>Description</w:t>
      </w:r>
      <w:bookmarkEnd w:id="227"/>
    </w:p>
    <w:p w:rsidR="00185137" w:rsidRPr="00611557" w:rsidRDefault="00185137" w:rsidP="00185137">
      <w:pPr>
        <w:pStyle w:val="Paragraphe1"/>
        <w:rPr>
          <w:rFonts w:ascii="Arial" w:hAnsi="Arial" w:cs="Arial"/>
        </w:rPr>
      </w:pPr>
      <w:r w:rsidRPr="00611557">
        <w:rPr>
          <w:rFonts w:ascii="Arial" w:hAnsi="Arial" w:cs="Arial"/>
        </w:rPr>
        <w:t xml:space="preserve">SMS </w:t>
      </w:r>
      <w:r w:rsidR="00C11630" w:rsidRPr="00611557">
        <w:rPr>
          <w:rFonts w:ascii="Arial" w:hAnsi="Arial" w:cs="Arial"/>
        </w:rPr>
        <w:t>real-time</w:t>
      </w:r>
      <w:r w:rsidRPr="00611557">
        <w:rPr>
          <w:rFonts w:ascii="Arial" w:hAnsi="Arial" w:cs="Arial"/>
        </w:rPr>
        <w:t xml:space="preserve"> charging shall be based on standard protocol for online charging of SMS i.e. CAMEL for SMS control (CAMEL phase3 onwards) or Diameter.</w:t>
      </w:r>
    </w:p>
    <w:p w:rsidR="00185137" w:rsidRPr="00611557" w:rsidRDefault="00185137" w:rsidP="00185137">
      <w:pPr>
        <w:pStyle w:val="Paragraphe1"/>
        <w:rPr>
          <w:rFonts w:ascii="Arial" w:hAnsi="Arial" w:cs="Arial"/>
        </w:rPr>
      </w:pPr>
    </w:p>
    <w:p w:rsidR="00185137" w:rsidRPr="00611557" w:rsidRDefault="00185137" w:rsidP="00185137">
      <w:pPr>
        <w:pStyle w:val="Paragraphe1"/>
        <w:rPr>
          <w:rFonts w:ascii="Arial" w:hAnsi="Arial" w:cs="Arial"/>
        </w:rPr>
      </w:pPr>
    </w:p>
    <w:p w:rsidR="00185137" w:rsidRPr="0056711C" w:rsidRDefault="00BD5606" w:rsidP="00185137">
      <w:pPr>
        <w:pStyle w:val="NoSpacing"/>
        <w:jc w:val="both"/>
        <w:rPr>
          <w:rFonts w:ascii="Arial" w:eastAsia="Times New Roman" w:hAnsi="Arial"/>
          <w:color w:val="000000"/>
          <w:lang w:val="en-GB" w:eastAsia="en-US"/>
        </w:rPr>
      </w:pPr>
      <w:r>
        <w:rPr>
          <w:rFonts w:ascii="Arial" w:hAnsi="Arial"/>
          <w:noProof/>
          <w:lang w:eastAsia="en-US"/>
        </w:rPr>
        <mc:AlternateContent>
          <mc:Choice Requires="wpc">
            <w:drawing>
              <wp:inline distT="0" distB="0" distL="0" distR="0" wp14:anchorId="7AE2D34E" wp14:editId="6AD14148">
                <wp:extent cx="5435600" cy="1864995"/>
                <wp:effectExtent l="0" t="0" r="0" b="1905"/>
                <wp:docPr id="76" name="Canvas 206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61"/>
                        <wps:cNvSpPr>
                          <a:spLocks noChangeArrowheads="1"/>
                        </wps:cNvSpPr>
                        <wps:spPr bwMode="auto">
                          <a:xfrm>
                            <a:off x="349250" y="229235"/>
                            <a:ext cx="62674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Lst>
                        </wps:spPr>
                        <wps:txbx>
                          <w:txbxContent>
                            <w:p w:rsidR="00FD221A" w:rsidRPr="00CD6569" w:rsidRDefault="00FD221A" w:rsidP="00185137">
                              <w:pPr>
                                <w:jc w:val="left"/>
                                <w:rPr>
                                  <w:rFonts w:ascii="Arial" w:hAnsi="Arial" w:cs="Arial"/>
                                  <w:sz w:val="22"/>
                                  <w:szCs w:val="22"/>
                                </w:rPr>
                              </w:pPr>
                              <w:r w:rsidRPr="00CD6569">
                                <w:rPr>
                                  <w:rFonts w:ascii="Arial" w:hAnsi="Arial" w:cs="Arial"/>
                                  <w:sz w:val="22"/>
                                  <w:szCs w:val="22"/>
                                </w:rPr>
                                <w:t>ARP</w:t>
                              </w:r>
                            </w:p>
                          </w:txbxContent>
                        </wps:txbx>
                        <wps:bodyPr rot="0" vert="horz" wrap="square" lIns="0" tIns="0" rIns="0" bIns="0" anchor="t" anchorCtr="0" upright="1">
                          <a:noAutofit/>
                        </wps:bodyPr>
                      </wps:wsp>
                      <wps:wsp>
                        <wps:cNvPr id="2048" name="AutoShape 63"/>
                        <wps:cNvCnPr>
                          <a:cxnSpLocks noChangeShapeType="1"/>
                        </wps:cNvCnPr>
                        <wps:spPr bwMode="auto">
                          <a:xfrm flipV="1">
                            <a:off x="2503170" y="1205230"/>
                            <a:ext cx="0" cy="318135"/>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49" name="Rectangle 72"/>
                        <wps:cNvSpPr>
                          <a:spLocks noChangeArrowheads="1"/>
                        </wps:cNvSpPr>
                        <wps:spPr bwMode="auto">
                          <a:xfrm>
                            <a:off x="2756535" y="34925"/>
                            <a:ext cx="584200" cy="318770"/>
                          </a:xfrm>
                          <a:prstGeom prst="rect">
                            <a:avLst/>
                          </a:prstGeom>
                          <a:noFill/>
                          <a:ln w="9525" algn="ctr">
                            <a:solidFill>
                              <a:srgbClr val="000000"/>
                            </a:solidFill>
                            <a:miter lim="800000"/>
                            <a:headEnd type="none" w="sm" len="med"/>
                            <a:tailEnd type="none" w="sm"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Pr="00CD6569" w:rsidRDefault="00FD221A" w:rsidP="00185137">
                              <w:pPr>
                                <w:jc w:val="center"/>
                                <w:rPr>
                                  <w:rFonts w:ascii="Arial" w:hAnsi="Arial" w:cs="Arial"/>
                                </w:rPr>
                              </w:pPr>
                              <w:r w:rsidRPr="00CD6569">
                                <w:rPr>
                                  <w:rFonts w:ascii="Arial" w:hAnsi="Arial" w:cs="Arial"/>
                                </w:rPr>
                                <w:t>OCS</w:t>
                              </w:r>
                            </w:p>
                          </w:txbxContent>
                        </wps:txbx>
                        <wps:bodyPr rot="0" vert="horz" wrap="square" lIns="0" tIns="36000" rIns="0" bIns="0" anchor="t" anchorCtr="0" upright="1">
                          <a:noAutofit/>
                        </wps:bodyPr>
                      </wps:wsp>
                      <wps:wsp>
                        <wps:cNvPr id="2050" name="Rectangle 80"/>
                        <wps:cNvSpPr>
                          <a:spLocks noChangeArrowheads="1"/>
                        </wps:cNvSpPr>
                        <wps:spPr bwMode="auto">
                          <a:xfrm>
                            <a:off x="1613535" y="911860"/>
                            <a:ext cx="1815465" cy="292735"/>
                          </a:xfrm>
                          <a:prstGeom prst="rect">
                            <a:avLst/>
                          </a:prstGeom>
                          <a:noFill/>
                          <a:ln w="9525" algn="ctr">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FD221A" w:rsidRPr="00CD6569" w:rsidRDefault="00FD221A" w:rsidP="00185137">
                              <w:pPr>
                                <w:jc w:val="center"/>
                                <w:rPr>
                                  <w:rFonts w:ascii="Arial" w:hAnsi="Arial" w:cs="Arial"/>
                                </w:rPr>
                              </w:pPr>
                              <w:r w:rsidRPr="00CD6569">
                                <w:rPr>
                                  <w:rFonts w:ascii="Arial" w:hAnsi="Arial" w:cs="Arial"/>
                                </w:rPr>
                                <w:t>SMS Proxy</w:t>
                              </w:r>
                            </w:p>
                          </w:txbxContent>
                        </wps:txbx>
                        <wps:bodyPr rot="0" vert="horz" wrap="square" lIns="0" tIns="36000" rIns="0" bIns="0" anchor="t" anchorCtr="0" upright="1">
                          <a:noAutofit/>
                        </wps:bodyPr>
                      </wps:wsp>
                      <wps:wsp>
                        <wps:cNvPr id="2051" name="Rectangle 84"/>
                        <wps:cNvSpPr>
                          <a:spLocks noChangeArrowheads="1"/>
                        </wps:cNvSpPr>
                        <wps:spPr bwMode="auto">
                          <a:xfrm>
                            <a:off x="1857374" y="1524635"/>
                            <a:ext cx="1308735" cy="274955"/>
                          </a:xfrm>
                          <a:prstGeom prst="rect">
                            <a:avLst/>
                          </a:prstGeom>
                          <a:noFill/>
                          <a:ln w="9525" algn="ctr">
                            <a:solidFill>
                              <a:srgbClr val="000000"/>
                            </a:solidFill>
                            <a:miter lim="800000"/>
                            <a:headEnd type="none" w="sm" len="med"/>
                            <a:tailEnd type="none" w="sm"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Pr="00CD6569" w:rsidRDefault="00FD221A" w:rsidP="00185137">
                              <w:pPr>
                                <w:jc w:val="center"/>
                                <w:rPr>
                                  <w:rFonts w:ascii="Arial" w:hAnsi="Arial" w:cs="Arial"/>
                                </w:rPr>
                              </w:pPr>
                              <w:r w:rsidRPr="00CD6569">
                                <w:rPr>
                                  <w:rFonts w:ascii="Arial" w:hAnsi="Arial" w:cs="Arial"/>
                                </w:rPr>
                                <w:t>VMSC</w:t>
                              </w:r>
                              <w:r>
                                <w:rPr>
                                  <w:rFonts w:ascii="Arial" w:hAnsi="Arial" w:cs="Arial"/>
                                </w:rPr>
                                <w:t>/SGSN</w:t>
                              </w:r>
                            </w:p>
                          </w:txbxContent>
                        </wps:txbx>
                        <wps:bodyPr rot="0" vert="horz" wrap="square" lIns="0" tIns="36000" rIns="0" bIns="0" anchor="t" anchorCtr="0" upright="1">
                          <a:noAutofit/>
                        </wps:bodyPr>
                      </wps:wsp>
                      <wps:wsp>
                        <wps:cNvPr id="2052" name="AutoShape 85"/>
                        <wps:cNvCnPr>
                          <a:cxnSpLocks noChangeShapeType="1"/>
                        </wps:cNvCnPr>
                        <wps:spPr bwMode="auto">
                          <a:xfrm flipV="1">
                            <a:off x="3091815" y="353695"/>
                            <a:ext cx="0" cy="558165"/>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53" name="Text Box 86"/>
                        <wps:cNvSpPr txBox="1">
                          <a:spLocks noChangeArrowheads="1"/>
                        </wps:cNvSpPr>
                        <wps:spPr bwMode="auto">
                          <a:xfrm>
                            <a:off x="3143250" y="702945"/>
                            <a:ext cx="457835" cy="190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221A" w:rsidRPr="00CD6569" w:rsidRDefault="00FD221A" w:rsidP="00185137">
                              <w:pPr>
                                <w:jc w:val="center"/>
                                <w:rPr>
                                  <w:rFonts w:ascii="Arial" w:hAnsi="Arial" w:cs="Arial"/>
                                  <w:sz w:val="16"/>
                                  <w:szCs w:val="16"/>
                                </w:rPr>
                              </w:pPr>
                              <w:r w:rsidRPr="00CD6569">
                                <w:rPr>
                                  <w:rFonts w:ascii="Arial" w:hAnsi="Arial" w:cs="Arial"/>
                                  <w:sz w:val="16"/>
                                  <w:szCs w:val="16"/>
                                </w:rPr>
                                <w:t>Diameter</w:t>
                              </w:r>
                            </w:p>
                          </w:txbxContent>
                        </wps:txbx>
                        <wps:bodyPr rot="0" vert="horz" wrap="square" lIns="0" tIns="0" rIns="0" bIns="0" anchor="ctr" anchorCtr="0" upright="1">
                          <a:noAutofit/>
                        </wps:bodyPr>
                      </wps:wsp>
                      <wps:wsp>
                        <wps:cNvPr id="2054" name="Straight Connector 52"/>
                        <wps:cNvCnPr>
                          <a:cxnSpLocks noChangeShapeType="1"/>
                        </wps:cNvCnPr>
                        <wps:spPr bwMode="auto">
                          <a:xfrm>
                            <a:off x="379730" y="595630"/>
                            <a:ext cx="4143375" cy="0"/>
                          </a:xfrm>
                          <a:prstGeom prst="line">
                            <a:avLst/>
                          </a:prstGeom>
                          <a:noFill/>
                          <a:ln w="9525" algn="ctr">
                            <a:solidFill>
                              <a:srgbClr val="4A7EBB"/>
                            </a:solidFill>
                            <a:prstDash val="dash"/>
                            <a:round/>
                            <a:headEnd/>
                            <a:tailEnd/>
                          </a:ln>
                          <a:extLst>
                            <a:ext uri="{909E8E84-426E-40DD-AFC4-6F175D3DCCD1}">
                              <a14:hiddenFill xmlns:a14="http://schemas.microsoft.com/office/drawing/2010/main">
                                <a:noFill/>
                              </a14:hiddenFill>
                            </a:ext>
                          </a:extLst>
                        </wps:spPr>
                        <wps:bodyPr/>
                      </wps:wsp>
                      <wps:wsp>
                        <wps:cNvPr id="2055" name="Straight Connector 53"/>
                        <wps:cNvCnPr>
                          <a:cxnSpLocks noChangeShapeType="1"/>
                        </wps:cNvCnPr>
                        <wps:spPr bwMode="auto">
                          <a:xfrm>
                            <a:off x="377825" y="1368425"/>
                            <a:ext cx="4143375" cy="0"/>
                          </a:xfrm>
                          <a:prstGeom prst="line">
                            <a:avLst/>
                          </a:prstGeom>
                          <a:noFill/>
                          <a:ln w="9525" algn="ctr">
                            <a:solidFill>
                              <a:srgbClr val="4A7EBB"/>
                            </a:solidFill>
                            <a:prstDash val="dash"/>
                            <a:round/>
                            <a:headEnd/>
                            <a:tailEnd/>
                          </a:ln>
                          <a:extLst>
                            <a:ext uri="{909E8E84-426E-40DD-AFC4-6F175D3DCCD1}">
                              <a14:hiddenFill xmlns:a14="http://schemas.microsoft.com/office/drawing/2010/main">
                                <a:noFill/>
                              </a14:hiddenFill>
                            </a:ext>
                          </a:extLst>
                        </wps:spPr>
                        <wps:bodyPr/>
                      </wps:wsp>
                      <wps:wsp>
                        <wps:cNvPr id="2057" name="Rectangle 54"/>
                        <wps:cNvSpPr>
                          <a:spLocks noChangeArrowheads="1"/>
                        </wps:cNvSpPr>
                        <wps:spPr bwMode="auto">
                          <a:xfrm>
                            <a:off x="340360" y="664845"/>
                            <a:ext cx="50482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Lst>
                        </wps:spPr>
                        <wps:txbx>
                          <w:txbxContent>
                            <w:p w:rsidR="00FD221A" w:rsidRPr="009D65B0" w:rsidRDefault="00FD221A" w:rsidP="00185137">
                              <w:pPr>
                                <w:pStyle w:val="NormalWeb"/>
                                <w:spacing w:before="120" w:beforeAutospacing="0" w:after="0" w:afterAutospacing="0"/>
                              </w:pPr>
                              <w:r w:rsidRPr="009D65B0">
                                <w:rPr>
                                  <w:rFonts w:eastAsia="SimSun"/>
                                  <w:sz w:val="22"/>
                                  <w:szCs w:val="22"/>
                                  <w:lang w:val="en-GB"/>
                                </w:rPr>
                                <w:t>DSP</w:t>
                              </w:r>
                            </w:p>
                          </w:txbxContent>
                        </wps:txbx>
                        <wps:bodyPr rot="0" vert="horz" wrap="square" lIns="0" tIns="0" rIns="0" bIns="0" anchor="t" anchorCtr="0" upright="1">
                          <a:noAutofit/>
                        </wps:bodyPr>
                      </wps:wsp>
                      <wps:wsp>
                        <wps:cNvPr id="2058" name="Rectangle 69"/>
                        <wps:cNvSpPr>
                          <a:spLocks noChangeArrowheads="1"/>
                        </wps:cNvSpPr>
                        <wps:spPr bwMode="auto">
                          <a:xfrm>
                            <a:off x="379730" y="1523365"/>
                            <a:ext cx="1233805" cy="3409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Lst>
                        </wps:spPr>
                        <wps:txbx>
                          <w:txbxContent>
                            <w:p w:rsidR="00FD221A" w:rsidRPr="009D65B0" w:rsidRDefault="00FD221A" w:rsidP="00185137">
                              <w:pPr>
                                <w:pStyle w:val="NormalWeb"/>
                                <w:spacing w:before="120" w:beforeAutospacing="0" w:after="0" w:afterAutospacing="0"/>
                              </w:pPr>
                              <w:r w:rsidRPr="009D65B0">
                                <w:rPr>
                                  <w:rFonts w:eastAsia="SimSun"/>
                                  <w:sz w:val="22"/>
                                  <w:szCs w:val="22"/>
                                  <w:lang w:val="en-GB"/>
                                </w:rPr>
                                <w:t>Visited Network</w:t>
                              </w:r>
                            </w:p>
                          </w:txbxContent>
                        </wps:txbx>
                        <wps:bodyPr rot="0" vert="horz" wrap="square" lIns="0" tIns="0" rIns="0" bIns="0" anchor="t" anchorCtr="0" upright="1">
                          <a:noAutofit/>
                        </wps:bodyPr>
                      </wps:wsp>
                      <wps:wsp>
                        <wps:cNvPr id="2059" name="Oval 72"/>
                        <wps:cNvSpPr>
                          <a:spLocks noChangeArrowheads="1"/>
                        </wps:cNvSpPr>
                        <wps:spPr bwMode="auto">
                          <a:xfrm>
                            <a:off x="3340100" y="62230"/>
                            <a:ext cx="1060450" cy="291465"/>
                          </a:xfrm>
                          <a:prstGeom prst="ellipse">
                            <a:avLst/>
                          </a:prstGeom>
                          <a:solidFill>
                            <a:srgbClr val="FFFFFF"/>
                          </a:solidFill>
                          <a:ln w="12700" algn="ctr">
                            <a:solidFill>
                              <a:srgbClr val="385D8A"/>
                            </a:solidFill>
                            <a:round/>
                            <a:headEnd/>
                            <a:tailEnd/>
                          </a:ln>
                        </wps:spPr>
                        <wps:txbx>
                          <w:txbxContent>
                            <w:p w:rsidR="00FD221A" w:rsidRPr="00CD6569" w:rsidRDefault="00FD221A" w:rsidP="00185137">
                              <w:pPr>
                                <w:jc w:val="center"/>
                                <w:rPr>
                                  <w:rFonts w:ascii="Arial" w:hAnsi="Arial" w:cs="Arial"/>
                                  <w:color w:val="0000FF"/>
                                  <w:sz w:val="16"/>
                                  <w:szCs w:val="16"/>
                                </w:rPr>
                              </w:pPr>
                              <w:r w:rsidRPr="00CD6569">
                                <w:rPr>
                                  <w:rFonts w:ascii="Arial" w:hAnsi="Arial" w:cs="Arial"/>
                                  <w:color w:val="0000FF"/>
                                  <w:sz w:val="16"/>
                                  <w:szCs w:val="16"/>
                                </w:rPr>
                                <w:t>Retail charging</w:t>
                              </w:r>
                            </w:p>
                          </w:txbxContent>
                        </wps:txbx>
                        <wps:bodyPr rot="0" vert="horz" wrap="square" lIns="0" tIns="0" rIns="0" bIns="0" anchor="ctr" anchorCtr="0" upright="1">
                          <a:noAutofit/>
                        </wps:bodyPr>
                      </wps:wsp>
                      <wps:wsp>
                        <wps:cNvPr id="2060" name="AutoShape 85"/>
                        <wps:cNvCnPr>
                          <a:cxnSpLocks noChangeShapeType="1"/>
                        </wps:cNvCnPr>
                        <wps:spPr bwMode="auto">
                          <a:xfrm flipV="1">
                            <a:off x="1950720" y="354330"/>
                            <a:ext cx="0" cy="557530"/>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61" name="Text Box 86"/>
                        <wps:cNvSpPr txBox="1">
                          <a:spLocks noChangeArrowheads="1"/>
                        </wps:cNvSpPr>
                        <wps:spPr bwMode="auto">
                          <a:xfrm>
                            <a:off x="1127760" y="595630"/>
                            <a:ext cx="76581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D221A" w:rsidRDefault="00FD221A" w:rsidP="00185137">
                              <w:pPr>
                                <w:pStyle w:val="NormalWeb"/>
                                <w:spacing w:before="0" w:beforeAutospacing="0" w:after="0" w:afterAutospacing="0"/>
                                <w:jc w:val="center"/>
                                <w:rPr>
                                  <w:rFonts w:eastAsia="SimSun"/>
                                  <w:sz w:val="16"/>
                                  <w:szCs w:val="16"/>
                                  <w:lang w:val="en-GB"/>
                                </w:rPr>
                              </w:pPr>
                              <w:r w:rsidRPr="009D65B0">
                                <w:rPr>
                                  <w:rFonts w:eastAsia="SimSun"/>
                                  <w:sz w:val="16"/>
                                  <w:szCs w:val="16"/>
                                  <w:lang w:val="en-GB"/>
                                </w:rPr>
                                <w:t>CAMEL</w:t>
                              </w:r>
                            </w:p>
                            <w:p w:rsidR="00FD221A" w:rsidRDefault="00FD221A" w:rsidP="00185137">
                              <w:pPr>
                                <w:pStyle w:val="NormalWeb"/>
                                <w:spacing w:before="0" w:beforeAutospacing="0" w:after="0" w:afterAutospacing="0"/>
                                <w:jc w:val="center"/>
                                <w:rPr>
                                  <w:rFonts w:eastAsia="SimSun"/>
                                  <w:sz w:val="16"/>
                                  <w:szCs w:val="16"/>
                                  <w:lang w:val="en-GB"/>
                                </w:rPr>
                              </w:pPr>
                              <w:r>
                                <w:rPr>
                                  <w:rFonts w:eastAsia="SimSun"/>
                                  <w:sz w:val="16"/>
                                  <w:szCs w:val="16"/>
                                  <w:lang w:val="en-GB"/>
                                </w:rPr>
                                <w:t>For SMS control</w:t>
                              </w:r>
                            </w:p>
                            <w:p w:rsidR="00FD221A" w:rsidRDefault="00FD221A" w:rsidP="00185137">
                              <w:pPr>
                                <w:pStyle w:val="NormalWeb"/>
                                <w:spacing w:before="0" w:beforeAutospacing="0" w:after="0" w:afterAutospacing="0"/>
                                <w:jc w:val="center"/>
                                <w:rPr>
                                  <w:rFonts w:eastAsia="SimSun"/>
                                  <w:sz w:val="16"/>
                                  <w:szCs w:val="16"/>
                                  <w:lang w:val="en-GB"/>
                                </w:rPr>
                              </w:pPr>
                            </w:p>
                            <w:p w:rsidR="00FD221A" w:rsidRPr="009D65B0" w:rsidRDefault="00FD221A" w:rsidP="00185137">
                              <w:pPr>
                                <w:pStyle w:val="NormalWeb"/>
                                <w:spacing w:before="0" w:beforeAutospacing="0" w:after="0" w:afterAutospacing="0"/>
                                <w:jc w:val="center"/>
                              </w:pPr>
                              <w:r>
                                <w:rPr>
                                  <w:rFonts w:eastAsia="SimSun"/>
                                  <w:sz w:val="16"/>
                                  <w:szCs w:val="16"/>
                                  <w:lang w:val="en-GB"/>
                                </w:rPr>
                                <w:t xml:space="preserve">For </w:t>
                              </w:r>
                            </w:p>
                          </w:txbxContent>
                        </wps:txbx>
                        <wps:bodyPr rot="0" vert="horz" wrap="square" lIns="0" tIns="0" rIns="0" bIns="0" anchor="ctr" anchorCtr="0" upright="1">
                          <a:noAutofit/>
                        </wps:bodyPr>
                      </wps:wsp>
                      <wps:wsp>
                        <wps:cNvPr id="2062" name="Text Box 75"/>
                        <wps:cNvSpPr txBox="1">
                          <a:spLocks noChangeArrowheads="1"/>
                        </wps:cNvSpPr>
                        <wps:spPr bwMode="auto">
                          <a:xfrm>
                            <a:off x="1804035" y="457200"/>
                            <a:ext cx="346710" cy="20764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Pr="009D65B0" w:rsidRDefault="00FD221A" w:rsidP="00185137">
                              <w:pPr>
                                <w:pStyle w:val="NormalWeb"/>
                                <w:spacing w:before="120" w:beforeAutospacing="0" w:after="0" w:afterAutospacing="0"/>
                                <w:jc w:val="center"/>
                              </w:pPr>
                              <w:r w:rsidRPr="009D65B0">
                                <w:rPr>
                                  <w:rFonts w:eastAsia="SimSun"/>
                                  <w:b/>
                                  <w:bCs/>
                                  <w:color w:val="0000FF"/>
                                  <w:sz w:val="20"/>
                                  <w:szCs w:val="20"/>
                                  <w:lang w:val="en-GB"/>
                                </w:rPr>
                                <w:t>IF2a</w:t>
                              </w:r>
                            </w:p>
                          </w:txbxContent>
                        </wps:txbx>
                        <wps:bodyPr rot="0" vert="horz" wrap="square" lIns="0" tIns="0" rIns="0" bIns="0" anchor="ctr" anchorCtr="0" upright="1">
                          <a:noAutofit/>
                        </wps:bodyPr>
                      </wps:wsp>
                      <wps:wsp>
                        <wps:cNvPr id="2063" name="Text Box 75"/>
                        <wps:cNvSpPr txBox="1">
                          <a:spLocks noChangeArrowheads="1"/>
                        </wps:cNvSpPr>
                        <wps:spPr bwMode="auto">
                          <a:xfrm>
                            <a:off x="2948305" y="450850"/>
                            <a:ext cx="346710" cy="20701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Pr="009D65B0" w:rsidRDefault="00FD221A" w:rsidP="00185137">
                              <w:pPr>
                                <w:pStyle w:val="NormalWeb"/>
                                <w:spacing w:before="120" w:beforeAutospacing="0" w:after="0" w:afterAutospacing="0"/>
                                <w:jc w:val="center"/>
                              </w:pPr>
                              <w:r w:rsidRPr="009D65B0">
                                <w:rPr>
                                  <w:rFonts w:eastAsia="SimSun"/>
                                  <w:b/>
                                  <w:bCs/>
                                  <w:color w:val="0000FF"/>
                                  <w:sz w:val="20"/>
                                  <w:szCs w:val="20"/>
                                  <w:lang w:val="en-GB"/>
                                </w:rPr>
                                <w:t>IF2b</w:t>
                              </w:r>
                            </w:p>
                          </w:txbxContent>
                        </wps:txbx>
                        <wps:bodyPr rot="0" vert="horz" wrap="square" lIns="0" tIns="0" rIns="0" bIns="0" anchor="ctr" anchorCtr="0" upright="1">
                          <a:noAutofit/>
                        </wps:bodyPr>
                      </wps:wsp>
                      <wps:wsp>
                        <wps:cNvPr id="2064" name="Text Box 75"/>
                        <wps:cNvSpPr txBox="1">
                          <a:spLocks noChangeArrowheads="1"/>
                        </wps:cNvSpPr>
                        <wps:spPr bwMode="auto">
                          <a:xfrm>
                            <a:off x="2327275" y="462915"/>
                            <a:ext cx="346710" cy="20828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Pr="009D65B0" w:rsidRDefault="00FD221A" w:rsidP="00185137">
                              <w:pPr>
                                <w:pStyle w:val="NormalWeb"/>
                                <w:spacing w:before="120" w:beforeAutospacing="0" w:after="0" w:afterAutospacing="0"/>
                                <w:jc w:val="center"/>
                                <w:rPr>
                                  <w:rFonts w:eastAsia="SimSun"/>
                                  <w:b/>
                                  <w:color w:val="0000FF"/>
                                  <w:sz w:val="20"/>
                                  <w:szCs w:val="20"/>
                                  <w:lang w:val="en-GB"/>
                                </w:rPr>
                              </w:pPr>
                              <w:r>
                                <w:rPr>
                                  <w:rFonts w:eastAsia="SimSun"/>
                                  <w:b/>
                                  <w:color w:val="0000FF"/>
                                  <w:sz w:val="20"/>
                                  <w:szCs w:val="20"/>
                                  <w:lang w:val="en-GB"/>
                                </w:rPr>
                                <w:t>OR</w:t>
                              </w:r>
                            </w:p>
                          </w:txbxContent>
                        </wps:txbx>
                        <wps:bodyPr rot="0" vert="horz" wrap="square" lIns="0" tIns="0" rIns="0" bIns="0" anchor="ctr" anchorCtr="0" upright="1">
                          <a:noAutofit/>
                        </wps:bodyPr>
                      </wps:wsp>
                      <wps:wsp>
                        <wps:cNvPr id="2066" name="Rectangle 71"/>
                        <wps:cNvSpPr>
                          <a:spLocks noChangeArrowheads="1"/>
                        </wps:cNvSpPr>
                        <wps:spPr bwMode="auto">
                          <a:xfrm>
                            <a:off x="1733550" y="35560"/>
                            <a:ext cx="516255" cy="318770"/>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Pr="00CD6569" w:rsidRDefault="00FD221A" w:rsidP="00185137">
                              <w:pPr>
                                <w:jc w:val="center"/>
                                <w:rPr>
                                  <w:rFonts w:ascii="Arial" w:hAnsi="Arial" w:cs="Arial"/>
                                </w:rPr>
                              </w:pPr>
                              <w:r w:rsidRPr="00CD6569">
                                <w:rPr>
                                  <w:rFonts w:ascii="Arial" w:hAnsi="Arial" w:cs="Arial"/>
                                </w:rPr>
                                <w:t>SCP</w:t>
                              </w:r>
                            </w:p>
                          </w:txbxContent>
                        </wps:txbx>
                        <wps:bodyPr rot="0" vert="horz" wrap="square" lIns="0" tIns="36000" rIns="0" bIns="0" anchor="t" anchorCtr="0" upright="1">
                          <a:noAutofit/>
                        </wps:bodyPr>
                      </wps:wsp>
                      <wps:wsp>
                        <wps:cNvPr id="2067" name="AutoShape 79"/>
                        <wps:cNvCnPr>
                          <a:cxnSpLocks noChangeShapeType="1"/>
                        </wps:cNvCnPr>
                        <wps:spPr bwMode="auto">
                          <a:xfrm flipV="1">
                            <a:off x="2249805" y="194310"/>
                            <a:ext cx="506730" cy="635"/>
                          </a:xfrm>
                          <a:prstGeom prst="straightConnector1">
                            <a:avLst/>
                          </a:prstGeom>
                          <a:noFill/>
                          <a:ln w="9525">
                            <a:solidFill>
                              <a:srgbClr val="000000"/>
                            </a:solidFill>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id="Canvas 2068" o:spid="_x0000_s1100" editas="canvas" style="width:428pt;height:146.85pt;mso-position-horizontal-relative:char;mso-position-vertical-relative:line" coordsize="54356,186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">
                <v:shape id="_x0000_s1101" type="#_x0000_t75" style="position:absolute;width:54356;height:18649;visibility:visible;mso-wrap-style:square">
                  <v:fill o:detectmouseclick="t"/>
                  <v:path o:connecttype="none"/>
                </v:shape>
                <v:rect id="Rectangle 61" o:spid="_x0000_s1102" style="position:absolute;left:3492;top:2292;width:6267;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fIqcMA&#10;AADbAAAADwAAAGRycy9kb3ducmV2LnhtbESPT4vCMBTE7wt+h/CEvSya6qIsXaOIoOxhEfyz92fz&#10;tqk2L6VJtf32RhA8DjPzG2a2aG0prlT7wrGC0TABQZw5XXCu4HhYD75A+ICssXRMCjrysJj33maY&#10;anfjHV33IRcRwj5FBSaEKpXSZ4Ys+qGriKP372qLIco6l7rGW4TbUo6TZCotFhwXDFa0MpRd9o1V&#10;kJyOuNIbMs25+O3+tm1ju8mHUu/9dvkNIlAbXuFn+0cr+BzD40v8AX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ifIqcMAAADbAAAADwAAAAAAAAAAAAAAAACYAgAAZHJzL2Rv&#10;d25yZXYueG1sUEsFBgAAAAAEAAQA9QAAAIgDAAAAAA==&#10;" filled="f" stroked="f">
                  <v:stroke startarrowwidth="narrow" endarrowwidth="narrow"/>
                  <v:textbox inset="0,0,0,0">
                    <w:txbxContent>
                      <w:p w:rsidR="00FD221A" w:rsidRPr="00CD6569" w:rsidRDefault="00FD221A" w:rsidP="00185137">
                        <w:pPr>
                          <w:jc w:val="left"/>
                          <w:rPr>
                            <w:rFonts w:ascii="Arial" w:hAnsi="Arial" w:cs="Arial"/>
                            <w:sz w:val="22"/>
                            <w:szCs w:val="22"/>
                          </w:rPr>
                        </w:pPr>
                        <w:r w:rsidRPr="00CD6569">
                          <w:rPr>
                            <w:rFonts w:ascii="Arial" w:hAnsi="Arial" w:cs="Arial"/>
                            <w:sz w:val="22"/>
                            <w:szCs w:val="22"/>
                          </w:rPr>
                          <w:t>ARP</w:t>
                        </w:r>
                      </w:p>
                    </w:txbxContent>
                  </v:textbox>
                </v:rect>
                <v:shape id="AutoShape 63" o:spid="_x0000_s1103" type="#_x0000_t32" style="position:absolute;left:25031;top:12052;width:0;height:318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7dv5cQAAADdAAAADwAAAGRycy9kb3ducmV2LnhtbERPz2vCMBS+D/Y/hDfwNpOWTkdnFBEG&#10;guwwq4fd3ppnW9e8lCa23X+/HAYeP77fq81kWzFQ7xvHGpK5AkFcOtNwpeFUvD+/gvAB2WDrmDT8&#10;kofN+vFhhblxI3/ScAyViCHsc9RQh9DlUvqyJot+7jriyF1cbzFE2FfS9DjGcNvKVKmFtNhwbKix&#10;o11N5c/xZjUsl9nuy1wT9f3ysU0Osjg3J5VoPXuatm8gAk3hLv53742GVGVxbnwTn4B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t2/lxAAAAN0AAAAPAAAAAAAAAAAA&#10;AAAAAKECAABkcnMvZG93bnJldi54bWxQSwUGAAAAAAQABAD5AAAAkgMAAAAA&#10;">
                  <v:stroke startarrow="block" startarrowwidth="narrow" endarrow="block" endarrowwidth="narrow"/>
                </v:shape>
                <v:rect id="Rectangle 72" o:spid="_x0000_s1104" style="position:absolute;left:27565;top:349;width:5842;height:31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6LpMMA&#10;AADdAAAADwAAAGRycy9kb3ducmV2LnhtbESPT4vCMBTE7wt+h/CEva2pWkSrUWRhwdOCf6DXZ/Ns&#10;i81LaWLT/fYbQfA4zMxvmM1uMI3oqXO1ZQXTSQKCuLC65lLB5fzztQThPLLGxjIp+CMHu+3oY4OZ&#10;toGP1J98KSKEXYYKKu/bTEpXVGTQTWxLHL2b7Qz6KLtS6g5DhJtGzpJkIQ3WHBcqbOm7ouJ+ehgF&#10;aejz23CZ58fF78OkKIPPr0Gpz/GwX4PwNPh3+NU+aAWzJF3B8018AnL7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A6LpMMAAADdAAAADwAAAAAAAAAAAAAAAACYAgAAZHJzL2Rv&#10;d25yZXYueG1sUEsFBgAAAAAEAAQA9QAAAIgDAAAAAA==&#10;" filled="f">
                  <v:stroke startarrowwidth="narrow" endarrowwidth="narrow"/>
                  <v:textbox inset="0,1mm,0,0">
                    <w:txbxContent>
                      <w:p w:rsidR="00FD221A" w:rsidRPr="00CD6569" w:rsidRDefault="00FD221A" w:rsidP="00185137">
                        <w:pPr>
                          <w:jc w:val="center"/>
                          <w:rPr>
                            <w:rFonts w:ascii="Arial" w:hAnsi="Arial" w:cs="Arial"/>
                          </w:rPr>
                        </w:pPr>
                        <w:r w:rsidRPr="00CD6569">
                          <w:rPr>
                            <w:rFonts w:ascii="Arial" w:hAnsi="Arial" w:cs="Arial"/>
                          </w:rPr>
                          <w:t>OCS</w:t>
                        </w:r>
                      </w:p>
                    </w:txbxContent>
                  </v:textbox>
                </v:rect>
                <v:rect id="Rectangle 80" o:spid="_x0000_s1105" style="position:absolute;left:16135;top:9118;width:18155;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205MEA&#10;AADdAAAADwAAAGRycy9kb3ducmV2LnhtbERPz2uDMBS+F/Y/hFfYrY3tnBRnLGMw2GlQJ3h9Na8q&#10;My9iUuP+++Uw2PHj+12cVzOKhWY3WFZw2CcgiFurB+4U1F/vuxMI55E1jpZJwQ85OJcPmwJzbQNf&#10;aKl8J2IIuxwV9N5PuZSu7cmg29uJOHI3Oxv0Ec6d1DOGGG5GeUySTBocODb0ONFbT+13dTcK0rA0&#10;t7V+ai7Z592kKINvrkGpx+36+gLC0+r/xX/uD63gmDzH/fFNfAKy/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ttOTBAAAA3QAAAA8AAAAAAAAAAAAAAAAAmAIAAGRycy9kb3du&#10;cmV2LnhtbFBLBQYAAAAABAAEAPUAAACGAwAAAAA=&#10;" filled="f">
                  <v:stroke startarrowwidth="narrow" endarrowwidth="narrow"/>
                  <v:textbox inset="0,1mm,0,0">
                    <w:txbxContent>
                      <w:p w:rsidR="00FD221A" w:rsidRPr="00CD6569" w:rsidRDefault="00FD221A" w:rsidP="00185137">
                        <w:pPr>
                          <w:jc w:val="center"/>
                          <w:rPr>
                            <w:rFonts w:ascii="Arial" w:hAnsi="Arial" w:cs="Arial"/>
                          </w:rPr>
                        </w:pPr>
                        <w:r w:rsidRPr="00CD6569">
                          <w:rPr>
                            <w:rFonts w:ascii="Arial" w:hAnsi="Arial" w:cs="Arial"/>
                          </w:rPr>
                          <w:t>SMS Proxy</w:t>
                        </w:r>
                      </w:p>
                    </w:txbxContent>
                  </v:textbox>
                </v:rect>
                <v:rect id="Rectangle 84" o:spid="_x0000_s1106" style="position:absolute;left:18573;top:15246;width:13088;height:27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ERf8MA&#10;AADdAAAADwAAAGRycy9kb3ducmV2LnhtbESPQYvCMBSE74L/ITxhb5rqqkjXKMuC4ElQC70+m2db&#10;tnkpTWzqvzfCwh6HmfmG2e4H04ieOldbVjCfJSCIC6trLhVk18N0A8J5ZI2NZVLwJAf73Xi0xVTb&#10;wGfqL74UEcIuRQWV920qpSsqMuhmtiWO3t12Bn2UXSl1hyHCTSMXSbKWBmuOCxW29FNR8Xt5GAXL&#10;0Of3IfvMz+vTwyxRBp/fglIfk+H7C4Snwf+H/9pHrWCRrObwfhOf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6ERf8MAAADdAAAADwAAAAAAAAAAAAAAAACYAgAAZHJzL2Rv&#10;d25yZXYueG1sUEsFBgAAAAAEAAQA9QAAAIgDAAAAAA==&#10;" filled="f">
                  <v:stroke startarrowwidth="narrow" endarrowwidth="narrow"/>
                  <v:textbox inset="0,1mm,0,0">
                    <w:txbxContent>
                      <w:p w:rsidR="00FD221A" w:rsidRPr="00CD6569" w:rsidRDefault="00FD221A" w:rsidP="00185137">
                        <w:pPr>
                          <w:jc w:val="center"/>
                          <w:rPr>
                            <w:rFonts w:ascii="Arial" w:hAnsi="Arial" w:cs="Arial"/>
                          </w:rPr>
                        </w:pPr>
                        <w:r w:rsidRPr="00CD6569">
                          <w:rPr>
                            <w:rFonts w:ascii="Arial" w:hAnsi="Arial" w:cs="Arial"/>
                          </w:rPr>
                          <w:t>VMSC</w:t>
                        </w:r>
                        <w:r>
                          <w:rPr>
                            <w:rFonts w:ascii="Arial" w:hAnsi="Arial" w:cs="Arial"/>
                          </w:rPr>
                          <w:t>/SGSN</w:t>
                        </w:r>
                      </w:p>
                    </w:txbxContent>
                  </v:textbox>
                </v:rect>
                <v:shape id="AutoShape 85" o:spid="_x0000_s1107" type="#_x0000_t32" style="position:absolute;left:30918;top:3536;width:0;height:55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4bO0sYAAADdAAAADwAAAGRycy9kb3ducmV2LnhtbESPT4vCMBTE74LfITxhb5q0rLp0jSKC&#10;sCAe/LOHvb1tnm21eSlNVuu3N4Kwx2FmfsPMFp2txZVaXznWkIwUCOLcmYoLDcfDevgBwgdkg7Vj&#10;0nAnD4t5vzfDzLgb7+i6D4WIEPYZaihDaDIpfV6SRT9yDXH0Tq61GKJsC2lavEW4rWWq1ERarDgu&#10;lNjQqqT8sv+zGqbT99WPOSfqd7xdJht5+K6OKtH6bdAtP0EE6sJ/+NX+MhpSNU7h+SY+AT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GztLGAAAA3QAAAA8AAAAAAAAA&#10;AAAAAAAAoQIAAGRycy9kb3ducmV2LnhtbFBLBQYAAAAABAAEAPkAAACUAwAAAAA=&#10;">
                  <v:stroke startarrow="block" startarrowwidth="narrow" endarrow="block" endarrowwidth="narrow"/>
                </v:shape>
                <v:shape id="Text Box 86" o:spid="_x0000_s1108" type="#_x0000_t202" style="position:absolute;left:31432;top:7029;width:4578;height:19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rwmcYA&#10;AADdAAAADwAAAGRycy9kb3ducmV2LnhtbESPzWrDMBCE74G+g9hCL6WRk9JSHCvGSWmaSw5O8wCL&#10;tf4h1spYqu3k6atCIMdhZr5hknQyrRiod41lBYt5BIK4sLrhSsHp5+vlA4TzyBpby6TgQg7S9cMs&#10;wVjbkXMajr4SAcIuRgW1910spStqMujmtiMOXml7gz7IvpK6xzHATSuXUfQuDTYcFmrsaFtTcT7+&#10;GgWU5fZ6OLudyTef213ZMD3Lb6WeHqdsBcLT5O/hW3uvFSyjt1f4fxOe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rwmcYAAADdAAAADwAAAAAAAAAAAAAAAACYAgAAZHJz&#10;L2Rvd25yZXYueG1sUEsFBgAAAAAEAAQA9QAAAIsDAAAAAA==&#10;" filled="f" stroked="f">
                  <v:textbox inset="0,0,0,0">
                    <w:txbxContent>
                      <w:p w:rsidR="00FD221A" w:rsidRPr="00CD6569" w:rsidRDefault="00FD221A" w:rsidP="00185137">
                        <w:pPr>
                          <w:jc w:val="center"/>
                          <w:rPr>
                            <w:rFonts w:ascii="Arial" w:hAnsi="Arial" w:cs="Arial"/>
                            <w:sz w:val="16"/>
                            <w:szCs w:val="16"/>
                          </w:rPr>
                        </w:pPr>
                        <w:r w:rsidRPr="00CD6569">
                          <w:rPr>
                            <w:rFonts w:ascii="Arial" w:hAnsi="Arial" w:cs="Arial"/>
                            <w:sz w:val="16"/>
                            <w:szCs w:val="16"/>
                          </w:rPr>
                          <w:t>Diameter</w:t>
                        </w:r>
                      </w:p>
                    </w:txbxContent>
                  </v:textbox>
                </v:shape>
                <v:line id="Straight Connector 52" o:spid="_x0000_s1109" style="position:absolute;visibility:visible;mso-wrap-style:square" from="3797,5956" to="45231,5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mF3sYAAADdAAAADwAAAGRycy9kb3ducmV2LnhtbESP0WrCQBRE3wv+w3KFvhTdVFqV6Cq1&#10;YCuIoIkfcMles8Hs3ZDdJunfdwuFPg4zZ4ZZbwdbi45aXzlW8DxNQBAXTldcKrjm+8kShA/IGmvH&#10;pOCbPGw3o4c1ptr1fKEuC6WIJexTVGBCaFIpfWHIop+6hjh6N9daDFG2pdQt9rHc1nKWJHNpseK4&#10;YLChd0PFPfuyCmb9Xj51eKjDx2nxeW6Ou3yXG6Uex8PbCkSgIfyH/+iDjlzy+gK/b+ITkJ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KZhd7GAAAA3QAAAA8AAAAAAAAA&#10;AAAAAAAAoQIAAGRycy9kb3ducmV2LnhtbFBLBQYAAAAABAAEAPkAAACUAwAAAAA=&#10;" strokecolor="#4a7ebb">
                  <v:stroke dashstyle="dash"/>
                </v:line>
                <v:line id="Straight Connector 53" o:spid="_x0000_s1110" style="position:absolute;visibility:visible;mso-wrap-style:square" from="3778,13684" to="45212,13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UgRcYAAADdAAAADwAAAGRycy9kb3ducmV2LnhtbESP0WrCQBRE3wv+w3KFvpS6qWAtaTZS&#10;BasghWr6AZfsNRvM3g3ZNYl/3y0IfRxmzgyTrUbbiJ46XztW8DJLQBCXTtdcKfgpts9vIHxA1tg4&#10;JgU38rDKJw8ZptoNfKT+FCoRS9inqMCE0KZS+tKQRT9zLXH0zq6zGKLsKqk7HGK5beQ8SV6lxZrj&#10;gsGWNobKy+lqFcyHrXzqcd+Ez6/l7rs9rIt1YZR6nI4f7yACjeE/fKf3OnLJYgF/b+ITkP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3VIEXGAAAA3QAAAA8AAAAAAAAA&#10;AAAAAAAAoQIAAGRycy9kb3ducmV2LnhtbFBLBQYAAAAABAAEAPkAAACUAwAAAAA=&#10;" strokecolor="#4a7ebb">
                  <v:stroke dashstyle="dash"/>
                </v:line>
                <v:rect id="Rectangle 54" o:spid="_x0000_s1111" style="position:absolute;left:3403;top:6648;width:5048;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wREMUA&#10;AADdAAAADwAAAGRycy9kb3ducmV2LnhtbESPQWsCMRSE70L/Q3hCL6JJBa2sRilCSw+loLX35+a5&#10;Wd28LJus7v77RhB6HGbmG2a16VwlrtSE0rOGl4kCQZx7U3Kh4fDzPl6ACBHZYOWZNPQUYLN+Gqww&#10;M/7GO7ruYyEShEOGGmyMdSZlyC05DBNfEyfv5BuHMcmmkKbBW4K7Sk6VmkuHJacFizVtLeWXfes0&#10;qOMBt+aDbHsuv/rf7651/Wyk9fOwe1uCiNTF//Cj/Wk0TNXsFe5v0hO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TBEQxQAAAN0AAAAPAAAAAAAAAAAAAAAAAJgCAABkcnMv&#10;ZG93bnJldi54bWxQSwUGAAAAAAQABAD1AAAAigMAAAAA&#10;" filled="f" stroked="f">
                  <v:stroke startarrowwidth="narrow" endarrowwidth="narrow"/>
                  <v:textbox inset="0,0,0,0">
                    <w:txbxContent>
                      <w:p w:rsidR="00FD221A" w:rsidRPr="009D65B0" w:rsidRDefault="00FD221A" w:rsidP="00185137">
                        <w:pPr>
                          <w:pStyle w:val="NormalWeb"/>
                          <w:spacing w:before="120" w:beforeAutospacing="0" w:after="0" w:afterAutospacing="0"/>
                        </w:pPr>
                        <w:r w:rsidRPr="009D65B0">
                          <w:rPr>
                            <w:rFonts w:eastAsia="SimSun"/>
                            <w:sz w:val="22"/>
                            <w:szCs w:val="22"/>
                            <w:lang w:val="en-GB"/>
                          </w:rPr>
                          <w:t>DSP</w:t>
                        </w:r>
                      </w:p>
                    </w:txbxContent>
                  </v:textbox>
                </v:rect>
                <v:rect id="Rectangle 69" o:spid="_x0000_s1112" style="position:absolute;left:3797;top:15233;width:12338;height:3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OFYsIA&#10;AADdAAAADwAAAGRycy9kb3ducmV2LnhtbERPz2vCMBS+D/wfwhN2GZooKKMzLSI4dhiDuXp/a96a&#10;zualNKm2//1yGHj8+H7vitG14kp9aDxrWC0VCOLKm4ZrDeXXcfEMIkRkg61n0jBRgCKfPewwM/7G&#10;n3Q9xVqkEA4ZarAxdpmUobLkMCx9R5y4H987jAn2tTQ93lK4a+Vaqa102HBqsNjRwVJ1OQ1Og/ou&#10;8WBeyQ6/zft0/hgHN22etH6cj/sXEJHGeBf/u9+MhrXapLnpTXoC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04ViwgAAAN0AAAAPAAAAAAAAAAAAAAAAAJgCAABkcnMvZG93&#10;bnJldi54bWxQSwUGAAAAAAQABAD1AAAAhwMAAAAA&#10;" filled="f" stroked="f">
                  <v:stroke startarrowwidth="narrow" endarrowwidth="narrow"/>
                  <v:textbox inset="0,0,0,0">
                    <w:txbxContent>
                      <w:p w:rsidR="00FD221A" w:rsidRPr="009D65B0" w:rsidRDefault="00FD221A" w:rsidP="00185137">
                        <w:pPr>
                          <w:pStyle w:val="NormalWeb"/>
                          <w:spacing w:before="120" w:beforeAutospacing="0" w:after="0" w:afterAutospacing="0"/>
                        </w:pPr>
                        <w:r w:rsidRPr="009D65B0">
                          <w:rPr>
                            <w:rFonts w:eastAsia="SimSun"/>
                            <w:sz w:val="22"/>
                            <w:szCs w:val="22"/>
                            <w:lang w:val="en-GB"/>
                          </w:rPr>
                          <w:t>Visited Network</w:t>
                        </w:r>
                      </w:p>
                    </w:txbxContent>
                  </v:textbox>
                </v:rect>
                <v:oval id="Oval 72" o:spid="_x0000_s1113" style="position:absolute;left:33401;top:622;width:10604;height:29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mO+8MA&#10;AADdAAAADwAAAGRycy9kb3ducmV2LnhtbESPT2sCMRTE70K/Q3iF3jSroNitUYpQ0KP/2Ovr5nUT&#10;3LwsSVy3374pCB6HmfkNs9oMrhU9hWg9K5hOChDEtdeWGwXn09d4CSImZI2tZ1LwSxE265fRCkvt&#10;73yg/pgakSEcS1RgUupKKWNtyGGc+I44ez8+OExZhkbqgPcMd62cFcVCOrScFwx2tDVUX483p2Bp&#10;D9V31W+Tvdx21XR/NSEujFJvr8PnB4hEQ3qGH+2dVjAr5u/w/yY/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mO+8MAAADdAAAADwAAAAAAAAAAAAAAAACYAgAAZHJzL2Rv&#10;d25yZXYueG1sUEsFBgAAAAAEAAQA9QAAAIgDAAAAAA==&#10;" strokecolor="#385d8a" strokeweight="1pt">
                  <v:textbox inset="0,0,0,0">
                    <w:txbxContent>
                      <w:p w:rsidR="00FD221A" w:rsidRPr="00CD6569" w:rsidRDefault="00FD221A" w:rsidP="00185137">
                        <w:pPr>
                          <w:jc w:val="center"/>
                          <w:rPr>
                            <w:rFonts w:ascii="Arial" w:hAnsi="Arial" w:cs="Arial"/>
                            <w:color w:val="0000FF"/>
                            <w:sz w:val="16"/>
                            <w:szCs w:val="16"/>
                          </w:rPr>
                        </w:pPr>
                        <w:r w:rsidRPr="00CD6569">
                          <w:rPr>
                            <w:rFonts w:ascii="Arial" w:hAnsi="Arial" w:cs="Arial"/>
                            <w:color w:val="0000FF"/>
                            <w:sz w:val="16"/>
                            <w:szCs w:val="16"/>
                          </w:rPr>
                          <w:t>Retail charging</w:t>
                        </w:r>
                      </w:p>
                    </w:txbxContent>
                  </v:textbox>
                </v:oval>
                <v:shape id="AutoShape 85" o:spid="_x0000_s1114" type="#_x0000_t32" style="position:absolute;left:19507;top:3543;width:0;height:55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Q/g8QAAADdAAAADwAAAGRycy9kb3ducmV2LnhtbERPz2vCMBS+D/Y/hDfwNpMWp6MziggD&#10;YeywVg+7vTXPtq55KU1su/9+OQgeP77f6+1kWzFQ7xvHGpK5AkFcOtNwpeFYvD+/gvAB2WDrmDT8&#10;kYft5vFhjZlxI3/RkIdKxBD2GWqoQ+gyKX1Zk0U/dx1x5M6utxgi7CtpehxjuG1lqtRSWmw4NtTY&#10;0b6m8je/Wg2r1WL/bS6J+nn53CUfsjg1R5VoPXuadm8gAk3hLr65D0ZDqpZxf3wTn4Dc/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dD+DxAAAAN0AAAAPAAAAAAAAAAAA&#10;AAAAAKECAABkcnMvZG93bnJldi54bWxQSwUGAAAAAAQABAD5AAAAkgMAAAAA&#10;">
                  <v:stroke startarrow="block" startarrowwidth="narrow" endarrow="block" endarrowwidth="narrow"/>
                </v:shape>
                <v:shape id="Text Box 86" o:spid="_x0000_s1115" type="#_x0000_t202" style="position:absolute;left:11277;top:5956;width:7658;height:31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gByMEA&#10;AADdAAAADwAAAGRycy9kb3ducmV2LnhtbESPzQrCMBCE74LvEFbwIprqQaQaxR/8uXio+gBLs7bF&#10;ZlOaqNWnN4LgcZiZb5jZojGleFDtCssKhoMIBHFqdcGZgst525+AcB5ZY2mZFLzIwWLebs0w1vbJ&#10;CT1OPhMBwi5GBbn3VSylS3My6Aa2Ig7e1dYGfZB1JnWNzwA3pRxF0VgaLDgs5FjROqf0drobBbRM&#10;7Pt4czuTrDbr3bVg6sm9Ut1Os5yC8NT4f/jXPmgFo2g8hO+b8ATk/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4AcjBAAAA3QAAAA8AAAAAAAAAAAAAAAAAmAIAAGRycy9kb3du&#10;cmV2LnhtbFBLBQYAAAAABAAEAPUAAACGAwAAAAA=&#10;" filled="f" stroked="f">
                  <v:textbox inset="0,0,0,0">
                    <w:txbxContent>
                      <w:p w:rsidR="00FD221A" w:rsidRDefault="00FD221A" w:rsidP="00185137">
                        <w:pPr>
                          <w:pStyle w:val="NormalWeb"/>
                          <w:spacing w:before="0" w:beforeAutospacing="0" w:after="0" w:afterAutospacing="0"/>
                          <w:jc w:val="center"/>
                          <w:rPr>
                            <w:rFonts w:eastAsia="SimSun"/>
                            <w:sz w:val="16"/>
                            <w:szCs w:val="16"/>
                            <w:lang w:val="en-GB"/>
                          </w:rPr>
                        </w:pPr>
                        <w:r w:rsidRPr="009D65B0">
                          <w:rPr>
                            <w:rFonts w:eastAsia="SimSun"/>
                            <w:sz w:val="16"/>
                            <w:szCs w:val="16"/>
                            <w:lang w:val="en-GB"/>
                          </w:rPr>
                          <w:t>CAMEL</w:t>
                        </w:r>
                      </w:p>
                      <w:p w:rsidR="00FD221A" w:rsidRDefault="00FD221A" w:rsidP="00185137">
                        <w:pPr>
                          <w:pStyle w:val="NormalWeb"/>
                          <w:spacing w:before="0" w:beforeAutospacing="0" w:after="0" w:afterAutospacing="0"/>
                          <w:jc w:val="center"/>
                          <w:rPr>
                            <w:rFonts w:eastAsia="SimSun"/>
                            <w:sz w:val="16"/>
                            <w:szCs w:val="16"/>
                            <w:lang w:val="en-GB"/>
                          </w:rPr>
                        </w:pPr>
                        <w:r>
                          <w:rPr>
                            <w:rFonts w:eastAsia="SimSun"/>
                            <w:sz w:val="16"/>
                            <w:szCs w:val="16"/>
                            <w:lang w:val="en-GB"/>
                          </w:rPr>
                          <w:t>For SMS control</w:t>
                        </w:r>
                      </w:p>
                      <w:p w:rsidR="00FD221A" w:rsidRDefault="00FD221A" w:rsidP="00185137">
                        <w:pPr>
                          <w:pStyle w:val="NormalWeb"/>
                          <w:spacing w:before="0" w:beforeAutospacing="0" w:after="0" w:afterAutospacing="0"/>
                          <w:jc w:val="center"/>
                          <w:rPr>
                            <w:rFonts w:eastAsia="SimSun"/>
                            <w:sz w:val="16"/>
                            <w:szCs w:val="16"/>
                            <w:lang w:val="en-GB"/>
                          </w:rPr>
                        </w:pPr>
                      </w:p>
                      <w:p w:rsidR="00FD221A" w:rsidRPr="009D65B0" w:rsidRDefault="00FD221A" w:rsidP="00185137">
                        <w:pPr>
                          <w:pStyle w:val="NormalWeb"/>
                          <w:spacing w:before="0" w:beforeAutospacing="0" w:after="0" w:afterAutospacing="0"/>
                          <w:jc w:val="center"/>
                        </w:pPr>
                        <w:r>
                          <w:rPr>
                            <w:rFonts w:eastAsia="SimSun"/>
                            <w:sz w:val="16"/>
                            <w:szCs w:val="16"/>
                            <w:lang w:val="en-GB"/>
                          </w:rPr>
                          <w:t xml:space="preserve">For </w:t>
                        </w:r>
                      </w:p>
                    </w:txbxContent>
                  </v:textbox>
                </v:shape>
                <v:shape id="Text Box 75" o:spid="_x0000_s1116" type="#_x0000_t202" style="position:absolute;left:18040;top:4572;width:3467;height:20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ZGe8YA&#10;AADdAAAADwAAAGRycy9kb3ducmV2LnhtbESPQWvCQBSE70L/w/IEL6IbA4qkrkFKhZxsq6L29sw+&#10;k9Ds25BdY/rvu4VCj8PMfMOs0t7UoqPWVZYVzKYRCOLc6ooLBcfDdrIE4TyyxtoyKfgmB+n6abDC&#10;RNsHf1C394UIEHYJKii9bxIpXV6SQTe1DXHwbrY16INsC6lbfAS4qWUcRQtpsOKwUGJDLyXlX/u7&#10;UVD187cTY7a7vC53cnzNPt/j81yp0bDfPIPw1Pv/8F870wriaBHD75vw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8ZGe8YAAADdAAAADwAAAAAAAAAAAAAAAACYAgAAZHJz&#10;L2Rvd25yZXYueG1sUEsFBgAAAAAEAAQA9QAAAIsDAAAAAA==&#10;" stroked="f">
                  <v:stroke startarrowwidth="narrow" endarrowwidth="narrow"/>
                  <v:textbox inset="0,0,0,0">
                    <w:txbxContent>
                      <w:p w:rsidR="00FD221A" w:rsidRPr="009D65B0" w:rsidRDefault="00FD221A" w:rsidP="00185137">
                        <w:pPr>
                          <w:pStyle w:val="NormalWeb"/>
                          <w:spacing w:before="120" w:beforeAutospacing="0" w:after="0" w:afterAutospacing="0"/>
                          <w:jc w:val="center"/>
                        </w:pPr>
                        <w:r w:rsidRPr="009D65B0">
                          <w:rPr>
                            <w:rFonts w:eastAsia="SimSun"/>
                            <w:b/>
                            <w:bCs/>
                            <w:color w:val="0000FF"/>
                            <w:sz w:val="20"/>
                            <w:szCs w:val="20"/>
                            <w:lang w:val="en-GB"/>
                          </w:rPr>
                          <w:t>IF2a</w:t>
                        </w:r>
                      </w:p>
                    </w:txbxContent>
                  </v:textbox>
                </v:shape>
                <v:shape id="Text Box 75" o:spid="_x0000_s1117" type="#_x0000_t202" style="position:absolute;left:29483;top:4508;width:3467;height:2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rj4McA&#10;AADdAAAADwAAAGRycy9kb3ducmV2LnhtbESPT2vCQBTE74LfYXlCL6IbUxRJXUVEISdb/6D29pp9&#10;TYLZtyG71fTbdwuCx2FmfsPMFq2pxI0aV1pWMBpGIIgzq0vOFRwPm8EUhPPIGivLpOCXHCzm3c4M&#10;E23vvKPb3uciQNglqKDwvk6kdFlBBt3Q1sTB+7aNQR9kk0vd4D3ATSXjKJpIgyWHhQJrWhWUXfc/&#10;RkHZjt9PjOn2sp5uZf8r/fyIz2OlXnrt8g2Ep9Y/w492qhXE0eQV/t+EJ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K4+DHAAAA3QAAAA8AAAAAAAAAAAAAAAAAmAIAAGRy&#10;cy9kb3ducmV2LnhtbFBLBQYAAAAABAAEAPUAAACMAwAAAAA=&#10;" stroked="f">
                  <v:stroke startarrowwidth="narrow" endarrowwidth="narrow"/>
                  <v:textbox inset="0,0,0,0">
                    <w:txbxContent>
                      <w:p w:rsidR="00FD221A" w:rsidRPr="009D65B0" w:rsidRDefault="00FD221A" w:rsidP="00185137">
                        <w:pPr>
                          <w:pStyle w:val="NormalWeb"/>
                          <w:spacing w:before="120" w:beforeAutospacing="0" w:after="0" w:afterAutospacing="0"/>
                          <w:jc w:val="center"/>
                        </w:pPr>
                        <w:r w:rsidRPr="009D65B0">
                          <w:rPr>
                            <w:rFonts w:eastAsia="SimSun"/>
                            <w:b/>
                            <w:bCs/>
                            <w:color w:val="0000FF"/>
                            <w:sz w:val="20"/>
                            <w:szCs w:val="20"/>
                            <w:lang w:val="en-GB"/>
                          </w:rPr>
                          <w:t>IF2b</w:t>
                        </w:r>
                      </w:p>
                    </w:txbxContent>
                  </v:textbox>
                </v:shape>
                <v:shape id="Text Box 75" o:spid="_x0000_s1118" type="#_x0000_t202" style="position:absolute;left:23272;top:4629;width:3467;height:20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N7lMcA&#10;AADdAAAADwAAAGRycy9kb3ducmV2LnhtbESPT2vCQBTE74LfYXlCL6IbQxVJXUVEISdb/6D29pp9&#10;TYLZtyG71fTbdwuCx2FmfsPMFq2pxI0aV1pWMBpGIIgzq0vOFRwPm8EUhPPIGivLpOCXHCzm3c4M&#10;E23vvKPb3uciQNglqKDwvk6kdFlBBt3Q1sTB+7aNQR9kk0vd4D3ATSXjKJpIgyWHhQJrWhWUXfc/&#10;RkHZjt9PjOn2sp5uZf8r/fyIz2OlXnrt8g2Ep9Y/w492qhXE0eQV/t+EJ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tje5THAAAA3QAAAA8AAAAAAAAAAAAAAAAAmAIAAGRy&#10;cy9kb3ducmV2LnhtbFBLBQYAAAAABAAEAPUAAACMAwAAAAA=&#10;" stroked="f">
                  <v:stroke startarrowwidth="narrow" endarrowwidth="narrow"/>
                  <v:textbox inset="0,0,0,0">
                    <w:txbxContent>
                      <w:p w:rsidR="00FD221A" w:rsidRPr="009D65B0" w:rsidRDefault="00FD221A" w:rsidP="00185137">
                        <w:pPr>
                          <w:pStyle w:val="NormalWeb"/>
                          <w:spacing w:before="120" w:beforeAutospacing="0" w:after="0" w:afterAutospacing="0"/>
                          <w:jc w:val="center"/>
                          <w:rPr>
                            <w:rFonts w:eastAsia="SimSun"/>
                            <w:b/>
                            <w:color w:val="0000FF"/>
                            <w:sz w:val="20"/>
                            <w:szCs w:val="20"/>
                            <w:lang w:val="en-GB"/>
                          </w:rPr>
                        </w:pPr>
                        <w:r>
                          <w:rPr>
                            <w:rFonts w:eastAsia="SimSun"/>
                            <w:b/>
                            <w:color w:val="0000FF"/>
                            <w:sz w:val="20"/>
                            <w:szCs w:val="20"/>
                            <w:lang w:val="en-GB"/>
                          </w:rPr>
                          <w:t>OR</w:t>
                        </w:r>
                      </w:p>
                    </w:txbxContent>
                  </v:textbox>
                </v:shape>
                <v:rect id="Rectangle 71" o:spid="_x0000_s1119" style="position:absolute;left:17335;top:355;width:5163;height:3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5wfccA&#10;AADdAAAADwAAAGRycy9kb3ducmV2LnhtbESPQWsCMRSE74X+h/AKvRTNqhDqapQilHooolYQb4/N&#10;6+7i5mVJsrr21zdCocdhZr5h5sveNuJCPtSONYyGGQjiwpmaSw2Hr/fBK4gQkQ02jknDjQIsF48P&#10;c8yNu/KOLvtYigThkKOGKsY2lzIUFVkMQ9cSJ+/beYsxSV9K4/Ga4LaR4yxT0mLNaaHCllYVFed9&#10;ZzVsPj82hZ/+rNXtNOmOE9XF8/ZF6+en/m0GIlIf/8N/7bXRMM6Ugvub9AT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7ucH3HAAAA3QAAAA8AAAAAAAAAAAAAAAAAmAIAAGRy&#10;cy9kb3ducmV2LnhtbFBLBQYAAAAABAAEAPUAAACMAwAAAAA=&#10;">
                  <v:stroke startarrowwidth="narrow" endarrowwidth="narrow"/>
                  <v:textbox inset="0,1mm,0,0">
                    <w:txbxContent>
                      <w:p w:rsidR="00FD221A" w:rsidRPr="00CD6569" w:rsidRDefault="00FD221A" w:rsidP="00185137">
                        <w:pPr>
                          <w:jc w:val="center"/>
                          <w:rPr>
                            <w:rFonts w:ascii="Arial" w:hAnsi="Arial" w:cs="Arial"/>
                          </w:rPr>
                        </w:pPr>
                        <w:r w:rsidRPr="00CD6569">
                          <w:rPr>
                            <w:rFonts w:ascii="Arial" w:hAnsi="Arial" w:cs="Arial"/>
                          </w:rPr>
                          <w:t>SCP</w:t>
                        </w:r>
                      </w:p>
                    </w:txbxContent>
                  </v:textbox>
                </v:rect>
                <v:shape id="AutoShape 79" o:spid="_x0000_s1120" type="#_x0000_t32" style="position:absolute;left:22498;top:1943;width:5067;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WWasQAAADdAAAADwAAAGRycy9kb3ducmV2LnhtbESPQWvCQBSE7wX/w/IEb82mFtImZiMq&#10;NOitpu39kX0modm3Ibtq/PeuUOhxmJlvmHw9mV5caHSdZQUvUQyCuLa640bB99fH8zsI55E19pZJ&#10;wY0crIvZU46Ztlc+0qXyjQgQdhkqaL0fMild3ZJBF9mBOHgnOxr0QY6N1CNeA9z0chnHiTTYcVho&#10;caBdS/VvdTYKZPq6Tbnpy89DcqySn9JO5WCVWsynzQqEp8n/h//ae61gGSdv8HgTnoAs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9ZZqxAAAAN0AAAAPAAAAAAAAAAAA&#10;AAAAAKECAABkcnMvZG93bnJldi54bWxQSwUGAAAAAAQABAD5AAAAkgMAAAAA&#10;">
                  <v:stroke startarrowwidth="narrow" endarrow="block" endarrowwidth="narrow"/>
                </v:shape>
                <w10:anchorlock/>
              </v:group>
            </w:pict>
          </mc:Fallback>
        </mc:AlternateContent>
      </w:r>
    </w:p>
    <w:p w:rsidR="00185137" w:rsidRPr="00611557" w:rsidRDefault="00E178EC" w:rsidP="00185137">
      <w:pPr>
        <w:jc w:val="center"/>
        <w:rPr>
          <w:rFonts w:ascii="Arial" w:hAnsi="Arial" w:cs="Arial"/>
          <w:bCs/>
        </w:rPr>
      </w:pPr>
      <w:bookmarkStart w:id="228" w:name="_Toc379143555"/>
      <w:r w:rsidRPr="0056711C">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sidR="00842DD1">
        <w:rPr>
          <w:rFonts w:ascii="Arial" w:hAnsi="Arial" w:cs="Arial"/>
          <w:bCs/>
          <w:noProof/>
        </w:rPr>
        <w:t>20</w:t>
      </w:r>
      <w:r w:rsidRPr="0056711C">
        <w:rPr>
          <w:rFonts w:ascii="Arial" w:hAnsi="Arial" w:cs="Arial"/>
          <w:bCs/>
        </w:rPr>
        <w:fldChar w:fldCharType="end"/>
      </w:r>
      <w:r w:rsidR="00185137" w:rsidRPr="00611557">
        <w:rPr>
          <w:rFonts w:ascii="Arial" w:hAnsi="Arial" w:cs="Arial"/>
          <w:bCs/>
        </w:rPr>
        <w:t xml:space="preserve"> – SMS architecture and associated functions</w:t>
      </w:r>
      <w:bookmarkEnd w:id="228"/>
      <w:r w:rsidR="00185137" w:rsidRPr="00611557">
        <w:rPr>
          <w:rFonts w:ascii="Arial" w:hAnsi="Arial" w:cs="Arial"/>
          <w:bCs/>
        </w:rPr>
        <w:br/>
      </w:r>
    </w:p>
    <w:p w:rsidR="00185137" w:rsidRPr="00611557"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The “home-routed” nature of the SMS has led operators to develop alternative techniques to avoid the operational burden of roaming tests. This is based on intercepting the MAP SMS-MO operations and to trigger the OCS before acknowledging the message.</w:t>
      </w:r>
    </w:p>
    <w:p w:rsidR="00185137" w:rsidRPr="00611557"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This is depicted in the figure below.</w:t>
      </w:r>
    </w:p>
    <w:p w:rsidR="00185137" w:rsidRPr="00611557"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In the context of decoupling roaming service, the MAP intercept function and SMS-C reside in the DSP network while the OCS resides at the ARP.</w:t>
      </w:r>
    </w:p>
    <w:p w:rsidR="00185137" w:rsidRPr="00611557" w:rsidRDefault="00185137" w:rsidP="00185137">
      <w:pPr>
        <w:rPr>
          <w:rFonts w:ascii="Arial" w:hAnsi="Arial" w:cs="Arial"/>
          <w:bCs/>
        </w:rPr>
      </w:pP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 xml:space="preserve">When there </w:t>
      </w:r>
      <w:r w:rsidR="00C11630" w:rsidRPr="00611557">
        <w:rPr>
          <w:rFonts w:ascii="Arial" w:hAnsi="Arial" w:cs="Arial"/>
          <w:lang w:val="en-US"/>
        </w:rPr>
        <w:t>isn’t any</w:t>
      </w:r>
      <w:r w:rsidRPr="00611557">
        <w:rPr>
          <w:rFonts w:ascii="Arial" w:hAnsi="Arial" w:cs="Arial"/>
          <w:lang w:val="en-US"/>
        </w:rPr>
        <w:t xml:space="preserve"> CAMEL agreement for SMS control in place between the HPMN and the VPMN, the DSP shall ensure a </w:t>
      </w:r>
      <w:r w:rsidR="00C11630" w:rsidRPr="00611557">
        <w:rPr>
          <w:rFonts w:ascii="Arial" w:hAnsi="Arial" w:cs="Arial"/>
          <w:lang w:val="en-US"/>
        </w:rPr>
        <w:t>real-time</w:t>
      </w:r>
      <w:r w:rsidRPr="00611557">
        <w:rPr>
          <w:rFonts w:ascii="Arial" w:hAnsi="Arial" w:cs="Arial"/>
          <w:lang w:val="en-US"/>
        </w:rPr>
        <w:t xml:space="preserve"> interface based on a MAP intercept function to be in place.</w:t>
      </w:r>
    </w:p>
    <w:p w:rsidR="00185137" w:rsidRPr="00611557" w:rsidRDefault="00185137" w:rsidP="00185137">
      <w:pPr>
        <w:pStyle w:val="Paragraphe3"/>
        <w:ind w:left="0"/>
        <w:jc w:val="left"/>
        <w:rPr>
          <w:rFonts w:ascii="Arial" w:hAnsi="Arial" w:cs="Arial"/>
          <w:lang w:val="en-US"/>
        </w:rPr>
      </w:pP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The call flow below illustrates the sought mechanism – however it is an implementation choice to define where to implement the MAP intercept and the relevant protocol to reach the SMS-proxy on the DSP side.</w:t>
      </w:r>
    </w:p>
    <w:p w:rsidR="00185137" w:rsidRPr="00611557" w:rsidRDefault="00185137" w:rsidP="00185137">
      <w:pPr>
        <w:rPr>
          <w:rFonts w:ascii="Arial" w:hAnsi="Arial" w:cs="Arial"/>
          <w:bCs/>
        </w:rPr>
      </w:pPr>
    </w:p>
    <w:p w:rsidR="00185137" w:rsidRDefault="00185137" w:rsidP="00185137">
      <w:pPr>
        <w:jc w:val="center"/>
        <w:rPr>
          <w:rFonts w:ascii="Arial" w:hAnsi="Arial" w:cs="Arial"/>
        </w:rPr>
      </w:pPr>
      <w:r w:rsidRPr="00132010">
        <w:rPr>
          <w:rFonts w:ascii="Arial" w:hAnsi="Arial" w:cs="Arial"/>
        </w:rPr>
        <w:object w:dxaOrig="16017" w:dyaOrig="8594">
          <v:shape id="_x0000_i1036" type="#_x0000_t75" style="width:453.3pt;height:242.9pt" o:ole="">
            <v:imagedata r:id="rId37" o:title=""/>
          </v:shape>
          <o:OLEObject Type="Embed" ProgID="Visio.Drawing.11" ShapeID="_x0000_i1036" DrawAspect="Content" ObjectID="_1452887773" r:id="rId38"/>
        </w:object>
      </w:r>
    </w:p>
    <w:p w:rsidR="00E178EC" w:rsidRPr="00611557" w:rsidRDefault="00E178EC" w:rsidP="00185137">
      <w:pPr>
        <w:jc w:val="center"/>
        <w:rPr>
          <w:rFonts w:ascii="Arial" w:hAnsi="Arial" w:cs="Arial"/>
          <w:bCs/>
        </w:rPr>
      </w:pPr>
      <w:bookmarkStart w:id="229" w:name="_Toc379143556"/>
      <w:r w:rsidRPr="0056711C">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sidR="00842DD1">
        <w:rPr>
          <w:rFonts w:ascii="Arial" w:hAnsi="Arial" w:cs="Arial"/>
          <w:bCs/>
          <w:noProof/>
        </w:rPr>
        <w:t>21</w:t>
      </w:r>
      <w:r w:rsidRPr="0056711C">
        <w:rPr>
          <w:rFonts w:ascii="Arial" w:hAnsi="Arial" w:cs="Arial"/>
          <w:bCs/>
        </w:rPr>
        <w:fldChar w:fldCharType="end"/>
      </w:r>
      <w:r w:rsidRPr="00611557">
        <w:rPr>
          <w:rFonts w:ascii="Arial" w:hAnsi="Arial" w:cs="Arial"/>
          <w:bCs/>
        </w:rPr>
        <w:t xml:space="preserve"> – </w:t>
      </w:r>
      <w:r>
        <w:rPr>
          <w:rFonts w:ascii="Arial" w:hAnsi="Arial" w:cs="Arial"/>
          <w:bCs/>
        </w:rPr>
        <w:t>Generic SMS interception mechanism for online charging</w:t>
      </w:r>
      <w:bookmarkEnd w:id="229"/>
    </w:p>
    <w:p w:rsidR="00185137" w:rsidRPr="00611557"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The MAP intercept function and the SMS-C function ar</w:t>
      </w:r>
      <w:r w:rsidRPr="00E178EC">
        <w:rPr>
          <w:rFonts w:ascii="Arial" w:hAnsi="Arial" w:cs="Arial"/>
          <w:bCs/>
        </w:rPr>
        <w:t xml:space="preserve">e shown as different entities for clarity reasons; they could be located with </w:t>
      </w:r>
      <w:r w:rsidRPr="00FF2680">
        <w:rPr>
          <w:rFonts w:ascii="Arial" w:hAnsi="Arial" w:cs="Arial"/>
          <w:bCs/>
        </w:rPr>
        <w:t>the same network element</w:t>
      </w:r>
      <w:r w:rsidRPr="00E178EC">
        <w:rPr>
          <w:rFonts w:ascii="Arial" w:hAnsi="Arial" w:cs="Arial"/>
          <w:bCs/>
        </w:rPr>
        <w:t xml:space="preserve"> i.</w:t>
      </w:r>
      <w:r w:rsidRPr="00611557">
        <w:rPr>
          <w:rFonts w:ascii="Arial" w:hAnsi="Arial" w:cs="Arial"/>
          <w:bCs/>
        </w:rPr>
        <w:t>e. within the SMSC platform.</w:t>
      </w:r>
    </w:p>
    <w:p w:rsidR="00185137" w:rsidRPr="00611557"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The SMS/MAP intercept will be responsible for verifying that the user has credit on the account by initiating a CAMEL dialogue or Diameter credit control session.</w:t>
      </w:r>
    </w:p>
    <w:p w:rsidR="00185137" w:rsidRPr="00611557" w:rsidRDefault="00185137" w:rsidP="00185137">
      <w:pPr>
        <w:rPr>
          <w:rFonts w:ascii="Arial" w:hAnsi="Arial" w:cs="Arial"/>
          <w:bCs/>
        </w:rPr>
      </w:pPr>
      <w:r w:rsidRPr="00611557">
        <w:rPr>
          <w:rFonts w:ascii="Arial" w:hAnsi="Arial" w:cs="Arial"/>
          <w:bCs/>
        </w:rPr>
        <w:t xml:space="preserve">Additionally, it may run </w:t>
      </w:r>
      <w:r w:rsidR="00E178EC">
        <w:rPr>
          <w:rFonts w:ascii="Arial" w:hAnsi="Arial" w:cs="Arial"/>
          <w:bCs/>
        </w:rPr>
        <w:t xml:space="preserve">a </w:t>
      </w:r>
      <w:r w:rsidRPr="00611557">
        <w:rPr>
          <w:rFonts w:ascii="Arial" w:hAnsi="Arial" w:cs="Arial"/>
          <w:bCs/>
        </w:rPr>
        <w:t>format check verifying that the destination number is part of the ARP coverage, identifying the sending party is an ARP customer, etc.</w:t>
      </w:r>
    </w:p>
    <w:p w:rsidR="00185137" w:rsidRPr="00611557"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Depending on the actual DSP implementation, the interface used for credit checks is recommended to contain different level of functionality to ensure correct retail as well as wholesale charging.</w:t>
      </w:r>
      <w:r w:rsidR="00E178EC">
        <w:rPr>
          <w:rFonts w:ascii="Arial" w:hAnsi="Arial" w:cs="Arial"/>
          <w:bCs/>
        </w:rPr>
        <w:t xml:space="preserve"> This shall </w:t>
      </w:r>
      <w:proofErr w:type="gramStart"/>
      <w:r w:rsidR="00E178EC">
        <w:rPr>
          <w:rFonts w:ascii="Arial" w:hAnsi="Arial" w:cs="Arial"/>
          <w:bCs/>
        </w:rPr>
        <w:t>ensures</w:t>
      </w:r>
      <w:proofErr w:type="gramEnd"/>
      <w:r w:rsidR="00E178EC">
        <w:rPr>
          <w:rFonts w:ascii="Arial" w:hAnsi="Arial" w:cs="Arial"/>
          <w:bCs/>
        </w:rPr>
        <w:t xml:space="preserve"> that the decoupling method does not introduce any caveat: the SMSC may, for example, not process the SMS-MO although the ARP OCS allowed it. </w:t>
      </w:r>
    </w:p>
    <w:p w:rsidR="00185137" w:rsidRPr="00611557" w:rsidRDefault="00185137" w:rsidP="00185137">
      <w:pPr>
        <w:rPr>
          <w:rFonts w:ascii="Arial" w:hAnsi="Arial" w:cs="Arial"/>
          <w:bCs/>
        </w:rPr>
      </w:pPr>
    </w:p>
    <w:p w:rsidR="00185137" w:rsidRPr="00611557" w:rsidRDefault="00185137" w:rsidP="00A63EA7">
      <w:pPr>
        <w:pStyle w:val="ListParagraph"/>
        <w:numPr>
          <w:ilvl w:val="0"/>
          <w:numId w:val="37"/>
        </w:numPr>
        <w:rPr>
          <w:rFonts w:ascii="Arial" w:hAnsi="Arial" w:cs="Arial"/>
          <w:bCs/>
        </w:rPr>
      </w:pPr>
      <w:r w:rsidRPr="00611557">
        <w:rPr>
          <w:rFonts w:ascii="Arial" w:hAnsi="Arial" w:cs="Arial"/>
          <w:bCs/>
          <w:sz w:val="20"/>
          <w:szCs w:val="20"/>
        </w:rPr>
        <w:t xml:space="preserve">When the interface is based on Diameter and the credit check is done </w:t>
      </w:r>
    </w:p>
    <w:p w:rsidR="00185137" w:rsidRPr="00611557" w:rsidRDefault="00185137" w:rsidP="00185137">
      <w:pPr>
        <w:pStyle w:val="ListParagraph"/>
        <w:ind w:left="1440"/>
        <w:rPr>
          <w:rFonts w:ascii="Arial" w:hAnsi="Arial" w:cs="Arial"/>
          <w:bCs/>
        </w:rPr>
      </w:pPr>
    </w:p>
    <w:p w:rsidR="00185137" w:rsidRPr="00611557" w:rsidRDefault="00185137" w:rsidP="00A63EA7">
      <w:pPr>
        <w:pStyle w:val="ListParagraph"/>
        <w:numPr>
          <w:ilvl w:val="1"/>
          <w:numId w:val="37"/>
        </w:numPr>
        <w:rPr>
          <w:rFonts w:ascii="Arial" w:hAnsi="Arial" w:cs="Arial"/>
          <w:bCs/>
        </w:rPr>
      </w:pPr>
      <w:r w:rsidRPr="00611557">
        <w:rPr>
          <w:rFonts w:ascii="Arial" w:hAnsi="Arial" w:cs="Arial"/>
          <w:bCs/>
          <w:sz w:val="20"/>
          <w:szCs w:val="20"/>
        </w:rPr>
        <w:t>Prior to MO process then additional functionality is recommended in the interface in order to ensure the retail process is in line with the actual SMS processing</w:t>
      </w:r>
      <w:r w:rsidR="00E178EC">
        <w:rPr>
          <w:rFonts w:ascii="Arial" w:hAnsi="Arial" w:cs="Arial"/>
          <w:bCs/>
          <w:sz w:val="20"/>
          <w:szCs w:val="20"/>
        </w:rPr>
        <w:t xml:space="preserve"> at the SMSC</w:t>
      </w:r>
      <w:r w:rsidRPr="00611557">
        <w:rPr>
          <w:rFonts w:ascii="Arial" w:hAnsi="Arial" w:cs="Arial"/>
          <w:bCs/>
          <w:sz w:val="20"/>
          <w:szCs w:val="20"/>
        </w:rPr>
        <w:t>. This can be done by a credit reservation and arming processing events</w:t>
      </w:r>
      <w:r w:rsidR="00E178EC">
        <w:rPr>
          <w:rFonts w:ascii="Arial" w:hAnsi="Arial" w:cs="Arial"/>
          <w:bCs/>
          <w:sz w:val="20"/>
          <w:szCs w:val="20"/>
        </w:rPr>
        <w:t xml:space="preserve"> or an immediate charging with refund capability.</w:t>
      </w:r>
      <w:r w:rsidRPr="00611557">
        <w:rPr>
          <w:rFonts w:ascii="Arial" w:hAnsi="Arial" w:cs="Arial"/>
          <w:bCs/>
          <w:sz w:val="20"/>
          <w:szCs w:val="20"/>
        </w:rPr>
        <w:br/>
      </w:r>
    </w:p>
    <w:p w:rsidR="00185137" w:rsidRPr="00611557" w:rsidRDefault="00185137" w:rsidP="00A63EA7">
      <w:pPr>
        <w:pStyle w:val="ListParagraph"/>
        <w:numPr>
          <w:ilvl w:val="1"/>
          <w:numId w:val="37"/>
        </w:numPr>
        <w:rPr>
          <w:rFonts w:ascii="Arial" w:hAnsi="Arial" w:cs="Arial"/>
          <w:bCs/>
        </w:rPr>
      </w:pPr>
      <w:r w:rsidRPr="00611557">
        <w:rPr>
          <w:rFonts w:ascii="Arial" w:hAnsi="Arial" w:cs="Arial"/>
          <w:bCs/>
          <w:sz w:val="20"/>
          <w:szCs w:val="20"/>
        </w:rPr>
        <w:t xml:space="preserve">After MO process of the SMS is done then Immediate Event Charging (IEC) without refunding capability is enough to ensure correct charging. </w:t>
      </w:r>
    </w:p>
    <w:p w:rsidR="00185137" w:rsidRPr="00611557" w:rsidRDefault="00185137" w:rsidP="00185137">
      <w:pPr>
        <w:pStyle w:val="ListParagraph"/>
        <w:ind w:left="1440"/>
        <w:rPr>
          <w:rFonts w:ascii="Arial" w:hAnsi="Arial" w:cs="Arial"/>
          <w:bCs/>
        </w:rPr>
      </w:pPr>
    </w:p>
    <w:p w:rsidR="00185137" w:rsidRPr="00611557" w:rsidRDefault="0051619D" w:rsidP="00A63EA7">
      <w:pPr>
        <w:pStyle w:val="ListParagraph"/>
        <w:numPr>
          <w:ilvl w:val="0"/>
          <w:numId w:val="37"/>
        </w:numPr>
        <w:rPr>
          <w:rFonts w:ascii="Arial" w:hAnsi="Arial" w:cs="Arial"/>
          <w:bCs/>
        </w:rPr>
      </w:pPr>
      <w:r w:rsidRPr="00611557">
        <w:rPr>
          <w:rFonts w:ascii="Arial" w:hAnsi="Arial" w:cs="Arial"/>
          <w:bCs/>
          <w:sz w:val="20"/>
          <w:szCs w:val="20"/>
        </w:rPr>
        <w:t>Similarly</w:t>
      </w:r>
      <w:r w:rsidR="00185137" w:rsidRPr="00611557">
        <w:rPr>
          <w:rFonts w:ascii="Arial" w:hAnsi="Arial" w:cs="Arial"/>
          <w:bCs/>
          <w:sz w:val="20"/>
          <w:szCs w:val="20"/>
        </w:rPr>
        <w:t xml:space="preserve">, for a Camel based interface, </w:t>
      </w:r>
    </w:p>
    <w:p w:rsidR="00185137" w:rsidRPr="00611557" w:rsidRDefault="00185137" w:rsidP="00185137">
      <w:pPr>
        <w:pStyle w:val="ListParagraph"/>
        <w:rPr>
          <w:rFonts w:ascii="Arial" w:hAnsi="Arial" w:cs="Arial"/>
          <w:bCs/>
        </w:rPr>
      </w:pPr>
    </w:p>
    <w:p w:rsidR="00185137" w:rsidRPr="00611557" w:rsidRDefault="00185137" w:rsidP="00A63EA7">
      <w:pPr>
        <w:pStyle w:val="ListParagraph"/>
        <w:numPr>
          <w:ilvl w:val="1"/>
          <w:numId w:val="37"/>
        </w:numPr>
        <w:rPr>
          <w:rFonts w:ascii="Arial" w:hAnsi="Arial" w:cs="Arial"/>
          <w:bCs/>
          <w:sz w:val="20"/>
          <w:szCs w:val="20"/>
        </w:rPr>
      </w:pPr>
      <w:r w:rsidRPr="00611557">
        <w:rPr>
          <w:rFonts w:ascii="Arial" w:hAnsi="Arial" w:cs="Arial"/>
          <w:bCs/>
          <w:sz w:val="20"/>
          <w:szCs w:val="20"/>
        </w:rPr>
        <w:t>In case credit check is done prior to the SMS process the mentioned procedure with credit reservation and arming event is recommended to be implemented.</w:t>
      </w:r>
    </w:p>
    <w:p w:rsidR="00185137" w:rsidRPr="00611557" w:rsidRDefault="00185137" w:rsidP="00185137">
      <w:pPr>
        <w:pStyle w:val="ListParagraph"/>
        <w:rPr>
          <w:rFonts w:ascii="Arial" w:hAnsi="Arial" w:cs="Arial"/>
          <w:bCs/>
        </w:rPr>
      </w:pPr>
    </w:p>
    <w:p w:rsidR="00185137" w:rsidRPr="00611557" w:rsidRDefault="00185137" w:rsidP="00A63EA7">
      <w:pPr>
        <w:pStyle w:val="ListParagraph"/>
        <w:numPr>
          <w:ilvl w:val="1"/>
          <w:numId w:val="37"/>
        </w:numPr>
        <w:rPr>
          <w:rFonts w:ascii="Arial" w:hAnsi="Arial" w:cs="Arial"/>
          <w:bCs/>
        </w:rPr>
      </w:pPr>
      <w:proofErr w:type="gramStart"/>
      <w:r w:rsidRPr="00611557">
        <w:rPr>
          <w:rFonts w:ascii="Arial" w:hAnsi="Arial" w:cs="Arial"/>
          <w:bCs/>
          <w:sz w:val="20"/>
          <w:szCs w:val="20"/>
        </w:rPr>
        <w:t>if</w:t>
      </w:r>
      <w:proofErr w:type="gramEnd"/>
      <w:r w:rsidRPr="00611557">
        <w:rPr>
          <w:rFonts w:ascii="Arial" w:hAnsi="Arial" w:cs="Arial"/>
          <w:bCs/>
          <w:sz w:val="20"/>
          <w:szCs w:val="20"/>
        </w:rPr>
        <w:t xml:space="preserve"> the credit check is done after </w:t>
      </w:r>
      <w:r w:rsidR="00E178EC">
        <w:rPr>
          <w:rFonts w:ascii="Arial" w:hAnsi="Arial" w:cs="Arial"/>
          <w:bCs/>
          <w:sz w:val="20"/>
          <w:szCs w:val="20"/>
        </w:rPr>
        <w:t xml:space="preserve">the actual </w:t>
      </w:r>
      <w:r w:rsidRPr="00611557">
        <w:rPr>
          <w:rFonts w:ascii="Arial" w:hAnsi="Arial" w:cs="Arial"/>
          <w:bCs/>
          <w:sz w:val="20"/>
          <w:szCs w:val="20"/>
        </w:rPr>
        <w:t>MO SMS process</w:t>
      </w:r>
      <w:r w:rsidR="00E178EC">
        <w:rPr>
          <w:rFonts w:ascii="Arial" w:hAnsi="Arial" w:cs="Arial"/>
          <w:bCs/>
          <w:sz w:val="20"/>
          <w:szCs w:val="20"/>
        </w:rPr>
        <w:t>ing,</w:t>
      </w:r>
      <w:r w:rsidRPr="00611557">
        <w:rPr>
          <w:rFonts w:ascii="Arial" w:hAnsi="Arial" w:cs="Arial"/>
          <w:bCs/>
          <w:sz w:val="20"/>
          <w:szCs w:val="20"/>
        </w:rPr>
        <w:t xml:space="preserve"> then there is no need to use the Request</w:t>
      </w:r>
      <w:r w:rsidR="0051619D">
        <w:rPr>
          <w:rFonts w:ascii="Arial" w:hAnsi="Arial" w:cs="Arial"/>
          <w:bCs/>
          <w:sz w:val="20"/>
          <w:szCs w:val="20"/>
        </w:rPr>
        <w:t xml:space="preserve"> </w:t>
      </w:r>
      <w:r w:rsidRPr="00611557">
        <w:rPr>
          <w:rFonts w:ascii="Arial" w:hAnsi="Arial" w:cs="Arial"/>
          <w:bCs/>
          <w:sz w:val="20"/>
          <w:szCs w:val="20"/>
        </w:rPr>
        <w:t>Report</w:t>
      </w:r>
      <w:r w:rsidR="0051619D">
        <w:rPr>
          <w:rFonts w:ascii="Arial" w:hAnsi="Arial" w:cs="Arial"/>
          <w:bCs/>
          <w:sz w:val="20"/>
          <w:szCs w:val="20"/>
        </w:rPr>
        <w:t xml:space="preserve"> </w:t>
      </w:r>
      <w:r w:rsidRPr="00611557">
        <w:rPr>
          <w:rFonts w:ascii="Arial" w:hAnsi="Arial" w:cs="Arial"/>
          <w:bCs/>
          <w:sz w:val="20"/>
          <w:szCs w:val="20"/>
        </w:rPr>
        <w:t>SMS and Event</w:t>
      </w:r>
      <w:r w:rsidR="0051619D">
        <w:rPr>
          <w:rFonts w:ascii="Arial" w:hAnsi="Arial" w:cs="Arial"/>
          <w:bCs/>
          <w:sz w:val="20"/>
          <w:szCs w:val="20"/>
        </w:rPr>
        <w:t xml:space="preserve"> </w:t>
      </w:r>
      <w:r w:rsidRPr="00611557">
        <w:rPr>
          <w:rFonts w:ascii="Arial" w:hAnsi="Arial" w:cs="Arial"/>
          <w:bCs/>
          <w:sz w:val="20"/>
          <w:szCs w:val="20"/>
        </w:rPr>
        <w:t>Report</w:t>
      </w:r>
      <w:r w:rsidR="0051619D">
        <w:rPr>
          <w:rFonts w:ascii="Arial" w:hAnsi="Arial" w:cs="Arial"/>
          <w:bCs/>
          <w:sz w:val="20"/>
          <w:szCs w:val="20"/>
        </w:rPr>
        <w:t xml:space="preserve"> </w:t>
      </w:r>
      <w:r w:rsidRPr="00611557">
        <w:rPr>
          <w:rFonts w:ascii="Arial" w:hAnsi="Arial" w:cs="Arial"/>
          <w:bCs/>
          <w:sz w:val="20"/>
          <w:szCs w:val="20"/>
        </w:rPr>
        <w:t>SMS procedure</w:t>
      </w:r>
      <w:r w:rsidR="00E178EC">
        <w:rPr>
          <w:rFonts w:ascii="Arial" w:hAnsi="Arial" w:cs="Arial"/>
          <w:bCs/>
          <w:sz w:val="20"/>
          <w:szCs w:val="20"/>
        </w:rPr>
        <w:t xml:space="preserve"> ; t</w:t>
      </w:r>
      <w:r w:rsidRPr="00611557">
        <w:rPr>
          <w:rFonts w:ascii="Arial" w:hAnsi="Arial" w:cs="Arial"/>
          <w:bCs/>
          <w:sz w:val="20"/>
          <w:szCs w:val="20"/>
        </w:rPr>
        <w:t>he direct process of the credit control based on the IDP is sufficient.</w:t>
      </w:r>
    </w:p>
    <w:p w:rsidR="00185137" w:rsidRPr="00611557" w:rsidRDefault="00185137" w:rsidP="00185137">
      <w:pPr>
        <w:rPr>
          <w:rFonts w:ascii="Arial" w:hAnsi="Arial" w:cs="Arial"/>
          <w:bCs/>
        </w:rPr>
      </w:pPr>
      <w:r w:rsidRPr="00611557">
        <w:rPr>
          <w:rFonts w:ascii="Arial" w:hAnsi="Arial" w:cs="Arial"/>
          <w:bCs/>
        </w:rPr>
        <w:t xml:space="preserve">When a subscriber sends an SMS that exceeds the permissible length for SMS, then the UE may offer the subscriber to send the SMS as “concatenated SMS”. </w:t>
      </w:r>
    </w:p>
    <w:p w:rsidR="00185137" w:rsidRPr="00611557" w:rsidRDefault="00185137" w:rsidP="00185137">
      <w:pPr>
        <w:rPr>
          <w:rFonts w:ascii="Arial" w:hAnsi="Arial" w:cs="Arial"/>
          <w:bCs/>
        </w:rPr>
      </w:pPr>
      <w:r w:rsidRPr="00611557">
        <w:rPr>
          <w:rFonts w:ascii="Arial" w:hAnsi="Arial" w:cs="Arial"/>
          <w:bCs/>
        </w:rPr>
        <w:t xml:space="preserve">The concatenated SMS is sent as two or more individual SM’s through the network. </w:t>
      </w:r>
    </w:p>
    <w:p w:rsidR="00185137" w:rsidRPr="00611557" w:rsidRDefault="00185137" w:rsidP="00185137">
      <w:pPr>
        <w:rPr>
          <w:rFonts w:ascii="Arial" w:hAnsi="Arial" w:cs="Arial"/>
          <w:bCs/>
        </w:rPr>
      </w:pPr>
      <w:r w:rsidRPr="00611557">
        <w:rPr>
          <w:rFonts w:ascii="Arial" w:hAnsi="Arial" w:cs="Arial"/>
          <w:bCs/>
        </w:rPr>
        <w:t xml:space="preserve">In general, each SMS of a concatenated SMS will trigger its own online charging service. </w:t>
      </w:r>
    </w:p>
    <w:p w:rsidR="00185137" w:rsidRPr="00611557" w:rsidRDefault="00185137" w:rsidP="00185137">
      <w:pPr>
        <w:pStyle w:val="Paragraphe3"/>
        <w:ind w:left="0"/>
        <w:jc w:val="left"/>
        <w:rPr>
          <w:rFonts w:ascii="Arial" w:hAnsi="Arial" w:cs="Arial"/>
          <w:lang w:val="en-US"/>
        </w:rPr>
      </w:pPr>
    </w:p>
    <w:p w:rsidR="00185137" w:rsidRPr="00611557" w:rsidRDefault="00185137" w:rsidP="00FF2680">
      <w:pPr>
        <w:pStyle w:val="Heading2"/>
        <w:numPr>
          <w:ilvl w:val="2"/>
          <w:numId w:val="15"/>
        </w:numPr>
      </w:pPr>
      <w:bookmarkStart w:id="230" w:name="_Toc378975203"/>
      <w:r w:rsidRPr="00611557">
        <w:t>CAMEL for SMS Control</w:t>
      </w:r>
      <w:bookmarkEnd w:id="230"/>
    </w:p>
    <w:p w:rsidR="00185137" w:rsidRPr="00611557" w:rsidRDefault="00185137" w:rsidP="00185137">
      <w:pPr>
        <w:pStyle w:val="Paragraphe3"/>
        <w:ind w:left="0"/>
        <w:jc w:val="left"/>
        <w:rPr>
          <w:rFonts w:ascii="Arial" w:hAnsi="Arial" w:cs="Arial"/>
          <w:lang w:val="en-US"/>
        </w:rPr>
      </w:pP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Sample call flows are mentioned below.</w:t>
      </w: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Their purpose is to illustrate the principles and only relevant parameters are shown.</w:t>
      </w: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The actual implementation remains operator-specific.</w:t>
      </w:r>
    </w:p>
    <w:p w:rsidR="00185137" w:rsidRPr="00611557" w:rsidRDefault="00185137" w:rsidP="00185137">
      <w:pPr>
        <w:pStyle w:val="Paragraphe3"/>
        <w:ind w:left="0"/>
        <w:jc w:val="left"/>
        <w:rPr>
          <w:rFonts w:ascii="Arial" w:hAnsi="Arial" w:cs="Arial"/>
          <w:lang w:val="en-US"/>
        </w:rPr>
      </w:pP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The sending of SMS from SGSN is similar and can be deducted easily.</w:t>
      </w:r>
    </w:p>
    <w:p w:rsidR="00185137" w:rsidRPr="00611557" w:rsidRDefault="00185137" w:rsidP="00185137">
      <w:pPr>
        <w:pStyle w:val="Paragraphe3"/>
        <w:ind w:left="0"/>
        <w:jc w:val="left"/>
        <w:rPr>
          <w:rFonts w:ascii="Arial" w:hAnsi="Arial" w:cs="Arial"/>
          <w:lang w:val="en-US"/>
        </w:rPr>
      </w:pP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 xml:space="preserve">The initial purpose of the IF2 interface is </w:t>
      </w:r>
      <w:r w:rsidR="005E7746">
        <w:rPr>
          <w:rFonts w:ascii="Arial" w:hAnsi="Arial" w:cs="Arial"/>
          <w:lang w:val="en-US"/>
        </w:rPr>
        <w:t xml:space="preserve">to </w:t>
      </w:r>
      <w:r w:rsidRPr="00611557">
        <w:rPr>
          <w:rFonts w:ascii="Arial" w:hAnsi="Arial" w:cs="Arial"/>
          <w:lang w:val="en-US"/>
        </w:rPr>
        <w:t>deliver online charging control.</w:t>
      </w: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 xml:space="preserve">Because CAMEL provides both call and charging control facilities jointly, the use of call control operations (e.g. CONNECT-SMS and event report with interrupt mode) must be mutually agreed. </w:t>
      </w:r>
    </w:p>
    <w:p w:rsidR="00185137" w:rsidRPr="00611557" w:rsidRDefault="00185137" w:rsidP="00185137">
      <w:pPr>
        <w:pStyle w:val="Paragraphe3"/>
        <w:ind w:left="0"/>
        <w:jc w:val="left"/>
        <w:rPr>
          <w:rFonts w:ascii="Arial" w:hAnsi="Arial" w:cs="Arial"/>
          <w:lang w:val="en-US"/>
        </w:rPr>
      </w:pP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 xml:space="preserve">Beyond the ability of using the CONNECT-SMS operations, the </w:t>
      </w:r>
      <w:r w:rsidR="005E7746">
        <w:rPr>
          <w:rFonts w:ascii="Arial" w:hAnsi="Arial" w:cs="Arial"/>
          <w:lang w:val="en-US"/>
        </w:rPr>
        <w:t xml:space="preserve">set of modified </w:t>
      </w:r>
      <w:r w:rsidRPr="00611557">
        <w:rPr>
          <w:rFonts w:ascii="Arial" w:hAnsi="Arial" w:cs="Arial"/>
          <w:lang w:val="en-US"/>
        </w:rPr>
        <w:t>destination subscriber number and the arming of specific event shall be mutually agreed by the DSP and ARP.</w:t>
      </w: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This would prevent from abusing the DSP with the call control facilities provided (e.g. rerouting number to fraudulent destinations).</w:t>
      </w:r>
    </w:p>
    <w:p w:rsidR="00185137" w:rsidRPr="00611557" w:rsidRDefault="00185137" w:rsidP="00185137">
      <w:pPr>
        <w:pStyle w:val="Paragraphe3"/>
        <w:ind w:left="0"/>
        <w:jc w:val="left"/>
        <w:rPr>
          <w:rFonts w:ascii="Arial" w:hAnsi="Arial" w:cs="Arial"/>
          <w:lang w:val="en-US"/>
        </w:rPr>
      </w:pP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 xml:space="preserve">The use of CONTINUE-SMS or RELEASE-SMS shall </w:t>
      </w:r>
      <w:r w:rsidR="005E7746">
        <w:rPr>
          <w:rFonts w:ascii="Arial" w:hAnsi="Arial" w:cs="Arial"/>
          <w:lang w:val="en-US"/>
        </w:rPr>
        <w:t xml:space="preserve">always </w:t>
      </w:r>
      <w:r w:rsidRPr="00611557">
        <w:rPr>
          <w:rFonts w:ascii="Arial" w:hAnsi="Arial" w:cs="Arial"/>
          <w:lang w:val="en-US"/>
        </w:rPr>
        <w:t>be supported.</w:t>
      </w:r>
    </w:p>
    <w:p w:rsidR="00185137" w:rsidRPr="00611557" w:rsidRDefault="00185137" w:rsidP="00185137">
      <w:pPr>
        <w:pStyle w:val="Paragraphe3"/>
        <w:ind w:left="0"/>
        <w:jc w:val="left"/>
        <w:rPr>
          <w:rFonts w:ascii="Arial" w:hAnsi="Arial" w:cs="Arial"/>
          <w:lang w:val="en-US"/>
        </w:rPr>
      </w:pPr>
    </w:p>
    <w:p w:rsidR="00185137" w:rsidRPr="00611557" w:rsidRDefault="00185137" w:rsidP="00185137">
      <w:pPr>
        <w:pStyle w:val="Paragraphe3"/>
        <w:ind w:left="0"/>
        <w:jc w:val="left"/>
        <w:rPr>
          <w:rFonts w:ascii="Arial" w:hAnsi="Arial" w:cs="Arial"/>
          <w:lang w:val="en-US"/>
        </w:rPr>
      </w:pPr>
    </w:p>
    <w:p w:rsidR="00185137" w:rsidRPr="00611557" w:rsidRDefault="00185137" w:rsidP="00185137">
      <w:pPr>
        <w:pStyle w:val="Paragraphe3"/>
        <w:ind w:left="0"/>
        <w:jc w:val="left"/>
        <w:rPr>
          <w:rFonts w:ascii="Arial" w:hAnsi="Arial" w:cs="Arial"/>
          <w:i/>
          <w:u w:val="single"/>
          <w:lang w:val="en-US"/>
        </w:rPr>
      </w:pPr>
      <w:r w:rsidRPr="00611557">
        <w:rPr>
          <w:rFonts w:ascii="Arial" w:hAnsi="Arial" w:cs="Arial"/>
          <w:i/>
          <w:u w:val="single"/>
          <w:lang w:val="en-US"/>
        </w:rPr>
        <w:t>Existing roaming agreement allowing SMS control over CAMEL</w:t>
      </w:r>
    </w:p>
    <w:p w:rsidR="00185137" w:rsidRPr="00611557" w:rsidRDefault="00185137" w:rsidP="00185137">
      <w:pPr>
        <w:pStyle w:val="Paragraphe3"/>
        <w:ind w:left="0"/>
        <w:jc w:val="left"/>
        <w:rPr>
          <w:rFonts w:ascii="Arial" w:hAnsi="Arial" w:cs="Arial"/>
          <w:lang w:val="en-US"/>
        </w:rPr>
      </w:pP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 xml:space="preserve">Roaming agreement using CAP3 may exist, DSP </w:t>
      </w:r>
      <w:r w:rsidR="005E7746">
        <w:rPr>
          <w:rFonts w:ascii="Arial" w:hAnsi="Arial" w:cs="Arial"/>
          <w:lang w:val="en-US"/>
        </w:rPr>
        <w:t xml:space="preserve">shall </w:t>
      </w:r>
      <w:r w:rsidRPr="00611557">
        <w:rPr>
          <w:rFonts w:ascii="Arial" w:hAnsi="Arial" w:cs="Arial"/>
          <w:lang w:val="en-US"/>
        </w:rPr>
        <w:t>detect that IDP</w:t>
      </w:r>
      <w:r w:rsidR="0096469E">
        <w:rPr>
          <w:rFonts w:ascii="Arial" w:hAnsi="Arial" w:cs="Arial"/>
          <w:lang w:val="en-US"/>
        </w:rPr>
        <w:t>-</w:t>
      </w:r>
      <w:r w:rsidRPr="00611557">
        <w:rPr>
          <w:rFonts w:ascii="Arial" w:hAnsi="Arial" w:cs="Arial"/>
          <w:lang w:val="en-US"/>
        </w:rPr>
        <w:t>SMS shall be passed to the ARP instead of its own OCS</w:t>
      </w:r>
      <w:r w:rsidR="0096469E">
        <w:rPr>
          <w:rFonts w:ascii="Arial" w:hAnsi="Arial" w:cs="Arial"/>
          <w:lang w:val="en-US"/>
        </w:rPr>
        <w:t>, when relevant</w:t>
      </w:r>
      <w:r w:rsidRPr="00611557">
        <w:rPr>
          <w:rFonts w:ascii="Arial" w:hAnsi="Arial" w:cs="Arial"/>
          <w:lang w:val="en-US"/>
        </w:rPr>
        <w:t>.</w:t>
      </w:r>
    </w:p>
    <w:p w:rsidR="00185137" w:rsidRPr="00611557" w:rsidRDefault="00185137" w:rsidP="00185137">
      <w:pPr>
        <w:pStyle w:val="Paragraphe3"/>
        <w:ind w:left="0"/>
        <w:jc w:val="left"/>
        <w:rPr>
          <w:rFonts w:ascii="Arial" w:hAnsi="Arial" w:cs="Arial"/>
          <w:lang w:val="en-US"/>
        </w:rPr>
      </w:pP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Similarly to the implementation options presented in the IF1, the DSP may provide the CAMEL messages:</w:t>
      </w:r>
    </w:p>
    <w:p w:rsidR="00185137" w:rsidRPr="00611557" w:rsidRDefault="00185137" w:rsidP="00A63EA7">
      <w:pPr>
        <w:pStyle w:val="Paragraphe3"/>
        <w:numPr>
          <w:ilvl w:val="0"/>
          <w:numId w:val="25"/>
        </w:numPr>
        <w:jc w:val="left"/>
        <w:rPr>
          <w:rFonts w:ascii="Arial" w:hAnsi="Arial" w:cs="Arial"/>
          <w:lang w:val="en-US"/>
        </w:rPr>
      </w:pPr>
      <w:r w:rsidRPr="00611557">
        <w:rPr>
          <w:rFonts w:ascii="Arial" w:hAnsi="Arial" w:cs="Arial"/>
          <w:lang w:val="en-US"/>
        </w:rPr>
        <w:t>Relaying at SCCP level;</w:t>
      </w:r>
    </w:p>
    <w:p w:rsidR="00185137" w:rsidRPr="00611557" w:rsidRDefault="00185137" w:rsidP="00A63EA7">
      <w:pPr>
        <w:pStyle w:val="Paragraphe3"/>
        <w:numPr>
          <w:ilvl w:val="0"/>
          <w:numId w:val="25"/>
        </w:numPr>
        <w:jc w:val="left"/>
        <w:rPr>
          <w:rFonts w:ascii="Arial" w:hAnsi="Arial" w:cs="Arial"/>
          <w:lang w:val="en-US"/>
        </w:rPr>
      </w:pPr>
      <w:r w:rsidRPr="00611557">
        <w:rPr>
          <w:rFonts w:ascii="Arial" w:hAnsi="Arial" w:cs="Arial"/>
          <w:lang w:val="en-US"/>
        </w:rPr>
        <w:t>Relaying at CAP Application level.</w:t>
      </w:r>
    </w:p>
    <w:p w:rsidR="00185137" w:rsidRPr="00611557" w:rsidRDefault="00185137" w:rsidP="00185137">
      <w:pPr>
        <w:pStyle w:val="Paragraphe3"/>
        <w:ind w:left="0"/>
        <w:jc w:val="left"/>
        <w:rPr>
          <w:rFonts w:ascii="Arial" w:hAnsi="Arial" w:cs="Arial"/>
          <w:lang w:val="en-US"/>
        </w:rPr>
      </w:pP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The reader should refer to IF1 section for getting an overview of the implications of choosing one or the other method.</w:t>
      </w:r>
    </w:p>
    <w:p w:rsidR="00185137" w:rsidRPr="00611557" w:rsidRDefault="00185137" w:rsidP="00185137">
      <w:pPr>
        <w:pStyle w:val="Paragraphe3"/>
        <w:ind w:left="0"/>
        <w:jc w:val="left"/>
        <w:rPr>
          <w:rFonts w:ascii="Arial" w:hAnsi="Arial" w:cs="Arial"/>
          <w:lang w:val="en-US"/>
        </w:rPr>
      </w:pPr>
    </w:p>
    <w:p w:rsidR="00185137" w:rsidRDefault="00185137" w:rsidP="00185137">
      <w:pPr>
        <w:pStyle w:val="Paragraphe3"/>
        <w:ind w:left="0"/>
        <w:jc w:val="left"/>
        <w:rPr>
          <w:rFonts w:ascii="Arial" w:hAnsi="Arial" w:cs="Arial"/>
          <w:lang w:val="en-US"/>
        </w:rPr>
      </w:pPr>
      <w:r w:rsidRPr="00132010">
        <w:rPr>
          <w:rFonts w:ascii="Arial" w:hAnsi="Arial" w:cs="Arial"/>
          <w:noProof/>
          <w:lang w:val="en-US"/>
        </w:rPr>
        <w:drawing>
          <wp:inline distT="0" distB="0" distL="0" distR="0" wp14:anchorId="78C2615C" wp14:editId="541E1084">
            <wp:extent cx="5762625" cy="4524375"/>
            <wp:effectExtent l="0" t="0" r="9525"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62625" cy="4524375"/>
                    </a:xfrm>
                    <a:prstGeom prst="rect">
                      <a:avLst/>
                    </a:prstGeom>
                    <a:noFill/>
                    <a:ln>
                      <a:noFill/>
                    </a:ln>
                  </pic:spPr>
                </pic:pic>
              </a:graphicData>
            </a:graphic>
          </wp:inline>
        </w:drawing>
      </w:r>
    </w:p>
    <w:p w:rsidR="0096469E" w:rsidRDefault="0096469E" w:rsidP="0096469E">
      <w:pPr>
        <w:jc w:val="center"/>
        <w:rPr>
          <w:rFonts w:ascii="Arial" w:hAnsi="Arial" w:cs="Arial"/>
          <w:bCs/>
        </w:rPr>
      </w:pPr>
    </w:p>
    <w:p w:rsidR="0096469E" w:rsidRPr="00FF2680" w:rsidRDefault="0096469E" w:rsidP="0096469E">
      <w:pPr>
        <w:jc w:val="center"/>
        <w:rPr>
          <w:rFonts w:ascii="Arial" w:hAnsi="Arial" w:cs="Arial"/>
          <w:bCs/>
          <w:lang w:val="en-US"/>
        </w:rPr>
      </w:pPr>
      <w:bookmarkStart w:id="231" w:name="_Toc379143557"/>
      <w:r w:rsidRPr="0056711C">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sidR="00842DD1">
        <w:rPr>
          <w:rFonts w:ascii="Arial" w:hAnsi="Arial" w:cs="Arial"/>
          <w:bCs/>
          <w:noProof/>
        </w:rPr>
        <w:t>22</w:t>
      </w:r>
      <w:r w:rsidRPr="0056711C">
        <w:rPr>
          <w:rFonts w:ascii="Arial" w:hAnsi="Arial" w:cs="Arial"/>
          <w:bCs/>
        </w:rPr>
        <w:fldChar w:fldCharType="end"/>
      </w:r>
      <w:r w:rsidRPr="00611557">
        <w:rPr>
          <w:rFonts w:ascii="Arial" w:hAnsi="Arial" w:cs="Arial"/>
          <w:bCs/>
        </w:rPr>
        <w:t xml:space="preserve"> –</w:t>
      </w:r>
      <w:r>
        <w:rPr>
          <w:rFonts w:ascii="Arial" w:hAnsi="Arial" w:cs="Arial"/>
          <w:bCs/>
        </w:rPr>
        <w:t xml:space="preserve"> </w:t>
      </w:r>
      <w:r w:rsidRPr="0096469E">
        <w:rPr>
          <w:rFonts w:ascii="Arial" w:hAnsi="Arial" w:cs="Arial"/>
          <w:bCs/>
        </w:rPr>
        <w:t>SMS control over CAMEL</w:t>
      </w:r>
      <w:r>
        <w:rPr>
          <w:rFonts w:ascii="Arial" w:hAnsi="Arial" w:cs="Arial"/>
          <w:bCs/>
        </w:rPr>
        <w:t xml:space="preserve"> (existing roaming agreement)</w:t>
      </w:r>
      <w:bookmarkEnd w:id="231"/>
    </w:p>
    <w:p w:rsidR="0096469E" w:rsidRPr="00FF2680" w:rsidRDefault="0096469E" w:rsidP="00185137">
      <w:pPr>
        <w:pStyle w:val="Paragraphe3"/>
        <w:ind w:left="0"/>
        <w:jc w:val="left"/>
        <w:rPr>
          <w:rFonts w:ascii="Arial" w:hAnsi="Arial" w:cs="Arial"/>
        </w:rPr>
      </w:pPr>
    </w:p>
    <w:p w:rsidR="00185137" w:rsidRPr="0056711C" w:rsidRDefault="00185137" w:rsidP="00185137">
      <w:pPr>
        <w:pStyle w:val="Paragraphe3"/>
        <w:ind w:left="0"/>
        <w:jc w:val="left"/>
        <w:rPr>
          <w:rFonts w:ascii="Arial" w:hAnsi="Arial" w:cs="Arial"/>
          <w:lang w:val="en-US"/>
        </w:rPr>
      </w:pP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CAP IDP-SMS does not contain any indication that the SMS is part of a concatenated SMS.</w:t>
      </w: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The DSP shall preferably use a Default Call Handling – RELEASE in the SMS-CSI.</w:t>
      </w:r>
    </w:p>
    <w:p w:rsidR="00185137" w:rsidRPr="00611557" w:rsidRDefault="00185137" w:rsidP="00185137">
      <w:pPr>
        <w:pStyle w:val="Paragraphe3"/>
        <w:ind w:left="0"/>
        <w:jc w:val="left"/>
        <w:rPr>
          <w:rFonts w:ascii="Arial" w:hAnsi="Arial" w:cs="Arial"/>
          <w:lang w:val="en-US"/>
        </w:rPr>
      </w:pPr>
    </w:p>
    <w:p w:rsidR="00185137" w:rsidRDefault="00185137" w:rsidP="00185137">
      <w:pPr>
        <w:pStyle w:val="Paragraphe3"/>
        <w:ind w:left="0"/>
        <w:jc w:val="left"/>
        <w:rPr>
          <w:rFonts w:ascii="Arial" w:hAnsi="Arial" w:cs="Arial"/>
          <w:lang w:val="en-US"/>
        </w:rPr>
      </w:pPr>
      <w:r w:rsidRPr="00611557">
        <w:rPr>
          <w:rFonts w:ascii="Arial" w:hAnsi="Arial" w:cs="Arial"/>
          <w:lang w:val="en-US"/>
        </w:rPr>
        <w:t>It is recommended to use the SMS Event Report in this scenario.</w:t>
      </w:r>
    </w:p>
    <w:p w:rsidR="00185137" w:rsidRPr="00611557" w:rsidRDefault="00185137" w:rsidP="00185137">
      <w:pPr>
        <w:pStyle w:val="Paragraphe3"/>
        <w:ind w:left="0"/>
        <w:jc w:val="left"/>
        <w:rPr>
          <w:rFonts w:ascii="Arial" w:hAnsi="Arial" w:cs="Arial"/>
          <w:lang w:val="en-US"/>
        </w:rPr>
      </w:pPr>
    </w:p>
    <w:p w:rsidR="0096469E" w:rsidRDefault="0096469E" w:rsidP="00185137">
      <w:pPr>
        <w:pStyle w:val="Paragraphe3"/>
        <w:ind w:left="0"/>
        <w:jc w:val="left"/>
        <w:rPr>
          <w:rFonts w:ascii="Arial" w:hAnsi="Arial" w:cs="Arial"/>
          <w:i/>
          <w:u w:val="single"/>
          <w:lang w:val="en-US"/>
        </w:rPr>
      </w:pPr>
    </w:p>
    <w:p w:rsidR="0096469E" w:rsidRDefault="0096469E" w:rsidP="00185137">
      <w:pPr>
        <w:pStyle w:val="Paragraphe3"/>
        <w:ind w:left="0"/>
        <w:jc w:val="left"/>
        <w:rPr>
          <w:rFonts w:ascii="Arial" w:hAnsi="Arial" w:cs="Arial"/>
          <w:i/>
          <w:u w:val="single"/>
          <w:lang w:val="en-US"/>
        </w:rPr>
      </w:pPr>
    </w:p>
    <w:p w:rsidR="00185137" w:rsidRPr="00611557" w:rsidRDefault="00185137" w:rsidP="00185137">
      <w:pPr>
        <w:pStyle w:val="Paragraphe3"/>
        <w:ind w:left="0"/>
        <w:jc w:val="left"/>
        <w:rPr>
          <w:rFonts w:ascii="Arial" w:hAnsi="Arial" w:cs="Arial"/>
          <w:i/>
          <w:u w:val="single"/>
          <w:lang w:val="en-US"/>
        </w:rPr>
      </w:pPr>
      <w:r w:rsidRPr="00611557">
        <w:rPr>
          <w:rFonts w:ascii="Arial" w:hAnsi="Arial" w:cs="Arial"/>
          <w:i/>
          <w:u w:val="single"/>
          <w:lang w:val="en-US"/>
        </w:rPr>
        <w:lastRenderedPageBreak/>
        <w:t>Non-Existing roaming agreement allowing SMS control over CAMEL</w:t>
      </w:r>
    </w:p>
    <w:p w:rsidR="00185137" w:rsidRPr="00611557" w:rsidRDefault="00185137" w:rsidP="00185137">
      <w:pPr>
        <w:pStyle w:val="Paragraphe3"/>
        <w:ind w:left="0"/>
        <w:jc w:val="left"/>
        <w:rPr>
          <w:rFonts w:ascii="Arial" w:hAnsi="Arial" w:cs="Arial"/>
          <w:i/>
          <w:u w:val="single"/>
          <w:lang w:val="en-US"/>
        </w:rPr>
      </w:pPr>
    </w:p>
    <w:p w:rsidR="0096469E" w:rsidRDefault="0096469E" w:rsidP="00185137">
      <w:pPr>
        <w:pStyle w:val="Paragraphe3"/>
        <w:ind w:left="0"/>
        <w:jc w:val="left"/>
        <w:rPr>
          <w:rFonts w:ascii="Arial" w:hAnsi="Arial" w:cs="Arial"/>
          <w:lang w:val="en-US"/>
        </w:rPr>
      </w:pP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 xml:space="preserve">When there isn’t any CAMEL agreement for SMS control in place between the HPMN and the VPMN, the DSP shall ensure a real-time interface based on a MAP intercept function </w:t>
      </w:r>
      <w:r w:rsidR="0096469E">
        <w:rPr>
          <w:rFonts w:ascii="Arial" w:hAnsi="Arial" w:cs="Arial"/>
          <w:lang w:val="en-US"/>
        </w:rPr>
        <w:t xml:space="preserve">is </w:t>
      </w:r>
      <w:r w:rsidRPr="00611557">
        <w:rPr>
          <w:rFonts w:ascii="Arial" w:hAnsi="Arial" w:cs="Arial"/>
          <w:lang w:val="en-US"/>
        </w:rPr>
        <w:t>in place.</w:t>
      </w:r>
    </w:p>
    <w:p w:rsidR="00185137" w:rsidRDefault="00185137" w:rsidP="00185137">
      <w:pPr>
        <w:pStyle w:val="Paragraphe3"/>
        <w:ind w:left="0"/>
        <w:jc w:val="left"/>
        <w:rPr>
          <w:rFonts w:ascii="Arial" w:hAnsi="Arial" w:cs="Arial"/>
          <w:lang w:val="en-US"/>
        </w:rPr>
      </w:pPr>
    </w:p>
    <w:p w:rsidR="0096469E" w:rsidRPr="00611557" w:rsidRDefault="0096469E" w:rsidP="00185137">
      <w:pPr>
        <w:pStyle w:val="Paragraphe3"/>
        <w:ind w:left="0"/>
        <w:jc w:val="left"/>
        <w:rPr>
          <w:rFonts w:ascii="Arial" w:hAnsi="Arial" w:cs="Arial"/>
          <w:lang w:val="en-US"/>
        </w:rPr>
      </w:pP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 xml:space="preserve">The call flow below illustrates the sought mechanism – however it is an operator decision to define where to implement the MAP intercept and the relevant protocol to reach the SMS-proxy on the DSP side. </w:t>
      </w: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t xml:space="preserve">However, the protocol between the SMS-Proxy and the ARP-OCS shall be CAP3 for SMS-control. </w:t>
      </w:r>
    </w:p>
    <w:p w:rsidR="00185137" w:rsidRPr="00611557" w:rsidRDefault="00185137" w:rsidP="00185137">
      <w:pPr>
        <w:pStyle w:val="Paragraphe3"/>
        <w:ind w:left="0"/>
        <w:jc w:val="left"/>
        <w:rPr>
          <w:rFonts w:ascii="Arial" w:hAnsi="Arial" w:cs="Arial"/>
          <w:lang w:val="en-US"/>
        </w:rPr>
      </w:pPr>
    </w:p>
    <w:p w:rsidR="00185137" w:rsidRPr="00611557" w:rsidRDefault="00185137" w:rsidP="00185137">
      <w:pPr>
        <w:pStyle w:val="Paragraphe3"/>
        <w:ind w:left="0"/>
        <w:jc w:val="left"/>
        <w:rPr>
          <w:rFonts w:ascii="Arial" w:hAnsi="Arial" w:cs="Arial"/>
          <w:i/>
          <w:lang w:val="en-US"/>
        </w:rPr>
      </w:pPr>
    </w:p>
    <w:p w:rsidR="00185137" w:rsidRPr="00611557" w:rsidRDefault="00185137" w:rsidP="00185137">
      <w:pPr>
        <w:pStyle w:val="Paragraphe3"/>
        <w:ind w:left="0"/>
        <w:jc w:val="left"/>
        <w:rPr>
          <w:rFonts w:ascii="Arial" w:hAnsi="Arial" w:cs="Arial"/>
        </w:rPr>
      </w:pPr>
      <w:r w:rsidRPr="00132010">
        <w:rPr>
          <w:rFonts w:ascii="Arial" w:hAnsi="Arial" w:cs="Arial"/>
        </w:rPr>
        <w:object w:dxaOrig="16017" w:dyaOrig="16077">
          <v:shape id="_x0000_i1037" type="#_x0000_t75" style="width:453.3pt;height:455.15pt" o:ole="">
            <v:imagedata r:id="rId40" o:title=""/>
          </v:shape>
          <o:OLEObject Type="Embed" ProgID="Visio.Drawing.11" ShapeID="_x0000_i1037" DrawAspect="Content" ObjectID="_1452887774" r:id="rId41"/>
        </w:object>
      </w:r>
    </w:p>
    <w:p w:rsidR="00185137" w:rsidRPr="00611557" w:rsidRDefault="00185137" w:rsidP="00185137">
      <w:pPr>
        <w:pStyle w:val="Paragraphe3"/>
        <w:ind w:left="0"/>
        <w:jc w:val="left"/>
        <w:rPr>
          <w:rFonts w:ascii="Arial" w:hAnsi="Arial" w:cs="Arial"/>
        </w:rPr>
      </w:pPr>
    </w:p>
    <w:p w:rsidR="00185137" w:rsidRDefault="0096469E" w:rsidP="00FF2680">
      <w:pPr>
        <w:pStyle w:val="Paragraphe3"/>
        <w:ind w:left="0"/>
        <w:jc w:val="center"/>
        <w:rPr>
          <w:rFonts w:ascii="Arial" w:hAnsi="Arial" w:cs="Arial"/>
          <w:bCs/>
        </w:rPr>
      </w:pPr>
      <w:bookmarkStart w:id="232" w:name="_Toc379143558"/>
      <w:r w:rsidRPr="0056711C">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sidR="00842DD1">
        <w:rPr>
          <w:rFonts w:ascii="Arial" w:hAnsi="Arial" w:cs="Arial"/>
          <w:bCs/>
          <w:noProof/>
        </w:rPr>
        <w:t>23</w:t>
      </w:r>
      <w:r w:rsidRPr="0056711C">
        <w:rPr>
          <w:rFonts w:ascii="Arial" w:hAnsi="Arial" w:cs="Arial"/>
          <w:bCs/>
        </w:rPr>
        <w:fldChar w:fldCharType="end"/>
      </w:r>
      <w:r w:rsidRPr="00611557">
        <w:rPr>
          <w:rFonts w:ascii="Arial" w:hAnsi="Arial" w:cs="Arial"/>
          <w:bCs/>
        </w:rPr>
        <w:t xml:space="preserve"> –</w:t>
      </w:r>
      <w:r>
        <w:rPr>
          <w:rFonts w:ascii="Arial" w:hAnsi="Arial" w:cs="Arial"/>
          <w:bCs/>
        </w:rPr>
        <w:t xml:space="preserve"> </w:t>
      </w:r>
      <w:r w:rsidRPr="0096469E">
        <w:rPr>
          <w:rFonts w:ascii="Arial" w:hAnsi="Arial" w:cs="Arial"/>
          <w:bCs/>
        </w:rPr>
        <w:t>SMS control over CAMEL</w:t>
      </w:r>
      <w:r>
        <w:rPr>
          <w:rFonts w:ascii="Arial" w:hAnsi="Arial" w:cs="Arial"/>
          <w:bCs/>
        </w:rPr>
        <w:t xml:space="preserve"> (MAP intercept)</w:t>
      </w:r>
      <w:bookmarkEnd w:id="232"/>
    </w:p>
    <w:p w:rsidR="0096469E" w:rsidRPr="00611557" w:rsidRDefault="0096469E" w:rsidP="00185137">
      <w:pPr>
        <w:pStyle w:val="Paragraphe3"/>
        <w:ind w:left="0"/>
        <w:jc w:val="left"/>
        <w:rPr>
          <w:rFonts w:ascii="Arial" w:hAnsi="Arial" w:cs="Arial"/>
          <w:i/>
          <w:lang w:val="en-US"/>
        </w:rPr>
      </w:pPr>
    </w:p>
    <w:p w:rsidR="00185137" w:rsidRDefault="00185137" w:rsidP="00185137">
      <w:pPr>
        <w:pStyle w:val="Paragraphe3"/>
        <w:ind w:left="0"/>
        <w:jc w:val="left"/>
        <w:rPr>
          <w:rFonts w:ascii="Arial" w:hAnsi="Arial" w:cs="Arial"/>
          <w:lang w:val="en-US"/>
        </w:rPr>
      </w:pPr>
      <w:r w:rsidRPr="00611557">
        <w:rPr>
          <w:rFonts w:ascii="Arial" w:hAnsi="Arial" w:cs="Arial"/>
          <w:lang w:val="en-US"/>
        </w:rPr>
        <w:t>As indicated previously, the use of event reports depends on the actual implementation as stated above.</w:t>
      </w:r>
    </w:p>
    <w:p w:rsidR="00677657" w:rsidRDefault="00677657" w:rsidP="00185137">
      <w:pPr>
        <w:pStyle w:val="Paragraphe3"/>
        <w:ind w:left="0"/>
        <w:jc w:val="left"/>
        <w:rPr>
          <w:rFonts w:ascii="Arial" w:hAnsi="Arial" w:cs="Arial"/>
          <w:lang w:val="en-US"/>
        </w:rPr>
      </w:pPr>
    </w:p>
    <w:p w:rsidR="00677657" w:rsidRDefault="00677657" w:rsidP="00185137">
      <w:pPr>
        <w:pStyle w:val="Paragraphe3"/>
        <w:ind w:left="0"/>
        <w:jc w:val="left"/>
        <w:rPr>
          <w:rFonts w:ascii="Arial" w:hAnsi="Arial" w:cs="Arial"/>
          <w:lang w:val="en-US"/>
        </w:rPr>
      </w:pPr>
    </w:p>
    <w:p w:rsidR="00185137" w:rsidRPr="00636703" w:rsidRDefault="00185137" w:rsidP="00AF0F07">
      <w:pPr>
        <w:numPr>
          <w:ilvl w:val="3"/>
          <w:numId w:val="15"/>
        </w:numPr>
      </w:pPr>
      <w:r w:rsidRPr="00AF0F07">
        <w:rPr>
          <w:rFonts w:ascii="Arial" w:hAnsi="Arial"/>
        </w:rPr>
        <w:lastRenderedPageBreak/>
        <w:t>CAMEL Control Limitations</w:t>
      </w:r>
    </w:p>
    <w:p w:rsidR="00185137" w:rsidRPr="00611557" w:rsidRDefault="00185137" w:rsidP="00185137">
      <w:pPr>
        <w:pStyle w:val="Paragraphe3"/>
        <w:ind w:left="0"/>
        <w:rPr>
          <w:rFonts w:ascii="Arial" w:hAnsi="Arial" w:cs="Arial"/>
          <w:lang w:val="en-US"/>
        </w:rPr>
      </w:pPr>
    </w:p>
    <w:p w:rsidR="00185137" w:rsidRPr="00611557" w:rsidRDefault="00185137" w:rsidP="00185137">
      <w:pPr>
        <w:pStyle w:val="Paragraphe3"/>
        <w:ind w:left="0"/>
        <w:rPr>
          <w:rFonts w:ascii="Arial" w:hAnsi="Arial" w:cs="Arial"/>
          <w:lang w:val="en-US"/>
        </w:rPr>
      </w:pPr>
      <w:r w:rsidRPr="00611557">
        <w:rPr>
          <w:rFonts w:ascii="Arial" w:hAnsi="Arial" w:cs="Arial"/>
          <w:lang w:val="en-US"/>
        </w:rPr>
        <w:t>The use SMS Submission and Failure event report is optional, but recommended when the interaction with the OCS happens before the actual SMS processing.</w:t>
      </w:r>
    </w:p>
    <w:p w:rsidR="00185137" w:rsidRPr="00611557" w:rsidRDefault="00185137" w:rsidP="00185137">
      <w:pPr>
        <w:pStyle w:val="Paragraphe3"/>
        <w:ind w:left="0"/>
        <w:rPr>
          <w:rFonts w:ascii="Arial" w:hAnsi="Arial" w:cs="Arial"/>
          <w:lang w:val="en-US"/>
        </w:rPr>
      </w:pPr>
    </w:p>
    <w:p w:rsidR="00185137" w:rsidRPr="00611557" w:rsidRDefault="00185137" w:rsidP="00185137">
      <w:pPr>
        <w:pStyle w:val="Paragraphe3"/>
        <w:ind w:left="0"/>
        <w:rPr>
          <w:rFonts w:ascii="Arial" w:hAnsi="Arial" w:cs="Arial"/>
          <w:lang w:val="en-US"/>
        </w:rPr>
      </w:pPr>
      <w:r w:rsidRPr="00611557">
        <w:rPr>
          <w:rFonts w:ascii="Arial" w:hAnsi="Arial" w:cs="Arial"/>
          <w:lang w:val="en-US"/>
        </w:rPr>
        <w:t>This enables the alignment between the retail control and the wholesale activity: if the SMSC cannot process the MO-SMS request, the actual retail charging shall not happen as a failure report will be received at the ARP side.</w:t>
      </w:r>
    </w:p>
    <w:p w:rsidR="00185137" w:rsidRPr="00611557" w:rsidRDefault="00185137" w:rsidP="00185137">
      <w:pPr>
        <w:pStyle w:val="Paragraphe3"/>
        <w:ind w:left="0"/>
        <w:rPr>
          <w:rFonts w:ascii="Arial" w:hAnsi="Arial" w:cs="Arial"/>
          <w:lang w:val="en-US"/>
        </w:rPr>
      </w:pPr>
    </w:p>
    <w:p w:rsidR="00185137" w:rsidRPr="00611557" w:rsidRDefault="00185137" w:rsidP="00185137">
      <w:pPr>
        <w:pStyle w:val="Paragraphe3"/>
        <w:ind w:left="0"/>
        <w:rPr>
          <w:rFonts w:ascii="Arial" w:hAnsi="Arial" w:cs="Arial"/>
          <w:lang w:val="en-US"/>
        </w:rPr>
      </w:pPr>
      <w:r w:rsidRPr="00611557">
        <w:rPr>
          <w:rFonts w:ascii="Arial" w:hAnsi="Arial" w:cs="Arial"/>
          <w:lang w:val="en-US"/>
        </w:rPr>
        <w:t>In case the ARP does not support the use of these events, the DSP shall not be liable for any inconsistencies between the SMS retail mechanism and the SMS wholesale mechanism (e.g. SMSC processing).</w:t>
      </w:r>
    </w:p>
    <w:p w:rsidR="00185137" w:rsidRPr="00611557" w:rsidRDefault="00185137" w:rsidP="00185137">
      <w:pPr>
        <w:pStyle w:val="Paragraphe3"/>
        <w:ind w:left="0"/>
        <w:rPr>
          <w:rFonts w:ascii="Arial" w:hAnsi="Arial" w:cs="Arial"/>
          <w:lang w:val="en-US"/>
        </w:rPr>
      </w:pPr>
    </w:p>
    <w:p w:rsidR="00185137" w:rsidRPr="00611557" w:rsidRDefault="00185137" w:rsidP="00185137">
      <w:pPr>
        <w:pStyle w:val="Paragraphe3"/>
        <w:ind w:left="0"/>
        <w:rPr>
          <w:rFonts w:ascii="Arial" w:hAnsi="Arial" w:cs="Arial"/>
          <w:lang w:val="en-US"/>
        </w:rPr>
      </w:pPr>
      <w:r w:rsidRPr="00611557">
        <w:rPr>
          <w:rFonts w:ascii="Arial" w:hAnsi="Arial" w:cs="Arial"/>
          <w:lang w:val="en-US"/>
        </w:rPr>
        <w:t>In case the DSP does not support the use of these events, the DSP shall ensure a mutually agreed dispute resolution procedure is in place for solving the cases where the ARP customer is charged while the SMS is not processed by SMSC.</w:t>
      </w:r>
    </w:p>
    <w:p w:rsidR="00185137" w:rsidRPr="00611557" w:rsidRDefault="00185137" w:rsidP="00185137">
      <w:pPr>
        <w:pStyle w:val="Paragraphe3"/>
        <w:ind w:left="0"/>
        <w:rPr>
          <w:rFonts w:ascii="Arial" w:hAnsi="Arial" w:cs="Arial"/>
          <w:lang w:val="en-US"/>
        </w:rPr>
      </w:pPr>
    </w:p>
    <w:p w:rsidR="00185137" w:rsidRDefault="00185137" w:rsidP="00AF0F07">
      <w:pPr>
        <w:numPr>
          <w:ilvl w:val="3"/>
          <w:numId w:val="15"/>
        </w:numPr>
      </w:pPr>
      <w:r w:rsidRPr="00AF0F07">
        <w:rPr>
          <w:rFonts w:ascii="Arial" w:hAnsi="Arial"/>
        </w:rPr>
        <w:t>CAMEL Control Restrictions</w:t>
      </w:r>
    </w:p>
    <w:p w:rsidR="00677657" w:rsidRPr="00636703" w:rsidRDefault="00677657" w:rsidP="00AF0F07">
      <w:pPr>
        <w:ind w:left="864"/>
      </w:pPr>
    </w:p>
    <w:p w:rsidR="00185137" w:rsidRPr="00611557" w:rsidRDefault="00185137" w:rsidP="00185137">
      <w:pPr>
        <w:pStyle w:val="Paragraphe3"/>
        <w:ind w:left="0"/>
        <w:rPr>
          <w:rFonts w:ascii="Arial" w:hAnsi="Arial" w:cs="Arial"/>
          <w:lang w:val="en-US"/>
        </w:rPr>
      </w:pPr>
      <w:r w:rsidRPr="00611557">
        <w:rPr>
          <w:rFonts w:ascii="Arial" w:hAnsi="Arial" w:cs="Arial"/>
          <w:lang w:val="en-US"/>
        </w:rPr>
        <w:t>The ARP shall not be allowed to modify the SMS-C being used by the subscriber as the roaming relationship (VPMN-HPMN) should remain under the full control of the DSP.</w:t>
      </w:r>
    </w:p>
    <w:p w:rsidR="00185137" w:rsidRPr="00611557" w:rsidRDefault="00185137" w:rsidP="00185137">
      <w:pPr>
        <w:pStyle w:val="Paragraphe3"/>
        <w:ind w:left="0"/>
        <w:jc w:val="left"/>
        <w:rPr>
          <w:rFonts w:ascii="Arial" w:hAnsi="Arial" w:cs="Arial"/>
          <w:i/>
        </w:rPr>
      </w:pPr>
    </w:p>
    <w:p w:rsidR="00185137" w:rsidRPr="001568C6" w:rsidRDefault="00185137" w:rsidP="00FF2680">
      <w:pPr>
        <w:pStyle w:val="Heading2"/>
        <w:numPr>
          <w:ilvl w:val="2"/>
          <w:numId w:val="15"/>
        </w:numPr>
      </w:pPr>
      <w:bookmarkStart w:id="233" w:name="_Toc378975204"/>
      <w:r w:rsidRPr="00611557">
        <w:t>DIAMETER</w:t>
      </w:r>
      <w:bookmarkEnd w:id="233"/>
    </w:p>
    <w:p w:rsidR="00185137" w:rsidRPr="00611557"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 xml:space="preserve">In case of using Diameter the DSP will perform unit determination and the ARP will be responsible for charging determination, referred to as Decentralized Unit Determination and Centralized Rating in 3GPP TS 32.299. </w:t>
      </w:r>
    </w:p>
    <w:p w:rsidR="00185137" w:rsidRPr="00611557" w:rsidRDefault="00185137" w:rsidP="00185137">
      <w:pPr>
        <w:rPr>
          <w:rFonts w:ascii="Arial" w:hAnsi="Arial" w:cs="Arial"/>
          <w:bCs/>
          <w:highlight w:val="yellow"/>
        </w:rPr>
      </w:pPr>
    </w:p>
    <w:p w:rsidR="00185137" w:rsidRPr="00611557" w:rsidRDefault="00185137" w:rsidP="00185137">
      <w:pPr>
        <w:rPr>
          <w:rFonts w:ascii="Arial" w:hAnsi="Arial" w:cs="Arial"/>
          <w:bCs/>
          <w:highlight w:val="yellow"/>
        </w:rPr>
      </w:pPr>
    </w:p>
    <w:p w:rsidR="00185137" w:rsidRPr="00611557" w:rsidRDefault="00185137" w:rsidP="00185137">
      <w:pPr>
        <w:rPr>
          <w:rFonts w:ascii="Arial" w:hAnsi="Arial" w:cs="Arial"/>
          <w:bCs/>
        </w:rPr>
      </w:pPr>
      <w:r w:rsidRPr="00611557">
        <w:rPr>
          <w:rFonts w:ascii="Arial" w:hAnsi="Arial" w:cs="Arial"/>
          <w:bCs/>
        </w:rPr>
        <w:t>Two cases for control of user credit for online charging are possible when charging SMS:</w:t>
      </w:r>
    </w:p>
    <w:p w:rsidR="00185137" w:rsidRPr="00611557" w:rsidRDefault="00185137" w:rsidP="00185137">
      <w:pPr>
        <w:rPr>
          <w:rFonts w:ascii="Arial" w:hAnsi="Arial" w:cs="Arial"/>
          <w:bCs/>
        </w:rPr>
      </w:pPr>
      <w:r w:rsidRPr="00611557">
        <w:rPr>
          <w:rFonts w:ascii="Arial" w:hAnsi="Arial" w:cs="Arial"/>
          <w:bCs/>
        </w:rPr>
        <w:t>• Immediate Event Charging (IEC)</w:t>
      </w:r>
      <w:r w:rsidR="0096469E">
        <w:rPr>
          <w:rFonts w:ascii="Arial" w:hAnsi="Arial" w:cs="Arial"/>
          <w:bCs/>
        </w:rPr>
        <w:t xml:space="preserve"> </w:t>
      </w:r>
      <w:r w:rsidRPr="00611557">
        <w:rPr>
          <w:rFonts w:ascii="Arial" w:hAnsi="Arial" w:cs="Arial"/>
          <w:bCs/>
        </w:rPr>
        <w:t>and</w:t>
      </w:r>
    </w:p>
    <w:p w:rsidR="00185137" w:rsidRPr="00611557" w:rsidRDefault="00185137" w:rsidP="00185137">
      <w:pPr>
        <w:rPr>
          <w:rFonts w:ascii="Arial" w:hAnsi="Arial" w:cs="Arial"/>
          <w:bCs/>
        </w:rPr>
      </w:pPr>
      <w:r w:rsidRPr="00611557">
        <w:rPr>
          <w:rFonts w:ascii="Arial" w:hAnsi="Arial" w:cs="Arial"/>
          <w:bCs/>
        </w:rPr>
        <w:t>• Event Charging with Unit Reservation (ECUR).</w:t>
      </w:r>
    </w:p>
    <w:p w:rsidR="00185137" w:rsidRPr="00611557"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 xml:space="preserve">In the case of </w:t>
      </w:r>
      <w:r w:rsidRPr="00611557">
        <w:rPr>
          <w:rFonts w:ascii="Arial" w:hAnsi="Arial" w:cs="Arial"/>
          <w:bCs/>
          <w:i/>
          <w:u w:val="single"/>
        </w:rPr>
        <w:t>Immediate Event Charging</w:t>
      </w:r>
      <w:r w:rsidRPr="00611557">
        <w:rPr>
          <w:rFonts w:ascii="Arial" w:hAnsi="Arial" w:cs="Arial"/>
          <w:bCs/>
        </w:rPr>
        <w:t xml:space="preserve"> (IEC),</w:t>
      </w:r>
      <w:r w:rsidR="0096469E">
        <w:rPr>
          <w:rFonts w:ascii="Arial" w:hAnsi="Arial" w:cs="Arial"/>
          <w:bCs/>
        </w:rPr>
        <w:t xml:space="preserve"> </w:t>
      </w:r>
      <w:r w:rsidRPr="00611557">
        <w:rPr>
          <w:rFonts w:ascii="Arial" w:hAnsi="Arial" w:cs="Arial"/>
          <w:bCs/>
        </w:rPr>
        <w:t xml:space="preserve">the credit control process for events is controlled by the corresponding </w:t>
      </w:r>
      <w:r w:rsidRPr="00611557">
        <w:rPr>
          <w:rFonts w:ascii="Arial" w:hAnsi="Arial" w:cs="Arial"/>
          <w:bCs/>
          <w:i/>
        </w:rPr>
        <w:t>CC-Requested-Type EVENT_REQUEST</w:t>
      </w:r>
      <w:r w:rsidRPr="00611557">
        <w:rPr>
          <w:rFonts w:ascii="Arial" w:hAnsi="Arial" w:cs="Arial"/>
          <w:bCs/>
        </w:rPr>
        <w:t xml:space="preserve"> that is sent with </w:t>
      </w:r>
      <w:r w:rsidRPr="00611557">
        <w:rPr>
          <w:rFonts w:ascii="Arial" w:hAnsi="Arial" w:cs="Arial"/>
          <w:bCs/>
          <w:i/>
        </w:rPr>
        <w:t>Credit-Control-Request (CCR)</w:t>
      </w:r>
      <w:r w:rsidRPr="00611557">
        <w:rPr>
          <w:rFonts w:ascii="Arial" w:hAnsi="Arial" w:cs="Arial"/>
          <w:bCs/>
        </w:rPr>
        <w:t xml:space="preserve"> for a given credit control event.</w:t>
      </w:r>
    </w:p>
    <w:p w:rsidR="00185137" w:rsidRPr="00611557"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A refund using</w:t>
      </w:r>
      <w:r w:rsidR="0096469E">
        <w:rPr>
          <w:rFonts w:ascii="Arial" w:hAnsi="Arial" w:cs="Arial"/>
          <w:bCs/>
        </w:rPr>
        <w:t xml:space="preserve"> </w:t>
      </w:r>
      <w:proofErr w:type="gramStart"/>
      <w:r w:rsidRPr="00611557">
        <w:rPr>
          <w:rFonts w:ascii="Arial" w:hAnsi="Arial" w:cs="Arial"/>
          <w:bCs/>
          <w:i/>
        </w:rPr>
        <w:t>Direct</w:t>
      </w:r>
      <w:proofErr w:type="gramEnd"/>
      <w:r w:rsidRPr="00611557">
        <w:rPr>
          <w:rFonts w:ascii="Arial" w:hAnsi="Arial" w:cs="Arial"/>
          <w:bCs/>
          <w:i/>
        </w:rPr>
        <w:t xml:space="preserve"> debiting operation</w:t>
      </w:r>
      <w:r w:rsidRPr="00611557">
        <w:rPr>
          <w:rFonts w:ascii="Arial" w:hAnsi="Arial" w:cs="Arial"/>
          <w:bCs/>
        </w:rPr>
        <w:t xml:space="preserve"> should be performed, when the service charged previously through Direct Debiting Operation is finally proved to be unsuccessfully delivered.</w:t>
      </w:r>
    </w:p>
    <w:p w:rsidR="00185137" w:rsidRPr="00611557" w:rsidRDefault="00185137" w:rsidP="00185137">
      <w:pPr>
        <w:rPr>
          <w:rFonts w:ascii="Arial" w:hAnsi="Arial" w:cs="Arial"/>
          <w:bCs/>
        </w:rPr>
      </w:pPr>
    </w:p>
    <w:p w:rsidR="00185137" w:rsidRPr="0056711C" w:rsidRDefault="00185137" w:rsidP="00185137">
      <w:pPr>
        <w:rPr>
          <w:rFonts w:ascii="Arial" w:hAnsi="Arial" w:cs="Arial"/>
          <w:bCs/>
        </w:rPr>
      </w:pPr>
      <w:r w:rsidRPr="00132010">
        <w:rPr>
          <w:rFonts w:ascii="Arial" w:hAnsi="Arial" w:cs="Arial"/>
        </w:rPr>
        <w:object w:dxaOrig="16017" w:dyaOrig="13639">
          <v:shape id="_x0000_i1038" type="#_x0000_t75" style="width:470.2pt;height:400.05pt" o:ole="">
            <v:imagedata r:id="rId42" o:title=""/>
          </v:shape>
          <o:OLEObject Type="Embed" ProgID="Visio.Drawing.11" ShapeID="_x0000_i1038" DrawAspect="Content" ObjectID="_1452887775" r:id="rId43"/>
        </w:object>
      </w:r>
    </w:p>
    <w:p w:rsidR="0096469E" w:rsidRDefault="0096469E" w:rsidP="0096469E">
      <w:pPr>
        <w:pStyle w:val="Paragraphe3"/>
        <w:ind w:left="0"/>
        <w:jc w:val="center"/>
        <w:rPr>
          <w:rFonts w:ascii="Arial" w:hAnsi="Arial" w:cs="Arial"/>
          <w:bCs/>
        </w:rPr>
      </w:pPr>
      <w:bookmarkStart w:id="234" w:name="_Toc379143559"/>
      <w:r w:rsidRPr="0056711C">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sidR="00842DD1">
        <w:rPr>
          <w:rFonts w:ascii="Arial" w:hAnsi="Arial" w:cs="Arial"/>
          <w:bCs/>
          <w:noProof/>
        </w:rPr>
        <w:t>24</w:t>
      </w:r>
      <w:r w:rsidRPr="0056711C">
        <w:rPr>
          <w:rFonts w:ascii="Arial" w:hAnsi="Arial" w:cs="Arial"/>
          <w:bCs/>
        </w:rPr>
        <w:fldChar w:fldCharType="end"/>
      </w:r>
      <w:r w:rsidRPr="00611557">
        <w:rPr>
          <w:rFonts w:ascii="Arial" w:hAnsi="Arial" w:cs="Arial"/>
          <w:bCs/>
        </w:rPr>
        <w:t xml:space="preserve"> –</w:t>
      </w:r>
      <w:r>
        <w:rPr>
          <w:rFonts w:ascii="Arial" w:hAnsi="Arial" w:cs="Arial"/>
          <w:bCs/>
        </w:rPr>
        <w:t xml:space="preserve"> </w:t>
      </w:r>
      <w:r w:rsidRPr="0096469E">
        <w:rPr>
          <w:rFonts w:ascii="Arial" w:hAnsi="Arial" w:cs="Arial"/>
          <w:bCs/>
        </w:rPr>
        <w:t xml:space="preserve">SMS control over </w:t>
      </w:r>
      <w:r>
        <w:rPr>
          <w:rFonts w:ascii="Arial" w:hAnsi="Arial" w:cs="Arial"/>
          <w:bCs/>
        </w:rPr>
        <w:t>Diameter (MAP intercept and IEC mode)</w:t>
      </w:r>
      <w:bookmarkEnd w:id="234"/>
    </w:p>
    <w:p w:rsidR="00185137" w:rsidRPr="0056711C" w:rsidRDefault="00185137" w:rsidP="00185137">
      <w:pPr>
        <w:rPr>
          <w:rFonts w:ascii="Arial" w:hAnsi="Arial" w:cs="Arial"/>
          <w:bCs/>
        </w:rPr>
      </w:pPr>
    </w:p>
    <w:p w:rsidR="00185137" w:rsidRPr="00611557" w:rsidRDefault="00185137" w:rsidP="00185137">
      <w:pPr>
        <w:rPr>
          <w:rFonts w:ascii="Arial" w:hAnsi="Arial" w:cs="Arial"/>
          <w:bCs/>
          <w:i/>
        </w:rPr>
      </w:pPr>
      <w:r w:rsidRPr="00611557">
        <w:rPr>
          <w:rFonts w:ascii="Arial" w:hAnsi="Arial" w:cs="Arial"/>
          <w:bCs/>
        </w:rPr>
        <w:t xml:space="preserve">In the case of </w:t>
      </w:r>
      <w:r w:rsidRPr="00611557">
        <w:rPr>
          <w:rFonts w:ascii="Arial" w:hAnsi="Arial" w:cs="Arial"/>
          <w:bCs/>
          <w:i/>
          <w:u w:val="single"/>
        </w:rPr>
        <w:t>Event Charging with Unit Reservation</w:t>
      </w:r>
      <w:r w:rsidRPr="00611557">
        <w:rPr>
          <w:rFonts w:ascii="Arial" w:hAnsi="Arial" w:cs="Arial"/>
          <w:bCs/>
          <w:i/>
        </w:rPr>
        <w:t xml:space="preserve"> (</w:t>
      </w:r>
      <w:r w:rsidRPr="00611557">
        <w:rPr>
          <w:rFonts w:ascii="Arial" w:hAnsi="Arial" w:cs="Arial"/>
          <w:bCs/>
        </w:rPr>
        <w:t xml:space="preserve">ECUR) the </w:t>
      </w:r>
      <w:r w:rsidRPr="00611557">
        <w:rPr>
          <w:rFonts w:ascii="Arial" w:hAnsi="Arial" w:cs="Arial"/>
          <w:bCs/>
          <w:i/>
        </w:rPr>
        <w:t>CC-Request-Type INITIAL /</w:t>
      </w:r>
    </w:p>
    <w:p w:rsidR="00185137" w:rsidRPr="00611557" w:rsidRDefault="00185137" w:rsidP="00185137">
      <w:pPr>
        <w:rPr>
          <w:rFonts w:ascii="Arial" w:hAnsi="Arial" w:cs="Arial"/>
          <w:bCs/>
        </w:rPr>
      </w:pPr>
      <w:r w:rsidRPr="00611557">
        <w:rPr>
          <w:rFonts w:ascii="Arial" w:hAnsi="Arial" w:cs="Arial"/>
          <w:bCs/>
          <w:i/>
        </w:rPr>
        <w:t>TERMINATION_REQUEST</w:t>
      </w:r>
      <w:r w:rsidRPr="00611557">
        <w:rPr>
          <w:rFonts w:ascii="Arial" w:hAnsi="Arial" w:cs="Arial"/>
          <w:bCs/>
        </w:rPr>
        <w:t xml:space="preserve"> are used for charging for a given credit control event, however, where a reservation is made prior to service delivery and committed on execution of a successful delivery.</w:t>
      </w:r>
    </w:p>
    <w:p w:rsidR="00185137" w:rsidRPr="00611557" w:rsidRDefault="00185137" w:rsidP="00185137">
      <w:pPr>
        <w:rPr>
          <w:rFonts w:ascii="Arial" w:hAnsi="Arial" w:cs="Arial"/>
          <w:bCs/>
        </w:rPr>
      </w:pPr>
    </w:p>
    <w:p w:rsidR="00185137" w:rsidRPr="0056711C" w:rsidRDefault="00743B81" w:rsidP="00185137">
      <w:pPr>
        <w:rPr>
          <w:rFonts w:ascii="Arial" w:hAnsi="Arial" w:cs="Arial"/>
          <w:bCs/>
        </w:rPr>
      </w:pPr>
      <w:r w:rsidRPr="00132010">
        <w:rPr>
          <w:rFonts w:ascii="Arial" w:hAnsi="Arial" w:cs="Arial"/>
        </w:rPr>
        <w:object w:dxaOrig="17264" w:dyaOrig="15765">
          <v:shape id="_x0000_i1039" type="#_x0000_t75" style="width:469.55pt;height:428.85pt" o:ole="">
            <v:imagedata r:id="rId44" o:title=""/>
          </v:shape>
          <o:OLEObject Type="Embed" ProgID="Visio.Drawing.11" ShapeID="_x0000_i1039" DrawAspect="Content" ObjectID="_1452887776" r:id="rId45"/>
        </w:object>
      </w:r>
    </w:p>
    <w:p w:rsidR="0096469E" w:rsidRDefault="0096469E" w:rsidP="0096469E">
      <w:pPr>
        <w:pStyle w:val="Paragraphe3"/>
        <w:ind w:left="0"/>
        <w:jc w:val="center"/>
        <w:rPr>
          <w:rFonts w:ascii="Arial" w:hAnsi="Arial" w:cs="Arial"/>
          <w:bCs/>
        </w:rPr>
      </w:pPr>
      <w:bookmarkStart w:id="235" w:name="_Toc379143560"/>
      <w:r w:rsidRPr="0056711C">
        <w:rPr>
          <w:rFonts w:ascii="Arial" w:hAnsi="Arial" w:cs="Arial"/>
          <w:bCs/>
        </w:rPr>
        <w:t xml:space="preserve">Figure </w:t>
      </w:r>
      <w:r w:rsidRPr="0056711C">
        <w:rPr>
          <w:rFonts w:ascii="Arial" w:hAnsi="Arial" w:cs="Arial"/>
          <w:bCs/>
        </w:rPr>
        <w:fldChar w:fldCharType="begin"/>
      </w:r>
      <w:r w:rsidRPr="00611557">
        <w:rPr>
          <w:rFonts w:ascii="Arial" w:hAnsi="Arial" w:cs="Arial"/>
          <w:bCs/>
        </w:rPr>
        <w:instrText xml:space="preserve"> SEQ Figure \* ARABIC </w:instrText>
      </w:r>
      <w:r w:rsidRPr="0056711C">
        <w:rPr>
          <w:rFonts w:ascii="Arial" w:hAnsi="Arial" w:cs="Arial"/>
          <w:bCs/>
        </w:rPr>
        <w:fldChar w:fldCharType="separate"/>
      </w:r>
      <w:r w:rsidR="00842DD1">
        <w:rPr>
          <w:rFonts w:ascii="Arial" w:hAnsi="Arial" w:cs="Arial"/>
          <w:bCs/>
          <w:noProof/>
        </w:rPr>
        <w:t>25</w:t>
      </w:r>
      <w:r w:rsidRPr="0056711C">
        <w:rPr>
          <w:rFonts w:ascii="Arial" w:hAnsi="Arial" w:cs="Arial"/>
          <w:bCs/>
        </w:rPr>
        <w:fldChar w:fldCharType="end"/>
      </w:r>
      <w:r w:rsidRPr="00611557">
        <w:rPr>
          <w:rFonts w:ascii="Arial" w:hAnsi="Arial" w:cs="Arial"/>
          <w:bCs/>
        </w:rPr>
        <w:t xml:space="preserve"> –</w:t>
      </w:r>
      <w:r>
        <w:rPr>
          <w:rFonts w:ascii="Arial" w:hAnsi="Arial" w:cs="Arial"/>
          <w:bCs/>
        </w:rPr>
        <w:t xml:space="preserve"> </w:t>
      </w:r>
      <w:r w:rsidRPr="0096469E">
        <w:rPr>
          <w:rFonts w:ascii="Arial" w:hAnsi="Arial" w:cs="Arial"/>
          <w:bCs/>
        </w:rPr>
        <w:t xml:space="preserve">SMS control over </w:t>
      </w:r>
      <w:r>
        <w:rPr>
          <w:rFonts w:ascii="Arial" w:hAnsi="Arial" w:cs="Arial"/>
          <w:bCs/>
        </w:rPr>
        <w:t>Diameter (MAP intercept and ECUR mode)</w:t>
      </w:r>
      <w:bookmarkEnd w:id="235"/>
    </w:p>
    <w:p w:rsidR="00185137" w:rsidRPr="0056711C" w:rsidRDefault="00185137" w:rsidP="00185137">
      <w:pPr>
        <w:rPr>
          <w:rFonts w:ascii="Arial" w:hAnsi="Arial" w:cs="Arial"/>
          <w:bCs/>
        </w:rPr>
      </w:pPr>
    </w:p>
    <w:p w:rsidR="00185137" w:rsidRPr="00611557" w:rsidRDefault="00185137" w:rsidP="00185137">
      <w:pPr>
        <w:rPr>
          <w:rFonts w:ascii="Arial" w:hAnsi="Arial" w:cs="Arial"/>
          <w:bCs/>
        </w:rPr>
      </w:pPr>
      <w:r w:rsidRPr="00611557">
        <w:rPr>
          <w:rFonts w:ascii="Arial" w:hAnsi="Arial" w:cs="Arial"/>
          <w:bCs/>
        </w:rPr>
        <w:t>The decision whether to apply IEC or ECUR is based on DSP capabilities.</w:t>
      </w:r>
    </w:p>
    <w:p w:rsidR="00185137" w:rsidRPr="00611557" w:rsidRDefault="00185137" w:rsidP="00185137">
      <w:pPr>
        <w:rPr>
          <w:rFonts w:ascii="Arial" w:hAnsi="Arial" w:cs="Arial"/>
          <w:bCs/>
        </w:rPr>
      </w:pPr>
    </w:p>
    <w:p w:rsidR="00185137" w:rsidRPr="00611557" w:rsidRDefault="00185137" w:rsidP="00185137">
      <w:pPr>
        <w:rPr>
          <w:rFonts w:ascii="Arial" w:hAnsi="Arial" w:cs="Arial"/>
          <w:bCs/>
          <w:highlight w:val="yellow"/>
        </w:rPr>
      </w:pPr>
    </w:p>
    <w:p w:rsidR="00185137" w:rsidRPr="00611557" w:rsidRDefault="00185137" w:rsidP="00532E5E">
      <w:pPr>
        <w:pStyle w:val="Heading2"/>
        <w:numPr>
          <w:ilvl w:val="2"/>
          <w:numId w:val="15"/>
        </w:numPr>
      </w:pPr>
      <w:bookmarkStart w:id="236" w:name="_Toc378975205"/>
      <w:r w:rsidRPr="00611557">
        <w:t>Detailed Procedures at DSP</w:t>
      </w:r>
      <w:bookmarkEnd w:id="236"/>
    </w:p>
    <w:p w:rsidR="00185137" w:rsidRPr="00611557" w:rsidRDefault="00185137" w:rsidP="00185137">
      <w:pPr>
        <w:pStyle w:val="Paragraphe3"/>
        <w:rPr>
          <w:rFonts w:ascii="Arial" w:hAnsi="Arial" w:cs="Arial"/>
          <w:lang w:val="en-US"/>
        </w:rPr>
      </w:pPr>
    </w:p>
    <w:p w:rsidR="00185137" w:rsidRPr="00611557" w:rsidRDefault="00185137" w:rsidP="00185137">
      <w:pPr>
        <w:rPr>
          <w:rFonts w:ascii="Arial" w:hAnsi="Arial" w:cs="Arial"/>
          <w:lang w:val="en-US"/>
        </w:rPr>
      </w:pPr>
      <w:r w:rsidRPr="00611557">
        <w:rPr>
          <w:rFonts w:ascii="Arial" w:hAnsi="Arial" w:cs="Arial"/>
          <w:lang w:val="en-US"/>
        </w:rPr>
        <w:t xml:space="preserve">In the absence of CAP3 roaming agreement the SMSC or other network element involved in the MO-SMS data path will have to initiate a credit / charging control session to the OCS of the ARP. </w:t>
      </w:r>
    </w:p>
    <w:p w:rsidR="00185137" w:rsidRPr="00611557" w:rsidRDefault="00185137" w:rsidP="00185137">
      <w:pPr>
        <w:rPr>
          <w:rFonts w:ascii="Arial" w:hAnsi="Arial" w:cs="Arial"/>
          <w:lang w:val="en-US"/>
        </w:rPr>
      </w:pPr>
      <w:r w:rsidRPr="00611557">
        <w:rPr>
          <w:rFonts w:ascii="Arial" w:hAnsi="Arial" w:cs="Arial"/>
          <w:lang w:val="en-US"/>
        </w:rPr>
        <w:t>Hence a MAP to CAP or DIAMETER translation has to be performed.</w:t>
      </w:r>
    </w:p>
    <w:p w:rsidR="00185137" w:rsidRPr="00611557" w:rsidRDefault="00185137" w:rsidP="00185137">
      <w:pPr>
        <w:rPr>
          <w:rFonts w:ascii="Arial" w:hAnsi="Arial" w:cs="Arial"/>
          <w:lang w:val="en-US"/>
        </w:rPr>
      </w:pPr>
    </w:p>
    <w:p w:rsidR="00185137" w:rsidRPr="00611557" w:rsidRDefault="00185137" w:rsidP="00185137">
      <w:pPr>
        <w:rPr>
          <w:rFonts w:ascii="Arial" w:hAnsi="Arial" w:cs="Arial"/>
          <w:lang w:val="en-US"/>
        </w:rPr>
      </w:pPr>
      <w:r w:rsidRPr="00611557">
        <w:rPr>
          <w:rFonts w:ascii="Arial" w:hAnsi="Arial" w:cs="Arial"/>
          <w:lang w:val="en-US"/>
        </w:rPr>
        <w:t>The corresponding mapping table can be found in section 1.1.5.</w:t>
      </w:r>
    </w:p>
    <w:p w:rsidR="00185137" w:rsidRPr="00611557" w:rsidRDefault="00185137" w:rsidP="00185137">
      <w:pPr>
        <w:rPr>
          <w:rFonts w:ascii="Arial" w:hAnsi="Arial" w:cs="Arial"/>
          <w:lang w:val="en-US"/>
        </w:rPr>
      </w:pPr>
    </w:p>
    <w:p w:rsidR="00185137" w:rsidRPr="00611557" w:rsidRDefault="00185137" w:rsidP="00185137">
      <w:pPr>
        <w:pStyle w:val="Paragraphe3"/>
        <w:ind w:left="0"/>
        <w:rPr>
          <w:rFonts w:ascii="Arial" w:hAnsi="Arial" w:cs="Arial"/>
          <w:lang w:val="en-US"/>
        </w:rPr>
      </w:pPr>
      <w:r w:rsidRPr="00611557">
        <w:rPr>
          <w:rFonts w:ascii="Arial" w:hAnsi="Arial" w:cs="Arial"/>
          <w:lang w:val="en-US"/>
        </w:rPr>
        <w:t>Before initiating the credit control procedure, the DSP will check:</w:t>
      </w:r>
    </w:p>
    <w:p w:rsidR="00185137" w:rsidRPr="00611557" w:rsidRDefault="00185137" w:rsidP="00A63EA7">
      <w:pPr>
        <w:pStyle w:val="Paragraphe3"/>
        <w:numPr>
          <w:ilvl w:val="0"/>
          <w:numId w:val="24"/>
        </w:numPr>
        <w:rPr>
          <w:rFonts w:ascii="Arial" w:hAnsi="Arial" w:cs="Arial"/>
          <w:lang w:val="en-US"/>
        </w:rPr>
      </w:pPr>
      <w:r w:rsidRPr="00611557">
        <w:rPr>
          <w:rFonts w:ascii="Arial" w:hAnsi="Arial" w:cs="Arial"/>
          <w:lang w:val="en-US"/>
        </w:rPr>
        <w:t>The subscriber type: ARP or DSP</w:t>
      </w:r>
    </w:p>
    <w:p w:rsidR="00185137" w:rsidRPr="00611557" w:rsidRDefault="00185137" w:rsidP="00A63EA7">
      <w:pPr>
        <w:pStyle w:val="Paragraphe3"/>
        <w:numPr>
          <w:ilvl w:val="0"/>
          <w:numId w:val="24"/>
        </w:numPr>
        <w:rPr>
          <w:rFonts w:ascii="Arial" w:hAnsi="Arial" w:cs="Arial"/>
          <w:lang w:val="en-US"/>
        </w:rPr>
      </w:pPr>
      <w:r w:rsidRPr="00611557">
        <w:rPr>
          <w:rFonts w:ascii="Arial" w:hAnsi="Arial" w:cs="Arial"/>
          <w:lang w:val="en-US"/>
        </w:rPr>
        <w:t>The subscriber status: Realtime or offline charging</w:t>
      </w:r>
    </w:p>
    <w:p w:rsidR="00185137" w:rsidRPr="00611557" w:rsidRDefault="00185137" w:rsidP="00A63EA7">
      <w:pPr>
        <w:pStyle w:val="Paragraphe3"/>
        <w:numPr>
          <w:ilvl w:val="0"/>
          <w:numId w:val="24"/>
        </w:numPr>
        <w:rPr>
          <w:rFonts w:ascii="Arial" w:hAnsi="Arial" w:cs="Arial"/>
          <w:lang w:val="en-US"/>
        </w:rPr>
      </w:pPr>
      <w:r w:rsidRPr="00611557">
        <w:rPr>
          <w:rFonts w:ascii="Arial" w:hAnsi="Arial" w:cs="Arial"/>
          <w:lang w:val="en-US"/>
        </w:rPr>
        <w:t xml:space="preserve">The ARP subscriber is under the ARP coverage : </w:t>
      </w:r>
    </w:p>
    <w:p w:rsidR="00185137" w:rsidRPr="00611557" w:rsidRDefault="00185137" w:rsidP="00A63EA7">
      <w:pPr>
        <w:pStyle w:val="Paragraphe3"/>
        <w:numPr>
          <w:ilvl w:val="1"/>
          <w:numId w:val="24"/>
        </w:numPr>
        <w:rPr>
          <w:rFonts w:ascii="Arial" w:hAnsi="Arial" w:cs="Arial"/>
          <w:lang w:val="en-US"/>
        </w:rPr>
      </w:pPr>
      <w:r w:rsidRPr="00611557">
        <w:rPr>
          <w:rFonts w:ascii="Arial" w:hAnsi="Arial" w:cs="Arial"/>
          <w:lang w:val="en-US"/>
        </w:rPr>
        <w:t>the recipient number is a ARP-served number (e.g. a regulated destination or any other destination mutually agreed)</w:t>
      </w:r>
    </w:p>
    <w:p w:rsidR="00185137" w:rsidRPr="00611557" w:rsidRDefault="00185137" w:rsidP="00A63EA7">
      <w:pPr>
        <w:pStyle w:val="Paragraphe3"/>
        <w:numPr>
          <w:ilvl w:val="1"/>
          <w:numId w:val="24"/>
        </w:numPr>
        <w:rPr>
          <w:rFonts w:ascii="Arial" w:hAnsi="Arial" w:cs="Arial"/>
          <w:lang w:val="en-US"/>
        </w:rPr>
      </w:pPr>
      <w:proofErr w:type="gramStart"/>
      <w:r w:rsidRPr="00611557">
        <w:rPr>
          <w:rFonts w:ascii="Arial" w:hAnsi="Arial" w:cs="Arial"/>
          <w:lang w:val="en-US"/>
        </w:rPr>
        <w:lastRenderedPageBreak/>
        <w:t>the</w:t>
      </w:r>
      <w:proofErr w:type="gramEnd"/>
      <w:r w:rsidRPr="00611557">
        <w:rPr>
          <w:rFonts w:ascii="Arial" w:hAnsi="Arial" w:cs="Arial"/>
          <w:lang w:val="en-US"/>
        </w:rPr>
        <w:t xml:space="preserve"> sender is located within the ARP footprint (e.g. in the Union or any location mutually agreed).</w:t>
      </w:r>
    </w:p>
    <w:p w:rsidR="00185137" w:rsidRPr="00611557" w:rsidRDefault="00185137" w:rsidP="00185137">
      <w:pPr>
        <w:pStyle w:val="Paragraphe3"/>
        <w:ind w:left="0"/>
        <w:jc w:val="left"/>
        <w:rPr>
          <w:rFonts w:ascii="Arial" w:hAnsi="Arial" w:cs="Arial"/>
          <w:lang w:val="en-US"/>
        </w:rPr>
      </w:pPr>
    </w:p>
    <w:p w:rsidR="00185137" w:rsidRPr="00611557" w:rsidRDefault="00185137" w:rsidP="00185137">
      <w:pPr>
        <w:pStyle w:val="Paragraphe3"/>
        <w:ind w:left="0"/>
        <w:jc w:val="left"/>
        <w:rPr>
          <w:rFonts w:ascii="Arial" w:hAnsi="Arial" w:cs="Arial"/>
          <w:lang w:val="en-US"/>
        </w:rPr>
      </w:pPr>
      <w:r w:rsidRPr="00611557">
        <w:rPr>
          <w:rFonts w:ascii="Arial" w:hAnsi="Arial" w:cs="Arial"/>
          <w:lang w:val="en-US"/>
        </w:rPr>
        <w:br/>
        <w:t>The DSP will await ARP answer and process:</w:t>
      </w:r>
    </w:p>
    <w:p w:rsidR="00185137" w:rsidRPr="00611557" w:rsidRDefault="00185137" w:rsidP="00185137">
      <w:pPr>
        <w:pStyle w:val="Paragraphe3"/>
        <w:ind w:left="0"/>
        <w:jc w:val="left"/>
        <w:rPr>
          <w:rFonts w:ascii="Arial" w:hAnsi="Arial" w:cs="Arial"/>
          <w:lang w:val="en-US"/>
        </w:rPr>
      </w:pPr>
    </w:p>
    <w:p w:rsidR="00185137" w:rsidRPr="00611557" w:rsidRDefault="00185137" w:rsidP="00A63EA7">
      <w:pPr>
        <w:pStyle w:val="Paragraphe3"/>
        <w:numPr>
          <w:ilvl w:val="0"/>
          <w:numId w:val="24"/>
        </w:numPr>
        <w:jc w:val="left"/>
        <w:rPr>
          <w:rFonts w:ascii="Arial" w:hAnsi="Arial" w:cs="Arial"/>
          <w:lang w:val="en-US"/>
        </w:rPr>
      </w:pPr>
      <w:r w:rsidRPr="00611557">
        <w:rPr>
          <w:rFonts w:ascii="Arial" w:hAnsi="Arial" w:cs="Arial"/>
          <w:lang w:val="en-US"/>
        </w:rPr>
        <w:t>The positive / negative answer</w:t>
      </w:r>
      <w:r w:rsidR="00EA6C06">
        <w:rPr>
          <w:rFonts w:ascii="Arial" w:hAnsi="Arial" w:cs="Arial"/>
          <w:lang w:val="en-US"/>
        </w:rPr>
        <w:t>,</w:t>
      </w:r>
      <w:r w:rsidRPr="00611557">
        <w:rPr>
          <w:rFonts w:ascii="Arial" w:hAnsi="Arial" w:cs="Arial"/>
          <w:lang w:val="en-US"/>
        </w:rPr>
        <w:t xml:space="preserve"> as </w:t>
      </w:r>
      <w:r w:rsidR="00EA6C06">
        <w:rPr>
          <w:rFonts w:ascii="Arial" w:hAnsi="Arial" w:cs="Arial"/>
          <w:lang w:val="en-US"/>
        </w:rPr>
        <w:t>provided</w:t>
      </w:r>
      <w:r w:rsidR="00EA6C06" w:rsidRPr="00611557">
        <w:rPr>
          <w:rFonts w:ascii="Arial" w:hAnsi="Arial" w:cs="Arial"/>
          <w:lang w:val="en-US"/>
        </w:rPr>
        <w:t xml:space="preserve"> </w:t>
      </w:r>
      <w:r w:rsidRPr="00611557">
        <w:rPr>
          <w:rFonts w:ascii="Arial" w:hAnsi="Arial" w:cs="Arial"/>
          <w:lang w:val="en-US"/>
        </w:rPr>
        <w:t>by the ARP</w:t>
      </w:r>
    </w:p>
    <w:p w:rsidR="00185137" w:rsidRPr="00611557" w:rsidRDefault="00185137" w:rsidP="00185137">
      <w:pPr>
        <w:pStyle w:val="Paragraphe3"/>
        <w:ind w:left="1080"/>
        <w:jc w:val="left"/>
        <w:rPr>
          <w:rFonts w:ascii="Arial" w:hAnsi="Arial" w:cs="Arial"/>
          <w:lang w:val="en-US"/>
        </w:rPr>
      </w:pPr>
    </w:p>
    <w:p w:rsidR="00185137" w:rsidRPr="00611557" w:rsidRDefault="00185137" w:rsidP="00A63EA7">
      <w:pPr>
        <w:pStyle w:val="Paragraphe3"/>
        <w:numPr>
          <w:ilvl w:val="0"/>
          <w:numId w:val="24"/>
        </w:numPr>
        <w:jc w:val="left"/>
        <w:rPr>
          <w:rFonts w:ascii="Arial" w:hAnsi="Arial" w:cs="Arial"/>
          <w:lang w:val="en-US"/>
        </w:rPr>
      </w:pPr>
      <w:r w:rsidRPr="00611557">
        <w:rPr>
          <w:rFonts w:ascii="Arial" w:hAnsi="Arial" w:cs="Arial"/>
          <w:lang w:val="en-US"/>
        </w:rPr>
        <w:t>The DSP will time-out the transaction in case of no answer from the ARP</w:t>
      </w:r>
    </w:p>
    <w:p w:rsidR="00185137" w:rsidRPr="00611557" w:rsidRDefault="00185137" w:rsidP="00A63EA7">
      <w:pPr>
        <w:pStyle w:val="Paragraphe3"/>
        <w:numPr>
          <w:ilvl w:val="1"/>
          <w:numId w:val="24"/>
        </w:numPr>
        <w:jc w:val="left"/>
        <w:rPr>
          <w:rFonts w:ascii="Arial" w:hAnsi="Arial" w:cs="Arial"/>
          <w:lang w:val="en-US"/>
        </w:rPr>
      </w:pPr>
      <w:r w:rsidRPr="00611557">
        <w:rPr>
          <w:rFonts w:ascii="Arial" w:hAnsi="Arial" w:cs="Arial"/>
          <w:lang w:val="en-US"/>
        </w:rPr>
        <w:t>Time Out is based on CAMEL timers i.e. 1 to 20sec.</w:t>
      </w:r>
    </w:p>
    <w:p w:rsidR="00185137" w:rsidRPr="00611557" w:rsidRDefault="00185137" w:rsidP="00A63EA7">
      <w:pPr>
        <w:pStyle w:val="Paragraphe3"/>
        <w:numPr>
          <w:ilvl w:val="1"/>
          <w:numId w:val="24"/>
        </w:numPr>
        <w:jc w:val="left"/>
        <w:rPr>
          <w:rFonts w:ascii="Arial" w:hAnsi="Arial" w:cs="Arial"/>
          <w:lang w:val="en-US"/>
        </w:rPr>
      </w:pPr>
      <w:r w:rsidRPr="00611557">
        <w:rPr>
          <w:rFonts w:ascii="Arial" w:hAnsi="Arial" w:cs="Arial"/>
          <w:lang w:val="en-US"/>
        </w:rPr>
        <w:t>The value of the timer is a DSP implementation should be based on an internal standard implementation policy.</w:t>
      </w:r>
    </w:p>
    <w:p w:rsidR="00185137" w:rsidRPr="00611557" w:rsidRDefault="00185137" w:rsidP="00185137">
      <w:pPr>
        <w:pStyle w:val="Paragraphe3"/>
        <w:ind w:left="1800"/>
        <w:jc w:val="left"/>
        <w:rPr>
          <w:rFonts w:ascii="Arial" w:hAnsi="Arial" w:cs="Arial"/>
          <w:lang w:val="en-US"/>
        </w:rPr>
      </w:pPr>
    </w:p>
    <w:p w:rsidR="00185137" w:rsidRPr="00611557" w:rsidRDefault="00185137" w:rsidP="00A63EA7">
      <w:pPr>
        <w:pStyle w:val="Paragraphe3"/>
        <w:numPr>
          <w:ilvl w:val="0"/>
          <w:numId w:val="24"/>
        </w:numPr>
        <w:jc w:val="left"/>
        <w:rPr>
          <w:rFonts w:ascii="Arial" w:hAnsi="Arial" w:cs="Arial"/>
          <w:lang w:val="en-US"/>
        </w:rPr>
      </w:pPr>
      <w:r w:rsidRPr="00611557">
        <w:rPr>
          <w:rFonts w:ascii="Arial" w:hAnsi="Arial" w:cs="Arial"/>
          <w:lang w:val="en-US"/>
        </w:rPr>
        <w:t>Error handling</w:t>
      </w:r>
    </w:p>
    <w:p w:rsidR="00185137" w:rsidRPr="00611557" w:rsidRDefault="00185137" w:rsidP="00A63EA7">
      <w:pPr>
        <w:pStyle w:val="Paragraphe3"/>
        <w:numPr>
          <w:ilvl w:val="1"/>
          <w:numId w:val="24"/>
        </w:numPr>
        <w:jc w:val="left"/>
        <w:rPr>
          <w:rFonts w:ascii="Arial" w:hAnsi="Arial" w:cs="Arial"/>
          <w:lang w:val="en-US"/>
        </w:rPr>
      </w:pPr>
      <w:r w:rsidRPr="00611557">
        <w:rPr>
          <w:rFonts w:ascii="Arial" w:hAnsi="Arial" w:cs="Arial"/>
          <w:lang w:val="en-US"/>
        </w:rPr>
        <w:t>See the detailed ARP procedures for possible returned errors.</w:t>
      </w:r>
    </w:p>
    <w:p w:rsidR="00185137" w:rsidRPr="00611557" w:rsidRDefault="00185137" w:rsidP="00532E5E">
      <w:pPr>
        <w:pStyle w:val="Heading2"/>
        <w:numPr>
          <w:ilvl w:val="2"/>
          <w:numId w:val="15"/>
        </w:numPr>
      </w:pPr>
      <w:bookmarkStart w:id="237" w:name="_Toc378975206"/>
      <w:r w:rsidRPr="00611557">
        <w:t>Detailed Procedures at ARP</w:t>
      </w:r>
      <w:bookmarkEnd w:id="237"/>
    </w:p>
    <w:p w:rsidR="00185137" w:rsidRPr="00611557" w:rsidRDefault="00185137" w:rsidP="00185137">
      <w:pPr>
        <w:pStyle w:val="Paragraphe3"/>
        <w:ind w:left="0"/>
        <w:rPr>
          <w:rFonts w:ascii="Arial" w:hAnsi="Arial" w:cs="Arial"/>
          <w:lang w:val="en-US"/>
        </w:rPr>
      </w:pPr>
    </w:p>
    <w:p w:rsidR="00185137" w:rsidRPr="00611557" w:rsidRDefault="00185137" w:rsidP="00185137">
      <w:pPr>
        <w:pStyle w:val="Paragraphe3"/>
        <w:ind w:left="0"/>
        <w:rPr>
          <w:rFonts w:ascii="Arial" w:hAnsi="Arial" w:cs="Arial"/>
          <w:lang w:val="en-US"/>
        </w:rPr>
      </w:pPr>
      <w:r w:rsidRPr="00611557">
        <w:rPr>
          <w:rFonts w:ascii="Arial" w:hAnsi="Arial" w:cs="Arial"/>
          <w:lang w:val="en-US"/>
        </w:rPr>
        <w:t>Upon IDP trigger or CCR request, the ARP will validate the sender of the SMS is an ARP customer and eligible for service (w.r.t its current location and the recipient number).</w:t>
      </w:r>
    </w:p>
    <w:p w:rsidR="00185137" w:rsidRPr="00611557" w:rsidRDefault="00185137" w:rsidP="00185137">
      <w:pPr>
        <w:pStyle w:val="Paragraphe3"/>
        <w:ind w:left="0"/>
        <w:rPr>
          <w:rFonts w:ascii="Arial" w:hAnsi="Arial" w:cs="Arial"/>
          <w:lang w:val="en-US"/>
        </w:rPr>
      </w:pPr>
    </w:p>
    <w:p w:rsidR="00185137" w:rsidRPr="00611557" w:rsidRDefault="00185137" w:rsidP="00185137">
      <w:pPr>
        <w:pStyle w:val="Paragraphe3"/>
        <w:ind w:left="0"/>
        <w:rPr>
          <w:rFonts w:ascii="Arial" w:hAnsi="Arial" w:cs="Arial"/>
          <w:lang w:val="en-US"/>
        </w:rPr>
      </w:pPr>
      <w:r w:rsidRPr="00611557">
        <w:rPr>
          <w:rFonts w:ascii="Arial" w:hAnsi="Arial" w:cs="Arial"/>
          <w:lang w:val="en-US"/>
        </w:rPr>
        <w:t xml:space="preserve">The ARP will respond with the errors for the </w:t>
      </w:r>
    </w:p>
    <w:p w:rsidR="00185137" w:rsidRPr="00611557" w:rsidRDefault="00185137" w:rsidP="00185137">
      <w:pPr>
        <w:pStyle w:val="Paragraphe3"/>
        <w:ind w:left="0"/>
        <w:rPr>
          <w:rFonts w:ascii="Arial" w:hAnsi="Arial" w:cs="Arial"/>
          <w:lang w:val="en-US"/>
        </w:rPr>
      </w:pPr>
    </w:p>
    <w:tbl>
      <w:tblPr>
        <w:tblStyle w:val="TableGrid"/>
        <w:tblW w:w="0" w:type="auto"/>
        <w:tblLook w:val="04A0" w:firstRow="1" w:lastRow="0" w:firstColumn="1" w:lastColumn="0" w:noHBand="0" w:noVBand="1"/>
      </w:tblPr>
      <w:tblGrid>
        <w:gridCol w:w="2180"/>
        <w:gridCol w:w="2801"/>
        <w:gridCol w:w="4306"/>
      </w:tblGrid>
      <w:tr w:rsidR="00185137" w:rsidRPr="00C12E35" w:rsidTr="00D40606">
        <w:tc>
          <w:tcPr>
            <w:tcW w:w="3207" w:type="dxa"/>
            <w:shd w:val="clear" w:color="auto" w:fill="F2F2F2" w:themeFill="background1" w:themeFillShade="F2"/>
          </w:tcPr>
          <w:p w:rsidR="00185137" w:rsidRPr="00611557" w:rsidRDefault="00185137" w:rsidP="00D40606">
            <w:pPr>
              <w:pStyle w:val="Paragraphe3"/>
              <w:ind w:left="0"/>
              <w:rPr>
                <w:rFonts w:ascii="Arial" w:hAnsi="Arial" w:cs="Arial"/>
                <w:lang w:val="en-US"/>
              </w:rPr>
            </w:pPr>
          </w:p>
        </w:tc>
        <w:tc>
          <w:tcPr>
            <w:tcW w:w="3207" w:type="dxa"/>
            <w:shd w:val="clear" w:color="auto" w:fill="F2F2F2" w:themeFill="background1" w:themeFillShade="F2"/>
          </w:tcPr>
          <w:p w:rsidR="00185137" w:rsidRPr="00132010" w:rsidRDefault="00185137" w:rsidP="00FF2680">
            <w:pPr>
              <w:pStyle w:val="Paragraphe3"/>
              <w:keepNext/>
              <w:tabs>
                <w:tab w:val="num" w:pos="425"/>
              </w:tabs>
              <w:autoSpaceDE w:val="0"/>
              <w:autoSpaceDN w:val="0"/>
              <w:adjustRightInd w:val="0"/>
              <w:ind w:left="0"/>
              <w:rPr>
                <w:rFonts w:ascii="Arial" w:hAnsi="Arial" w:cs="Arial"/>
                <w:lang w:val="en-US"/>
              </w:rPr>
            </w:pPr>
            <w:r w:rsidRPr="00611557">
              <w:rPr>
                <w:rFonts w:ascii="Arial" w:hAnsi="Arial" w:cs="Arial"/>
                <w:lang w:val="en-US"/>
              </w:rPr>
              <w:t>CAMEL</w:t>
            </w:r>
          </w:p>
        </w:tc>
        <w:tc>
          <w:tcPr>
            <w:tcW w:w="3208" w:type="dxa"/>
            <w:shd w:val="clear" w:color="auto" w:fill="F2F2F2" w:themeFill="background1" w:themeFillShade="F2"/>
          </w:tcPr>
          <w:p w:rsidR="00185137" w:rsidRPr="00132010" w:rsidRDefault="00185137" w:rsidP="00FF2680">
            <w:pPr>
              <w:pStyle w:val="Paragraphe3"/>
              <w:keepNext/>
              <w:tabs>
                <w:tab w:val="num" w:pos="425"/>
              </w:tabs>
              <w:autoSpaceDE w:val="0"/>
              <w:autoSpaceDN w:val="0"/>
              <w:adjustRightInd w:val="0"/>
              <w:ind w:left="0"/>
              <w:rPr>
                <w:rFonts w:ascii="Arial" w:hAnsi="Arial" w:cs="Arial"/>
                <w:lang w:val="en-US"/>
              </w:rPr>
            </w:pPr>
            <w:r w:rsidRPr="00611557">
              <w:rPr>
                <w:rFonts w:ascii="Arial" w:hAnsi="Arial" w:cs="Arial"/>
                <w:lang w:val="en-US"/>
              </w:rPr>
              <w:t>DIAMETER</w:t>
            </w:r>
          </w:p>
        </w:tc>
      </w:tr>
      <w:tr w:rsidR="00185137" w:rsidRPr="00C12E35" w:rsidTr="00D40606">
        <w:tc>
          <w:tcPr>
            <w:tcW w:w="3207" w:type="dxa"/>
          </w:tcPr>
          <w:p w:rsidR="00185137" w:rsidRPr="0056711C" w:rsidRDefault="00185137" w:rsidP="00D40606">
            <w:pPr>
              <w:pStyle w:val="Paragraphe3"/>
              <w:ind w:left="0"/>
              <w:rPr>
                <w:rFonts w:ascii="Arial" w:hAnsi="Arial" w:cs="Arial"/>
                <w:lang w:val="en-US"/>
              </w:rPr>
            </w:pPr>
            <w:r w:rsidRPr="0056711C">
              <w:rPr>
                <w:rFonts w:ascii="Arial" w:hAnsi="Arial" w:cs="Arial"/>
                <w:lang w:val="en-US"/>
              </w:rPr>
              <w:t>Subscriber does not belong to ARP</w:t>
            </w:r>
          </w:p>
        </w:tc>
        <w:tc>
          <w:tcPr>
            <w:tcW w:w="3207" w:type="dxa"/>
          </w:tcPr>
          <w:p w:rsidR="00185137" w:rsidRPr="00132010" w:rsidRDefault="00185137" w:rsidP="00FF2680">
            <w:pPr>
              <w:pStyle w:val="Paragraphe3"/>
              <w:keepNext/>
              <w:tabs>
                <w:tab w:val="num" w:pos="425"/>
              </w:tabs>
              <w:autoSpaceDE w:val="0"/>
              <w:autoSpaceDN w:val="0"/>
              <w:adjustRightInd w:val="0"/>
              <w:spacing w:before="80" w:after="80"/>
              <w:ind w:left="0"/>
              <w:rPr>
                <w:rFonts w:ascii="Arial" w:hAnsi="Arial" w:cs="Arial"/>
                <w:b/>
                <w:spacing w:val="-10"/>
                <w:kern w:val="2"/>
                <w:sz w:val="22"/>
                <w:szCs w:val="24"/>
                <w:lang w:val="en-US" w:eastAsia="zh-CN"/>
              </w:rPr>
            </w:pPr>
            <w:r w:rsidRPr="00611557">
              <w:rPr>
                <w:rFonts w:ascii="Arial" w:hAnsi="Arial" w:cs="Arial"/>
                <w:lang w:val="en-US"/>
              </w:rPr>
              <w:t>missingCustomerRecord</w:t>
            </w:r>
          </w:p>
        </w:tc>
        <w:tc>
          <w:tcPr>
            <w:tcW w:w="3208" w:type="dxa"/>
          </w:tcPr>
          <w:p w:rsidR="00185137" w:rsidRPr="00132010" w:rsidRDefault="00185137" w:rsidP="00FF2680">
            <w:pPr>
              <w:keepNext/>
              <w:tabs>
                <w:tab w:val="num" w:pos="425"/>
              </w:tabs>
              <w:autoSpaceDE w:val="0"/>
              <w:autoSpaceDN w:val="0"/>
              <w:adjustRightInd w:val="0"/>
              <w:spacing w:before="80" w:after="80"/>
              <w:jc w:val="left"/>
              <w:rPr>
                <w:rFonts w:ascii="Arial" w:eastAsiaTheme="minorHAnsi" w:hAnsi="Arial" w:cs="Arial"/>
                <w:b/>
                <w:spacing w:val="-10"/>
                <w:kern w:val="2"/>
                <w:sz w:val="22"/>
                <w:szCs w:val="24"/>
                <w:lang w:val="en-US" w:eastAsia="zh-CN"/>
              </w:rPr>
            </w:pPr>
            <w:r w:rsidRPr="00132010">
              <w:rPr>
                <w:rFonts w:ascii="Arial" w:eastAsiaTheme="minorHAnsi" w:hAnsi="Arial" w:cs="Arial"/>
                <w:lang w:val="en-US"/>
              </w:rPr>
              <w:t>DIAMETER_USER_UNKNOWN 5030</w:t>
            </w:r>
          </w:p>
          <w:p w:rsidR="00185137" w:rsidRPr="0056711C" w:rsidRDefault="00185137" w:rsidP="00EA6C06">
            <w:pPr>
              <w:pStyle w:val="Paragraphe3"/>
              <w:ind w:left="0"/>
              <w:rPr>
                <w:rFonts w:ascii="Arial" w:hAnsi="Arial" w:cs="Arial"/>
                <w:lang w:val="en-US"/>
              </w:rPr>
            </w:pPr>
          </w:p>
        </w:tc>
      </w:tr>
      <w:tr w:rsidR="00185137" w:rsidRPr="00C12E35" w:rsidTr="00D40606">
        <w:tc>
          <w:tcPr>
            <w:tcW w:w="3207" w:type="dxa"/>
          </w:tcPr>
          <w:p w:rsidR="00185137" w:rsidRPr="00132010" w:rsidRDefault="00185137" w:rsidP="00FF2680">
            <w:pPr>
              <w:pStyle w:val="Paragraphe3"/>
              <w:keepNext/>
              <w:tabs>
                <w:tab w:val="num" w:pos="425"/>
              </w:tabs>
              <w:autoSpaceDE w:val="0"/>
              <w:autoSpaceDN w:val="0"/>
              <w:adjustRightInd w:val="0"/>
              <w:spacing w:before="80" w:after="80"/>
              <w:ind w:left="0"/>
              <w:rPr>
                <w:rFonts w:ascii="Arial" w:hAnsi="Arial" w:cs="Arial"/>
                <w:b/>
                <w:spacing w:val="-10"/>
                <w:kern w:val="2"/>
                <w:sz w:val="22"/>
                <w:szCs w:val="24"/>
                <w:lang w:val="en-US" w:eastAsia="zh-CN"/>
              </w:rPr>
            </w:pPr>
            <w:r w:rsidRPr="0056711C">
              <w:rPr>
                <w:rFonts w:ascii="Arial" w:hAnsi="Arial" w:cs="Arial"/>
                <w:lang w:val="en-US"/>
              </w:rPr>
              <w:t>Subscriber is not within ARP served footprint</w:t>
            </w:r>
          </w:p>
        </w:tc>
        <w:tc>
          <w:tcPr>
            <w:tcW w:w="3207" w:type="dxa"/>
          </w:tcPr>
          <w:p w:rsidR="00185137" w:rsidRPr="00132010" w:rsidRDefault="00185137" w:rsidP="00FF2680">
            <w:pPr>
              <w:pStyle w:val="Paragraphe3"/>
              <w:keepNext/>
              <w:tabs>
                <w:tab w:val="num" w:pos="425"/>
              </w:tabs>
              <w:autoSpaceDE w:val="0"/>
              <w:autoSpaceDN w:val="0"/>
              <w:adjustRightInd w:val="0"/>
              <w:spacing w:before="80" w:after="80"/>
              <w:ind w:left="0"/>
              <w:rPr>
                <w:rFonts w:ascii="Arial" w:hAnsi="Arial" w:cs="Arial"/>
                <w:b/>
                <w:spacing w:val="-10"/>
                <w:kern w:val="2"/>
                <w:sz w:val="22"/>
                <w:szCs w:val="24"/>
                <w:lang w:val="en-US" w:eastAsia="zh-CN"/>
              </w:rPr>
            </w:pPr>
            <w:r w:rsidRPr="00611557">
              <w:rPr>
                <w:rFonts w:ascii="Arial" w:hAnsi="Arial" w:cs="Arial"/>
                <w:lang w:val="en-US"/>
              </w:rPr>
              <w:t>unexpectedDataValue</w:t>
            </w:r>
          </w:p>
        </w:tc>
        <w:tc>
          <w:tcPr>
            <w:tcW w:w="3208" w:type="dxa"/>
          </w:tcPr>
          <w:p w:rsidR="00185137" w:rsidRPr="00132010" w:rsidRDefault="00185137" w:rsidP="00FF2680">
            <w:pPr>
              <w:pStyle w:val="Paragraphe3"/>
              <w:keepNext/>
              <w:tabs>
                <w:tab w:val="num" w:pos="425"/>
              </w:tabs>
              <w:autoSpaceDE w:val="0"/>
              <w:autoSpaceDN w:val="0"/>
              <w:adjustRightInd w:val="0"/>
              <w:spacing w:before="80" w:after="80"/>
              <w:ind w:left="0"/>
              <w:rPr>
                <w:rFonts w:ascii="Arial" w:hAnsi="Arial" w:cs="Arial"/>
                <w:b/>
                <w:spacing w:val="-10"/>
                <w:kern w:val="2"/>
                <w:sz w:val="22"/>
                <w:szCs w:val="24"/>
                <w:lang w:val="en-US" w:eastAsia="zh-CN"/>
              </w:rPr>
            </w:pPr>
            <w:r w:rsidRPr="00611557">
              <w:rPr>
                <w:rFonts w:ascii="Arial" w:hAnsi="Arial" w:cs="Arial"/>
                <w:lang w:val="en-US"/>
              </w:rPr>
              <w:t>DIAMETER_END_USER_SERVICE_DENIED 4010</w:t>
            </w:r>
          </w:p>
        </w:tc>
      </w:tr>
      <w:tr w:rsidR="00185137" w:rsidRPr="00C12E35" w:rsidTr="00D40606">
        <w:tc>
          <w:tcPr>
            <w:tcW w:w="3207" w:type="dxa"/>
          </w:tcPr>
          <w:p w:rsidR="00185137" w:rsidRPr="0056711C" w:rsidRDefault="00185137" w:rsidP="00D40606">
            <w:pPr>
              <w:pStyle w:val="Paragraphe3"/>
              <w:ind w:left="0"/>
              <w:rPr>
                <w:rFonts w:ascii="Arial" w:hAnsi="Arial" w:cs="Arial"/>
                <w:lang w:val="en-US"/>
              </w:rPr>
            </w:pPr>
            <w:r w:rsidRPr="0056711C">
              <w:rPr>
                <w:rFonts w:ascii="Arial" w:hAnsi="Arial" w:cs="Arial"/>
                <w:lang w:val="en-US"/>
              </w:rPr>
              <w:t>Recipient number of the SMS is not within ARP destination set</w:t>
            </w:r>
          </w:p>
        </w:tc>
        <w:tc>
          <w:tcPr>
            <w:tcW w:w="3207" w:type="dxa"/>
          </w:tcPr>
          <w:p w:rsidR="00185137" w:rsidRPr="00132010" w:rsidRDefault="00185137" w:rsidP="00FF2680">
            <w:pPr>
              <w:pStyle w:val="Paragraphe3"/>
              <w:keepNext/>
              <w:tabs>
                <w:tab w:val="num" w:pos="425"/>
              </w:tabs>
              <w:autoSpaceDE w:val="0"/>
              <w:autoSpaceDN w:val="0"/>
              <w:adjustRightInd w:val="0"/>
              <w:spacing w:before="80" w:after="80"/>
              <w:ind w:left="0"/>
              <w:rPr>
                <w:rFonts w:ascii="Arial" w:hAnsi="Arial" w:cs="Arial"/>
                <w:b/>
                <w:spacing w:val="-10"/>
                <w:kern w:val="2"/>
                <w:sz w:val="22"/>
                <w:szCs w:val="24"/>
                <w:lang w:val="en-US" w:eastAsia="zh-CN"/>
              </w:rPr>
            </w:pPr>
            <w:r w:rsidRPr="00611557">
              <w:rPr>
                <w:rFonts w:ascii="Arial" w:hAnsi="Arial" w:cs="Arial"/>
                <w:lang w:val="en-US"/>
              </w:rPr>
              <w:t>parameterOutOfRange</w:t>
            </w:r>
          </w:p>
        </w:tc>
        <w:tc>
          <w:tcPr>
            <w:tcW w:w="3208" w:type="dxa"/>
          </w:tcPr>
          <w:p w:rsidR="00185137" w:rsidRPr="00132010" w:rsidRDefault="00185137" w:rsidP="00FF2680">
            <w:pPr>
              <w:pStyle w:val="Paragraphe3"/>
              <w:keepNext/>
              <w:tabs>
                <w:tab w:val="num" w:pos="425"/>
              </w:tabs>
              <w:autoSpaceDE w:val="0"/>
              <w:autoSpaceDN w:val="0"/>
              <w:adjustRightInd w:val="0"/>
              <w:spacing w:before="80" w:after="80"/>
              <w:ind w:left="0"/>
              <w:rPr>
                <w:rFonts w:ascii="Arial" w:hAnsi="Arial" w:cs="Arial"/>
                <w:b/>
                <w:spacing w:val="-10"/>
                <w:kern w:val="2"/>
                <w:sz w:val="22"/>
                <w:szCs w:val="24"/>
                <w:lang w:val="en-US" w:eastAsia="zh-CN"/>
              </w:rPr>
            </w:pPr>
            <w:r w:rsidRPr="00611557">
              <w:rPr>
                <w:rFonts w:ascii="Arial" w:hAnsi="Arial" w:cs="Arial"/>
                <w:lang w:val="en-US"/>
              </w:rPr>
              <w:t>DIAMETER_END_USER_SERVICE_DENIED 4010</w:t>
            </w:r>
          </w:p>
        </w:tc>
      </w:tr>
    </w:tbl>
    <w:p w:rsidR="00185137" w:rsidRPr="0056711C" w:rsidRDefault="00185137" w:rsidP="00185137">
      <w:pPr>
        <w:pStyle w:val="Paragraphe3"/>
        <w:ind w:left="0"/>
        <w:rPr>
          <w:rFonts w:ascii="Arial" w:hAnsi="Arial" w:cs="Arial"/>
          <w:lang w:val="en-US"/>
        </w:rPr>
      </w:pPr>
    </w:p>
    <w:p w:rsidR="00185137" w:rsidRPr="00611557" w:rsidRDefault="00185137" w:rsidP="00185137">
      <w:pPr>
        <w:pStyle w:val="Paragraphe3"/>
        <w:ind w:left="0"/>
        <w:rPr>
          <w:rFonts w:ascii="Arial" w:hAnsi="Arial" w:cs="Arial"/>
          <w:lang w:val="en-US"/>
        </w:rPr>
      </w:pPr>
      <w:r w:rsidRPr="0056711C">
        <w:rPr>
          <w:rFonts w:ascii="Arial" w:hAnsi="Arial" w:cs="Arial"/>
          <w:lang w:val="en-US"/>
        </w:rPr>
        <w:t xml:space="preserve">In case the ARP subscriber is not a prepaid customer </w:t>
      </w:r>
      <w:r w:rsidRPr="00611557">
        <w:rPr>
          <w:rFonts w:ascii="Arial" w:hAnsi="Arial" w:cs="Arial"/>
          <w:lang w:val="en-US"/>
        </w:rPr>
        <w:t>and the online charging interface was used by the HPMN, the ARP may respond with:</w:t>
      </w:r>
    </w:p>
    <w:p w:rsidR="00185137" w:rsidRPr="00611557" w:rsidRDefault="00185137" w:rsidP="00185137">
      <w:pPr>
        <w:pStyle w:val="Paragraphe3"/>
        <w:ind w:left="0"/>
        <w:rPr>
          <w:rFonts w:ascii="Arial" w:hAnsi="Arial" w:cs="Arial"/>
          <w:lang w:val="en-US"/>
        </w:rPr>
      </w:pPr>
    </w:p>
    <w:p w:rsidR="00185137" w:rsidRDefault="00185137" w:rsidP="00A63EA7">
      <w:pPr>
        <w:pStyle w:val="Paragraphe3"/>
        <w:numPr>
          <w:ilvl w:val="0"/>
          <w:numId w:val="24"/>
        </w:numPr>
        <w:rPr>
          <w:rFonts w:ascii="Arial" w:hAnsi="Arial" w:cs="Arial"/>
          <w:lang w:val="en-US"/>
        </w:rPr>
      </w:pPr>
      <w:r w:rsidRPr="00611557">
        <w:rPr>
          <w:rFonts w:ascii="Arial" w:hAnsi="Arial" w:cs="Arial"/>
          <w:lang w:val="en-US"/>
        </w:rPr>
        <w:t>CAMEL CONTINUE-SMS</w:t>
      </w:r>
    </w:p>
    <w:p w:rsidR="00220A27" w:rsidRPr="00611557" w:rsidRDefault="00220A27" w:rsidP="00AF0F07">
      <w:pPr>
        <w:pStyle w:val="Paragraphe3"/>
        <w:ind w:left="1080"/>
        <w:rPr>
          <w:rFonts w:ascii="Arial" w:hAnsi="Arial" w:cs="Arial"/>
          <w:lang w:val="en-US"/>
        </w:rPr>
      </w:pPr>
    </w:p>
    <w:p w:rsidR="00185137" w:rsidRPr="00611557" w:rsidRDefault="00185137" w:rsidP="00A63EA7">
      <w:pPr>
        <w:pStyle w:val="ListParagraph"/>
        <w:numPr>
          <w:ilvl w:val="0"/>
          <w:numId w:val="24"/>
        </w:numPr>
        <w:autoSpaceDE w:val="0"/>
        <w:autoSpaceDN w:val="0"/>
        <w:adjustRightInd w:val="0"/>
        <w:rPr>
          <w:rFonts w:ascii="Arial" w:eastAsiaTheme="minorHAnsi" w:hAnsi="Arial" w:cs="Arial"/>
          <w:sz w:val="20"/>
          <w:szCs w:val="20"/>
        </w:rPr>
      </w:pPr>
      <w:r w:rsidRPr="00611557">
        <w:rPr>
          <w:rFonts w:ascii="Arial" w:eastAsiaTheme="minorHAnsi" w:hAnsi="Arial" w:cs="Arial"/>
          <w:sz w:val="20"/>
          <w:szCs w:val="20"/>
        </w:rPr>
        <w:t>DIAMETER_CREDIT_CONTROL_NOT_APPLICABLE 4011</w:t>
      </w:r>
    </w:p>
    <w:p w:rsidR="00185137" w:rsidRPr="00611557" w:rsidRDefault="00185137" w:rsidP="00A63EA7">
      <w:pPr>
        <w:pStyle w:val="ListParagraph"/>
        <w:numPr>
          <w:ilvl w:val="1"/>
          <w:numId w:val="24"/>
        </w:numPr>
        <w:autoSpaceDE w:val="0"/>
        <w:autoSpaceDN w:val="0"/>
        <w:adjustRightInd w:val="0"/>
        <w:rPr>
          <w:rFonts w:ascii="Arial" w:eastAsiaTheme="minorHAnsi" w:hAnsi="Arial" w:cs="Arial"/>
          <w:sz w:val="20"/>
          <w:szCs w:val="20"/>
        </w:rPr>
      </w:pPr>
      <w:r w:rsidRPr="00611557">
        <w:rPr>
          <w:rFonts w:ascii="Arial" w:eastAsiaTheme="minorHAnsi" w:hAnsi="Arial" w:cs="Arial"/>
          <w:sz w:val="20"/>
          <w:szCs w:val="20"/>
        </w:rPr>
        <w:t>The OCF determines that the service can be granted to the end user but no further credit control needed for the service (e.g. service is free of charge or is treated for offline charging).</w:t>
      </w:r>
    </w:p>
    <w:p w:rsidR="00185137" w:rsidRPr="00611557" w:rsidRDefault="00185137" w:rsidP="00185137">
      <w:pPr>
        <w:pStyle w:val="Paragraphe3"/>
        <w:ind w:left="0"/>
        <w:rPr>
          <w:rFonts w:ascii="Arial" w:hAnsi="Arial" w:cs="Arial"/>
        </w:rPr>
      </w:pPr>
    </w:p>
    <w:p w:rsidR="00185137" w:rsidRPr="00611557" w:rsidRDefault="00185137" w:rsidP="00532E5E">
      <w:pPr>
        <w:pStyle w:val="Heading2"/>
        <w:numPr>
          <w:ilvl w:val="2"/>
          <w:numId w:val="15"/>
        </w:numPr>
      </w:pPr>
      <w:bookmarkStart w:id="238" w:name="_Toc378975207"/>
      <w:r w:rsidRPr="00611557">
        <w:t>Interface primitives</w:t>
      </w:r>
      <w:bookmarkEnd w:id="238"/>
    </w:p>
    <w:p w:rsidR="003C75EE" w:rsidRPr="003C75EE" w:rsidRDefault="003C75EE" w:rsidP="00AF0F07">
      <w:pPr>
        <w:pStyle w:val="Paragraphe3"/>
        <w:ind w:left="0"/>
        <w:rPr>
          <w:rFonts w:ascii="Arial" w:hAnsi="Arial" w:cs="Arial"/>
          <w:lang w:val="en-US"/>
        </w:rPr>
      </w:pPr>
    </w:p>
    <w:p w:rsidR="003C75EE" w:rsidRDefault="003C75EE" w:rsidP="00185137">
      <w:pPr>
        <w:pStyle w:val="Paragraphe3"/>
        <w:ind w:left="0"/>
        <w:rPr>
          <w:rFonts w:ascii="Arial" w:hAnsi="Arial" w:cs="Arial"/>
          <w:lang w:val="en-US"/>
        </w:rPr>
      </w:pPr>
      <w:r w:rsidRPr="003C75EE">
        <w:rPr>
          <w:rFonts w:ascii="Arial" w:hAnsi="Arial" w:cs="Arial"/>
          <w:lang w:val="en-US"/>
        </w:rPr>
        <w:t>The CAMEL operations that may be used for enabling the decoupling of roaming retail service for SMS control are</w:t>
      </w:r>
      <w:r>
        <w:rPr>
          <w:rFonts w:ascii="Arial" w:hAnsi="Arial" w:cs="Arial"/>
          <w:lang w:val="en-US"/>
        </w:rPr>
        <w:t>:</w:t>
      </w:r>
    </w:p>
    <w:p w:rsidR="00185137" w:rsidRPr="00611557" w:rsidRDefault="00185137" w:rsidP="00185137">
      <w:pPr>
        <w:pStyle w:val="Paragraphe3"/>
        <w:ind w:left="0"/>
        <w:rPr>
          <w:rFonts w:ascii="Arial" w:hAnsi="Arial" w:cs="Arial"/>
          <w:lang w:val="en-US"/>
        </w:rPr>
      </w:pPr>
    </w:p>
    <w:p w:rsidR="00185137" w:rsidRPr="00611557" w:rsidRDefault="00185137" w:rsidP="00185137">
      <w:pPr>
        <w:pStyle w:val="Paragraphe3"/>
        <w:ind w:left="0"/>
        <w:rPr>
          <w:rFonts w:ascii="Arial" w:hAnsi="Arial" w:cs="Arial"/>
          <w:lang w:val="en-US"/>
        </w:rPr>
      </w:pPr>
      <w:r w:rsidRPr="00611557">
        <w:rPr>
          <w:rFonts w:ascii="Arial" w:hAnsi="Arial" w:cs="Arial"/>
          <w:lang w:val="en-US"/>
        </w:rPr>
        <w:tab/>
        <w:t>From DSP to ARP:</w:t>
      </w:r>
    </w:p>
    <w:p w:rsidR="00185137" w:rsidRPr="00611557" w:rsidRDefault="004E69AE" w:rsidP="00185137">
      <w:pPr>
        <w:pStyle w:val="Paragraphe3"/>
        <w:rPr>
          <w:rFonts w:ascii="Arial" w:hAnsi="Arial" w:cs="Arial"/>
          <w:lang w:val="en-US"/>
        </w:rPr>
      </w:pPr>
      <w:r>
        <w:rPr>
          <w:rFonts w:ascii="Arial" w:hAnsi="Arial" w:cs="Arial"/>
          <w:lang w:val="en-US"/>
        </w:rPr>
        <w:t>I</w:t>
      </w:r>
      <w:r w:rsidR="00185137" w:rsidRPr="00611557">
        <w:rPr>
          <w:rFonts w:ascii="Arial" w:hAnsi="Arial" w:cs="Arial"/>
          <w:lang w:val="en-US"/>
        </w:rPr>
        <w:t>nitial</w:t>
      </w:r>
      <w:r>
        <w:rPr>
          <w:rFonts w:ascii="Arial" w:hAnsi="Arial" w:cs="Arial"/>
          <w:lang w:val="en-US"/>
        </w:rPr>
        <w:t xml:space="preserve"> </w:t>
      </w:r>
      <w:r w:rsidR="00185137" w:rsidRPr="00611557">
        <w:rPr>
          <w:rFonts w:ascii="Arial" w:hAnsi="Arial" w:cs="Arial"/>
          <w:lang w:val="en-US"/>
        </w:rPr>
        <w:t>DP</w:t>
      </w:r>
      <w:r>
        <w:rPr>
          <w:rFonts w:ascii="Arial" w:hAnsi="Arial" w:cs="Arial"/>
          <w:lang w:val="en-US"/>
        </w:rPr>
        <w:t xml:space="preserve"> </w:t>
      </w:r>
      <w:r w:rsidR="00185137" w:rsidRPr="00611557">
        <w:rPr>
          <w:rFonts w:ascii="Arial" w:hAnsi="Arial" w:cs="Arial"/>
          <w:lang w:val="en-US"/>
        </w:rPr>
        <w:t>SMS,</w:t>
      </w:r>
    </w:p>
    <w:p w:rsidR="00185137" w:rsidRPr="00611557" w:rsidRDefault="004E69AE" w:rsidP="00185137">
      <w:pPr>
        <w:pStyle w:val="Paragraphe3"/>
        <w:rPr>
          <w:rFonts w:ascii="Arial" w:hAnsi="Arial" w:cs="Arial"/>
          <w:lang w:val="en-US"/>
        </w:rPr>
      </w:pPr>
      <w:r>
        <w:rPr>
          <w:rFonts w:ascii="Arial" w:hAnsi="Arial" w:cs="Arial"/>
          <w:lang w:val="en-US"/>
        </w:rPr>
        <w:t>E</w:t>
      </w:r>
      <w:r w:rsidR="00185137" w:rsidRPr="00611557">
        <w:rPr>
          <w:rFonts w:ascii="Arial" w:hAnsi="Arial" w:cs="Arial"/>
          <w:lang w:val="en-US"/>
        </w:rPr>
        <w:t>vent</w:t>
      </w:r>
      <w:r>
        <w:rPr>
          <w:rFonts w:ascii="Arial" w:hAnsi="Arial" w:cs="Arial"/>
          <w:lang w:val="en-US"/>
        </w:rPr>
        <w:t xml:space="preserve"> </w:t>
      </w:r>
      <w:r w:rsidR="00185137" w:rsidRPr="00611557">
        <w:rPr>
          <w:rFonts w:ascii="Arial" w:hAnsi="Arial" w:cs="Arial"/>
          <w:lang w:val="en-US"/>
        </w:rPr>
        <w:t>Report</w:t>
      </w:r>
      <w:r>
        <w:rPr>
          <w:rFonts w:ascii="Arial" w:hAnsi="Arial" w:cs="Arial"/>
          <w:lang w:val="en-US"/>
        </w:rPr>
        <w:t xml:space="preserve"> </w:t>
      </w:r>
      <w:r w:rsidR="00185137" w:rsidRPr="00611557">
        <w:rPr>
          <w:rFonts w:ascii="Arial" w:hAnsi="Arial" w:cs="Arial"/>
          <w:lang w:val="en-US"/>
        </w:rPr>
        <w:t>SMS,</w:t>
      </w:r>
    </w:p>
    <w:p w:rsidR="00185137" w:rsidRPr="00611557" w:rsidRDefault="00185137" w:rsidP="00185137">
      <w:pPr>
        <w:pStyle w:val="Paragraphe3"/>
        <w:rPr>
          <w:rFonts w:ascii="Arial" w:hAnsi="Arial" w:cs="Arial"/>
        </w:rPr>
      </w:pPr>
    </w:p>
    <w:p w:rsidR="00185137" w:rsidRPr="00611557" w:rsidRDefault="00185137" w:rsidP="00185137">
      <w:pPr>
        <w:pStyle w:val="Paragraphe3"/>
        <w:ind w:left="0"/>
        <w:rPr>
          <w:rFonts w:ascii="Arial" w:hAnsi="Arial" w:cs="Arial"/>
        </w:rPr>
      </w:pPr>
      <w:r w:rsidRPr="00611557">
        <w:rPr>
          <w:rFonts w:ascii="Arial" w:hAnsi="Arial" w:cs="Arial"/>
        </w:rPr>
        <w:tab/>
        <w:t>From ARP to DSP:</w:t>
      </w:r>
    </w:p>
    <w:p w:rsidR="00185137" w:rsidRPr="00611557" w:rsidRDefault="004E69AE" w:rsidP="00185137">
      <w:pPr>
        <w:pStyle w:val="Paragraphe3"/>
        <w:rPr>
          <w:rFonts w:ascii="Arial" w:hAnsi="Arial" w:cs="Arial"/>
          <w:lang w:val="en-US"/>
        </w:rPr>
      </w:pPr>
      <w:r w:rsidRPr="00611557">
        <w:rPr>
          <w:rFonts w:ascii="Arial" w:hAnsi="Arial" w:cs="Arial"/>
          <w:lang w:val="en-US"/>
        </w:rPr>
        <w:lastRenderedPageBreak/>
        <w:t>C</w:t>
      </w:r>
      <w:r w:rsidR="00185137" w:rsidRPr="00611557">
        <w:rPr>
          <w:rFonts w:ascii="Arial" w:hAnsi="Arial" w:cs="Arial"/>
          <w:lang w:val="en-US"/>
        </w:rPr>
        <w:t>ontinue</w:t>
      </w:r>
      <w:r>
        <w:rPr>
          <w:rFonts w:ascii="Arial" w:hAnsi="Arial" w:cs="Arial"/>
          <w:lang w:val="en-US"/>
        </w:rPr>
        <w:t xml:space="preserve"> </w:t>
      </w:r>
      <w:r w:rsidR="00185137" w:rsidRPr="00611557">
        <w:rPr>
          <w:rFonts w:ascii="Arial" w:hAnsi="Arial" w:cs="Arial"/>
          <w:lang w:val="en-US"/>
        </w:rPr>
        <w:t>SMS,</w:t>
      </w:r>
    </w:p>
    <w:p w:rsidR="00185137" w:rsidRPr="00611557" w:rsidRDefault="004E69AE" w:rsidP="00185137">
      <w:pPr>
        <w:pStyle w:val="Paragraphe3"/>
        <w:rPr>
          <w:rFonts w:ascii="Arial" w:hAnsi="Arial" w:cs="Arial"/>
          <w:lang w:val="en-US"/>
        </w:rPr>
      </w:pPr>
      <w:r w:rsidRPr="00611557">
        <w:rPr>
          <w:rFonts w:ascii="Arial" w:hAnsi="Arial" w:cs="Arial"/>
          <w:lang w:val="en-US"/>
        </w:rPr>
        <w:t>R</w:t>
      </w:r>
      <w:r w:rsidR="00185137" w:rsidRPr="00611557">
        <w:rPr>
          <w:rFonts w:ascii="Arial" w:hAnsi="Arial" w:cs="Arial"/>
          <w:lang w:val="en-US"/>
        </w:rPr>
        <w:t>elease</w:t>
      </w:r>
      <w:r>
        <w:rPr>
          <w:rFonts w:ascii="Arial" w:hAnsi="Arial" w:cs="Arial"/>
          <w:lang w:val="en-US"/>
        </w:rPr>
        <w:t xml:space="preserve"> </w:t>
      </w:r>
      <w:r w:rsidR="00185137" w:rsidRPr="00611557">
        <w:rPr>
          <w:rFonts w:ascii="Arial" w:hAnsi="Arial" w:cs="Arial"/>
          <w:lang w:val="en-US"/>
        </w:rPr>
        <w:t>SMS,</w:t>
      </w:r>
    </w:p>
    <w:p w:rsidR="00185137" w:rsidRDefault="004E69AE" w:rsidP="00185137">
      <w:pPr>
        <w:pStyle w:val="Paragraphe3"/>
        <w:rPr>
          <w:rFonts w:ascii="Arial" w:hAnsi="Arial" w:cs="Arial"/>
          <w:lang w:val="en-US"/>
        </w:rPr>
      </w:pPr>
      <w:r w:rsidRPr="00611557">
        <w:rPr>
          <w:rFonts w:ascii="Arial" w:hAnsi="Arial" w:cs="Arial"/>
          <w:lang w:val="en-US"/>
        </w:rPr>
        <w:t>R</w:t>
      </w:r>
      <w:r w:rsidR="00185137" w:rsidRPr="00611557">
        <w:rPr>
          <w:rFonts w:ascii="Arial" w:hAnsi="Arial" w:cs="Arial"/>
          <w:lang w:val="en-US"/>
        </w:rPr>
        <w:t>equest</w:t>
      </w:r>
      <w:r>
        <w:rPr>
          <w:rFonts w:ascii="Arial" w:hAnsi="Arial" w:cs="Arial"/>
          <w:lang w:val="en-US"/>
        </w:rPr>
        <w:t xml:space="preserve"> </w:t>
      </w:r>
      <w:r w:rsidR="00185137" w:rsidRPr="00611557">
        <w:rPr>
          <w:rFonts w:ascii="Arial" w:hAnsi="Arial" w:cs="Arial"/>
          <w:lang w:val="en-US"/>
        </w:rPr>
        <w:t>Report</w:t>
      </w:r>
      <w:r>
        <w:rPr>
          <w:rFonts w:ascii="Arial" w:hAnsi="Arial" w:cs="Arial"/>
          <w:lang w:val="en-US"/>
        </w:rPr>
        <w:t xml:space="preserve"> </w:t>
      </w:r>
      <w:r w:rsidR="00185137" w:rsidRPr="00611557">
        <w:rPr>
          <w:rFonts w:ascii="Arial" w:hAnsi="Arial" w:cs="Arial"/>
          <w:lang w:val="en-US"/>
        </w:rPr>
        <w:t>SMS</w:t>
      </w:r>
      <w:r>
        <w:rPr>
          <w:rFonts w:ascii="Arial" w:hAnsi="Arial" w:cs="Arial"/>
          <w:lang w:val="en-US"/>
        </w:rPr>
        <w:t xml:space="preserve"> </w:t>
      </w:r>
      <w:r w:rsidR="00185137" w:rsidRPr="00611557">
        <w:rPr>
          <w:rFonts w:ascii="Arial" w:hAnsi="Arial" w:cs="Arial"/>
          <w:lang w:val="en-US"/>
        </w:rPr>
        <w:t>Event,</w:t>
      </w:r>
    </w:p>
    <w:p w:rsidR="004E69AE" w:rsidRDefault="004E69AE" w:rsidP="00185137">
      <w:pPr>
        <w:pStyle w:val="Paragraphe3"/>
        <w:rPr>
          <w:rFonts w:ascii="Arial" w:hAnsi="Arial" w:cs="Arial"/>
          <w:lang w:val="en-US"/>
        </w:rPr>
      </w:pPr>
      <w:r>
        <w:rPr>
          <w:rFonts w:ascii="Arial" w:hAnsi="Arial" w:cs="Arial"/>
          <w:lang w:val="en-US"/>
        </w:rPr>
        <w:t>Furnish Charging Information SMS,</w:t>
      </w:r>
    </w:p>
    <w:p w:rsidR="004E69AE" w:rsidRPr="00611557" w:rsidRDefault="004E69AE" w:rsidP="00185137">
      <w:pPr>
        <w:pStyle w:val="Paragraphe3"/>
        <w:rPr>
          <w:rFonts w:ascii="Arial" w:hAnsi="Arial" w:cs="Arial"/>
          <w:lang w:val="en-US"/>
        </w:rPr>
      </w:pPr>
      <w:r>
        <w:rPr>
          <w:rFonts w:ascii="Arial" w:hAnsi="Arial" w:cs="Arial"/>
          <w:lang w:val="en-US"/>
        </w:rPr>
        <w:t>Reset Timer SMS.</w:t>
      </w:r>
    </w:p>
    <w:p w:rsidR="00185137" w:rsidRDefault="00185137" w:rsidP="00FF2680">
      <w:pPr>
        <w:pStyle w:val="Paragraphe3"/>
        <w:ind w:left="0"/>
        <w:rPr>
          <w:rFonts w:ascii="Arial" w:hAnsi="Arial" w:cs="Arial"/>
          <w:lang w:val="en-US"/>
        </w:rPr>
      </w:pPr>
    </w:p>
    <w:p w:rsidR="004E69AE" w:rsidRPr="004B7F85" w:rsidRDefault="004E69AE" w:rsidP="004E69AE">
      <w:pPr>
        <w:rPr>
          <w:rFonts w:ascii="Arial" w:hAnsi="Arial" w:cs="Arial"/>
          <w:lang w:val="en-US"/>
        </w:rPr>
      </w:pPr>
      <w:r w:rsidRPr="004B7F85">
        <w:rPr>
          <w:rFonts w:ascii="Arial" w:hAnsi="Arial" w:cs="Arial"/>
          <w:lang w:val="en-US"/>
        </w:rPr>
        <w:t>The actual availability and support of these operations depends on the HPMN CAMEL roaming agreements (e.g. CAMEL phase) and DSP capability (e.g. capability of brokering the message, interworking limitations with actual protocol being used, etc).</w:t>
      </w:r>
    </w:p>
    <w:p w:rsidR="004E69AE" w:rsidRDefault="004E69AE" w:rsidP="00FF2680">
      <w:pPr>
        <w:pStyle w:val="Paragraphe3"/>
        <w:ind w:left="0"/>
        <w:rPr>
          <w:rFonts w:ascii="Arial" w:hAnsi="Arial" w:cs="Arial"/>
          <w:lang w:val="en-US"/>
        </w:rPr>
      </w:pPr>
    </w:p>
    <w:p w:rsidR="00D01039" w:rsidRDefault="00D01039" w:rsidP="00FF2680">
      <w:pPr>
        <w:pStyle w:val="Paragraphe3"/>
        <w:ind w:left="0"/>
        <w:rPr>
          <w:rFonts w:ascii="Arial" w:hAnsi="Arial" w:cs="Arial"/>
          <w:lang w:val="en-US"/>
        </w:rPr>
      </w:pPr>
      <w:r>
        <w:rPr>
          <w:rFonts w:ascii="Arial" w:hAnsi="Arial" w:cs="Arial"/>
          <w:lang w:val="en-US"/>
        </w:rPr>
        <w:t xml:space="preserve">The support of other operations (e.g. </w:t>
      </w:r>
      <w:r w:rsidRPr="00D01039">
        <w:rPr>
          <w:rFonts w:ascii="Arial" w:hAnsi="Arial" w:cs="Arial"/>
          <w:lang w:val="en-US"/>
        </w:rPr>
        <w:t>connect</w:t>
      </w:r>
      <w:r w:rsidR="004E69AE">
        <w:rPr>
          <w:rFonts w:ascii="Arial" w:hAnsi="Arial" w:cs="Arial"/>
          <w:lang w:val="en-US"/>
        </w:rPr>
        <w:t xml:space="preserve"> </w:t>
      </w:r>
      <w:r w:rsidRPr="00D01039">
        <w:rPr>
          <w:rFonts w:ascii="Arial" w:hAnsi="Arial" w:cs="Arial"/>
          <w:lang w:val="en-US"/>
        </w:rPr>
        <w:t>SMS</w:t>
      </w:r>
      <w:r>
        <w:rPr>
          <w:rFonts w:ascii="Arial" w:hAnsi="Arial" w:cs="Arial"/>
          <w:lang w:val="en-US"/>
        </w:rPr>
        <w:t xml:space="preserve">) providing </w:t>
      </w:r>
      <w:r w:rsidR="004E69AE">
        <w:rPr>
          <w:rFonts w:ascii="Arial" w:hAnsi="Arial" w:cs="Arial"/>
          <w:lang w:val="en-US"/>
        </w:rPr>
        <w:t xml:space="preserve">SMS </w:t>
      </w:r>
      <w:r>
        <w:rPr>
          <w:rFonts w:ascii="Arial" w:hAnsi="Arial" w:cs="Arial"/>
          <w:lang w:val="en-US"/>
        </w:rPr>
        <w:t>control or other function shall be defined as part of the DSP-ARP agreement.</w:t>
      </w:r>
    </w:p>
    <w:p w:rsidR="00D01039" w:rsidRPr="00611557" w:rsidRDefault="00D01039" w:rsidP="00FF2680">
      <w:pPr>
        <w:pStyle w:val="Paragraphe3"/>
        <w:ind w:left="0"/>
        <w:rPr>
          <w:rFonts w:ascii="Arial" w:hAnsi="Arial" w:cs="Arial"/>
          <w:lang w:val="en-US"/>
        </w:rPr>
      </w:pPr>
    </w:p>
    <w:p w:rsidR="00185137" w:rsidRPr="00611557" w:rsidRDefault="00185137" w:rsidP="00185137">
      <w:pPr>
        <w:pStyle w:val="Paragraphe3"/>
        <w:ind w:left="0"/>
        <w:rPr>
          <w:rFonts w:ascii="Arial" w:hAnsi="Arial" w:cs="Arial"/>
          <w:lang w:val="en-US"/>
        </w:rPr>
      </w:pPr>
      <w:r w:rsidRPr="00611557">
        <w:rPr>
          <w:rFonts w:ascii="Arial" w:hAnsi="Arial" w:cs="Arial"/>
          <w:lang w:val="en-US"/>
        </w:rPr>
        <w:t>The details of the primitives can be found in the relevant 3GPP standards for CAMEL – 22.078, 23.078 and 29.078.</w:t>
      </w:r>
    </w:p>
    <w:p w:rsidR="00185137" w:rsidRPr="00611557" w:rsidRDefault="00185137" w:rsidP="00185137">
      <w:pPr>
        <w:pStyle w:val="Paragraphe3"/>
        <w:ind w:left="0"/>
        <w:rPr>
          <w:rFonts w:ascii="Arial" w:hAnsi="Arial" w:cs="Arial"/>
          <w:lang w:val="en-US"/>
        </w:rPr>
      </w:pPr>
    </w:p>
    <w:p w:rsidR="00185137" w:rsidRPr="00611557" w:rsidRDefault="00185137" w:rsidP="00185137">
      <w:pPr>
        <w:pStyle w:val="Paragraphe3"/>
        <w:ind w:left="0"/>
        <w:rPr>
          <w:rFonts w:ascii="Arial" w:hAnsi="Arial" w:cs="Arial"/>
          <w:lang w:val="en-US"/>
        </w:rPr>
      </w:pPr>
      <w:r w:rsidRPr="00611557">
        <w:rPr>
          <w:rFonts w:ascii="Arial" w:hAnsi="Arial" w:cs="Arial"/>
          <w:lang w:val="en-US"/>
        </w:rPr>
        <w:t>DIAMETER primitives for Credit Control are:</w:t>
      </w:r>
    </w:p>
    <w:p w:rsidR="00185137" w:rsidRPr="00611557" w:rsidRDefault="00185137" w:rsidP="00185137">
      <w:pPr>
        <w:autoSpaceDE w:val="0"/>
        <w:autoSpaceDN w:val="0"/>
        <w:adjustRightInd w:val="0"/>
        <w:ind w:firstLine="1134"/>
        <w:jc w:val="left"/>
        <w:rPr>
          <w:rFonts w:ascii="Arial" w:eastAsia="Calibri" w:hAnsi="Arial" w:cs="Arial"/>
          <w:lang w:val="en-US"/>
        </w:rPr>
      </w:pPr>
      <w:r w:rsidRPr="00611557">
        <w:rPr>
          <w:rFonts w:ascii="Arial" w:eastAsia="Calibri" w:hAnsi="Arial" w:cs="Arial"/>
          <w:lang w:val="en-US"/>
        </w:rPr>
        <w:t>Credit-Control-Request [CCR]</w:t>
      </w:r>
    </w:p>
    <w:p w:rsidR="00185137" w:rsidRPr="00611557" w:rsidRDefault="00185137" w:rsidP="00185137">
      <w:pPr>
        <w:pStyle w:val="Paragraphe3"/>
        <w:rPr>
          <w:rFonts w:ascii="Arial" w:eastAsia="Calibri" w:hAnsi="Arial" w:cs="Arial"/>
          <w:lang w:val="en-US"/>
        </w:rPr>
      </w:pPr>
      <w:r w:rsidRPr="00611557">
        <w:rPr>
          <w:rFonts w:ascii="Arial" w:eastAsia="Calibri" w:hAnsi="Arial" w:cs="Arial"/>
          <w:lang w:val="en-US"/>
        </w:rPr>
        <w:t>Credit-Control-Answer [CCA]</w:t>
      </w:r>
    </w:p>
    <w:p w:rsidR="00185137" w:rsidRPr="00611557" w:rsidRDefault="00185137" w:rsidP="00185137">
      <w:pPr>
        <w:pStyle w:val="Paragraphe3"/>
        <w:ind w:left="0"/>
        <w:rPr>
          <w:rFonts w:ascii="Arial" w:eastAsia="Calibri" w:hAnsi="Arial" w:cs="Arial"/>
          <w:lang w:val="en-US"/>
        </w:rPr>
      </w:pPr>
    </w:p>
    <w:p w:rsidR="00185137" w:rsidRPr="00611557" w:rsidRDefault="00185137" w:rsidP="00185137">
      <w:pPr>
        <w:pStyle w:val="Paragraphe3"/>
        <w:ind w:left="0"/>
        <w:rPr>
          <w:rFonts w:ascii="Arial" w:hAnsi="Arial" w:cs="Arial"/>
          <w:lang w:val="en-US"/>
        </w:rPr>
      </w:pPr>
      <w:r w:rsidRPr="00611557">
        <w:rPr>
          <w:rFonts w:ascii="Arial" w:hAnsi="Arial" w:cs="Arial"/>
          <w:lang w:val="en-US"/>
        </w:rPr>
        <w:t>The details of the primitives can be found in the relevant 3GPP standards for DIAMETER – 32.299 (General) and 32.274 (SMS case).</w:t>
      </w:r>
    </w:p>
    <w:p w:rsidR="00185137" w:rsidRPr="00611557" w:rsidRDefault="00185137" w:rsidP="00185137">
      <w:pPr>
        <w:pStyle w:val="Paragraphe3"/>
        <w:ind w:left="0"/>
        <w:rPr>
          <w:rFonts w:ascii="Arial" w:hAnsi="Arial" w:cs="Arial"/>
          <w:lang w:val="en-US"/>
        </w:rPr>
      </w:pPr>
    </w:p>
    <w:p w:rsidR="00220A27" w:rsidRDefault="00220A27">
      <w:pPr>
        <w:jc w:val="left"/>
        <w:rPr>
          <w:rFonts w:ascii="Arial" w:hAnsi="Arial" w:cs="Arial"/>
          <w:b/>
          <w:noProof/>
          <w:snapToGrid w:val="0"/>
          <w:kern w:val="28"/>
          <w:sz w:val="24"/>
          <w:lang w:val="en-US"/>
        </w:rPr>
      </w:pPr>
      <w:r>
        <w:br w:type="page"/>
      </w:r>
    </w:p>
    <w:p w:rsidR="00185137" w:rsidRPr="00611557" w:rsidRDefault="00185137" w:rsidP="00532E5E">
      <w:pPr>
        <w:pStyle w:val="Heading2"/>
        <w:numPr>
          <w:ilvl w:val="2"/>
          <w:numId w:val="15"/>
        </w:numPr>
      </w:pPr>
      <w:bookmarkStart w:id="239" w:name="_Toc378975208"/>
      <w:r w:rsidRPr="00611557">
        <w:lastRenderedPageBreak/>
        <w:t>Parameters Definitions and Use</w:t>
      </w:r>
      <w:bookmarkEnd w:id="239"/>
    </w:p>
    <w:p w:rsidR="00185137" w:rsidRPr="00611557" w:rsidRDefault="00185137" w:rsidP="00185137">
      <w:pPr>
        <w:pStyle w:val="Paragraphe3"/>
        <w:ind w:left="0"/>
        <w:rPr>
          <w:rFonts w:ascii="Arial" w:hAnsi="Arial" w:cs="Arial"/>
          <w:lang w:val="en-US"/>
        </w:rPr>
      </w:pPr>
    </w:p>
    <w:p w:rsidR="00185137" w:rsidRPr="00611557" w:rsidRDefault="00185137" w:rsidP="00185137">
      <w:pPr>
        <w:pStyle w:val="Paragraphe3"/>
        <w:ind w:left="0"/>
        <w:rPr>
          <w:rFonts w:ascii="Arial" w:hAnsi="Arial" w:cs="Arial"/>
          <w:lang w:val="en-US"/>
        </w:rPr>
      </w:pPr>
      <w:r w:rsidRPr="00611557">
        <w:rPr>
          <w:rFonts w:ascii="Arial" w:hAnsi="Arial" w:cs="Arial"/>
          <w:lang w:val="en-US"/>
        </w:rPr>
        <w:t>The 3GPP standards define the mandatory and optional parameters of the primitives.</w:t>
      </w:r>
    </w:p>
    <w:p w:rsidR="00185137" w:rsidRPr="00611557" w:rsidRDefault="00185137" w:rsidP="00185137">
      <w:pPr>
        <w:rPr>
          <w:rFonts w:ascii="Arial" w:hAnsi="Arial" w:cs="Arial"/>
          <w:lang w:val="en-US"/>
        </w:rPr>
      </w:pPr>
    </w:p>
    <w:p w:rsidR="00185137" w:rsidRPr="00611557" w:rsidRDefault="00185137" w:rsidP="00185137">
      <w:pPr>
        <w:rPr>
          <w:rFonts w:ascii="Arial" w:hAnsi="Arial" w:cs="Arial"/>
          <w:lang w:val="en-US"/>
        </w:rPr>
      </w:pPr>
      <w:r w:rsidRPr="00611557">
        <w:rPr>
          <w:rFonts w:ascii="Arial" w:hAnsi="Arial" w:cs="Arial"/>
          <w:lang w:val="en-US"/>
        </w:rPr>
        <w:t>For CAMEL, the MAP -&gt; CAMEL ph3 mapping table can be found as follows.</w:t>
      </w:r>
    </w:p>
    <w:p w:rsidR="00185137" w:rsidRPr="00611557" w:rsidRDefault="00185137" w:rsidP="00185137">
      <w:pPr>
        <w:rPr>
          <w:rFonts w:ascii="Arial" w:hAnsi="Arial" w:cs="Arial"/>
          <w:lang w:val="en-US"/>
        </w:rPr>
      </w:pPr>
      <w:r w:rsidRPr="00611557">
        <w:rPr>
          <w:rFonts w:ascii="Arial" w:hAnsi="Arial" w:cs="Arial"/>
          <w:lang w:val="en-US"/>
        </w:rPr>
        <w:t>The table is based on 3GPP 29.078, 23.040 and 29.002 and shows the relevant parameters to be matched between the MAP operation and the CAP operation.</w:t>
      </w:r>
    </w:p>
    <w:p w:rsidR="00185137" w:rsidRPr="00611557" w:rsidRDefault="00185137" w:rsidP="00185137">
      <w:pPr>
        <w:rPr>
          <w:rFonts w:ascii="Arial" w:hAnsi="Arial" w:cs="Arial"/>
          <w:lang w:val="en-US"/>
        </w:rPr>
      </w:pPr>
    </w:p>
    <w:p w:rsidR="00185137" w:rsidRPr="00611557" w:rsidRDefault="00185137" w:rsidP="00185137">
      <w:pPr>
        <w:rPr>
          <w:rFonts w:ascii="Arial" w:hAnsi="Arial" w:cs="Arial"/>
          <w:lang w:val="en-US"/>
        </w:rPr>
      </w:pPr>
    </w:p>
    <w:tbl>
      <w:tblPr>
        <w:tblW w:w="992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2"/>
        <w:gridCol w:w="3076"/>
        <w:gridCol w:w="3686"/>
      </w:tblGrid>
      <w:tr w:rsidR="00185137" w:rsidRPr="00C12E35" w:rsidTr="00D40606">
        <w:tc>
          <w:tcPr>
            <w:tcW w:w="3162" w:type="dxa"/>
            <w:shd w:val="clear" w:color="auto" w:fill="F2F2F2"/>
          </w:tcPr>
          <w:p w:rsidR="00185137" w:rsidRPr="00611557" w:rsidRDefault="00185137" w:rsidP="00D40606">
            <w:pPr>
              <w:rPr>
                <w:rFonts w:ascii="Arial" w:hAnsi="Arial" w:cs="Arial"/>
                <w:lang w:val="en-US"/>
              </w:rPr>
            </w:pPr>
            <w:r w:rsidRPr="00611557">
              <w:rPr>
                <w:rFonts w:ascii="Arial" w:hAnsi="Arial" w:cs="Arial"/>
                <w:lang w:val="en-US"/>
              </w:rPr>
              <w:t>SCCP parameters</w:t>
            </w:r>
          </w:p>
        </w:tc>
        <w:tc>
          <w:tcPr>
            <w:tcW w:w="3076" w:type="dxa"/>
            <w:shd w:val="clear" w:color="auto" w:fill="F2F2F2"/>
          </w:tcPr>
          <w:p w:rsidR="00185137" w:rsidRPr="00132010" w:rsidRDefault="00185137" w:rsidP="00FF2680">
            <w:pPr>
              <w:keepNext/>
              <w:tabs>
                <w:tab w:val="num" w:pos="425"/>
              </w:tabs>
              <w:autoSpaceDE w:val="0"/>
              <w:autoSpaceDN w:val="0"/>
              <w:adjustRightInd w:val="0"/>
              <w:ind w:hanging="9"/>
              <w:rPr>
                <w:rFonts w:ascii="Arial" w:hAnsi="Arial" w:cs="Arial"/>
                <w:lang w:val="en-US"/>
              </w:rPr>
            </w:pPr>
            <w:r w:rsidRPr="00611557">
              <w:rPr>
                <w:rFonts w:ascii="Arial" w:hAnsi="Arial" w:cs="Arial"/>
                <w:lang w:val="en-US"/>
              </w:rPr>
              <w:t>CAMEL parameters</w:t>
            </w:r>
          </w:p>
        </w:tc>
        <w:tc>
          <w:tcPr>
            <w:tcW w:w="3686" w:type="dxa"/>
            <w:shd w:val="clear" w:color="auto" w:fill="F2F2F2"/>
          </w:tcPr>
          <w:p w:rsidR="00185137" w:rsidRPr="00132010" w:rsidRDefault="00185137" w:rsidP="00FF2680">
            <w:pPr>
              <w:keepNext/>
              <w:tabs>
                <w:tab w:val="num" w:pos="425"/>
              </w:tabs>
              <w:autoSpaceDE w:val="0"/>
              <w:autoSpaceDN w:val="0"/>
              <w:adjustRightInd w:val="0"/>
              <w:rPr>
                <w:rFonts w:ascii="Arial" w:hAnsi="Arial" w:cs="Arial"/>
                <w:lang w:val="en-US"/>
              </w:rPr>
            </w:pPr>
            <w:r w:rsidRPr="00611557">
              <w:rPr>
                <w:rFonts w:ascii="Arial" w:hAnsi="Arial" w:cs="Arial"/>
                <w:lang w:val="en-US"/>
              </w:rPr>
              <w:t>Comments</w:t>
            </w:r>
          </w:p>
        </w:tc>
      </w:tr>
      <w:tr w:rsidR="00185137" w:rsidRPr="00C12E35" w:rsidTr="00D40606">
        <w:tc>
          <w:tcPr>
            <w:tcW w:w="3162"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Cg-SCCP Address</w:t>
            </w:r>
          </w:p>
        </w:tc>
        <w:tc>
          <w:tcPr>
            <w:tcW w:w="3076" w:type="dxa"/>
            <w:shd w:val="clear" w:color="auto" w:fill="auto"/>
          </w:tcPr>
          <w:p w:rsidR="00185137" w:rsidRPr="00132010" w:rsidRDefault="00185137" w:rsidP="00FF2680">
            <w:pPr>
              <w:keepNext/>
              <w:tabs>
                <w:tab w:val="num" w:pos="425"/>
              </w:tabs>
              <w:autoSpaceDE w:val="0"/>
              <w:autoSpaceDN w:val="0"/>
              <w:adjustRightInd w:val="0"/>
              <w:spacing w:before="80" w:after="80"/>
              <w:ind w:hanging="9"/>
              <w:rPr>
                <w:rFonts w:ascii="Arial" w:hAnsi="Arial" w:cs="Arial"/>
                <w:b/>
                <w:spacing w:val="-10"/>
                <w:kern w:val="2"/>
                <w:sz w:val="22"/>
                <w:szCs w:val="24"/>
                <w:lang w:val="en-US" w:eastAsia="zh-CN"/>
              </w:rPr>
            </w:pPr>
            <w:r w:rsidRPr="00611557">
              <w:rPr>
                <w:rFonts w:ascii="Arial" w:hAnsi="Arial" w:cs="Arial"/>
                <w:lang w:val="en-US"/>
              </w:rPr>
              <w:t>MSC number</w:t>
            </w:r>
          </w:p>
        </w:tc>
        <w:tc>
          <w:tcPr>
            <w:tcW w:w="3686"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Per standard, only present if SMS reference number present</w:t>
            </w:r>
          </w:p>
        </w:tc>
      </w:tr>
      <w:tr w:rsidR="00185137" w:rsidRPr="00C12E35" w:rsidTr="00D40606">
        <w:tc>
          <w:tcPr>
            <w:tcW w:w="3162"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Cg-SCCP Address</w:t>
            </w:r>
          </w:p>
        </w:tc>
        <w:tc>
          <w:tcPr>
            <w:tcW w:w="3076" w:type="dxa"/>
            <w:shd w:val="clear" w:color="auto" w:fill="auto"/>
          </w:tcPr>
          <w:p w:rsidR="00185137" w:rsidRPr="00132010" w:rsidRDefault="00185137" w:rsidP="00FF2680">
            <w:pPr>
              <w:keepNext/>
              <w:tabs>
                <w:tab w:val="num" w:pos="425"/>
              </w:tabs>
              <w:autoSpaceDE w:val="0"/>
              <w:autoSpaceDN w:val="0"/>
              <w:adjustRightInd w:val="0"/>
              <w:spacing w:before="80" w:after="80"/>
              <w:ind w:hanging="9"/>
              <w:rPr>
                <w:rFonts w:ascii="Arial" w:hAnsi="Arial" w:cs="Arial"/>
                <w:b/>
                <w:spacing w:val="-10"/>
                <w:kern w:val="2"/>
                <w:sz w:val="22"/>
                <w:szCs w:val="24"/>
                <w:lang w:val="en-US" w:eastAsia="zh-CN"/>
              </w:rPr>
            </w:pPr>
            <w:r w:rsidRPr="00611557">
              <w:rPr>
                <w:rFonts w:ascii="Arial" w:hAnsi="Arial" w:cs="Arial"/>
                <w:lang w:val="en-US"/>
              </w:rPr>
              <w:t>Location Information/VLR number</w:t>
            </w:r>
          </w:p>
        </w:tc>
        <w:tc>
          <w:tcPr>
            <w:tcW w:w="3686"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Best effort – copy of MSC field into VLR</w:t>
            </w:r>
          </w:p>
        </w:tc>
      </w:tr>
      <w:tr w:rsidR="00185137" w:rsidRPr="00C12E35" w:rsidTr="00D40606">
        <w:tc>
          <w:tcPr>
            <w:tcW w:w="3162" w:type="dxa"/>
            <w:shd w:val="clear" w:color="auto" w:fill="F2F2F2"/>
          </w:tcPr>
          <w:p w:rsidR="00185137" w:rsidRPr="0056711C" w:rsidRDefault="00185137" w:rsidP="00D40606">
            <w:pPr>
              <w:rPr>
                <w:rFonts w:ascii="Arial" w:hAnsi="Arial" w:cs="Arial"/>
                <w:lang w:val="en-US"/>
              </w:rPr>
            </w:pPr>
            <w:r w:rsidRPr="0056711C">
              <w:rPr>
                <w:rFonts w:ascii="Arial" w:hAnsi="Arial" w:cs="Arial"/>
                <w:lang w:val="en-US"/>
              </w:rPr>
              <w:t>MAP parameters</w:t>
            </w:r>
          </w:p>
        </w:tc>
        <w:tc>
          <w:tcPr>
            <w:tcW w:w="3076" w:type="dxa"/>
            <w:shd w:val="clear" w:color="auto" w:fill="F2F2F2"/>
          </w:tcPr>
          <w:p w:rsidR="00185137" w:rsidRPr="00132010" w:rsidRDefault="00185137" w:rsidP="00FF2680">
            <w:pPr>
              <w:keepNext/>
              <w:tabs>
                <w:tab w:val="num" w:pos="425"/>
              </w:tabs>
              <w:autoSpaceDE w:val="0"/>
              <w:autoSpaceDN w:val="0"/>
              <w:adjustRightInd w:val="0"/>
              <w:spacing w:before="80" w:after="80"/>
              <w:ind w:hanging="9"/>
              <w:rPr>
                <w:rFonts w:ascii="Arial" w:hAnsi="Arial" w:cs="Arial"/>
                <w:b/>
                <w:spacing w:val="-10"/>
                <w:kern w:val="2"/>
                <w:sz w:val="22"/>
                <w:szCs w:val="24"/>
                <w:lang w:val="en-US" w:eastAsia="zh-CN"/>
              </w:rPr>
            </w:pPr>
            <w:r w:rsidRPr="00611557">
              <w:rPr>
                <w:rFonts w:ascii="Arial" w:hAnsi="Arial" w:cs="Arial"/>
                <w:lang w:val="en-US"/>
              </w:rPr>
              <w:t>CAMEL parameters</w:t>
            </w:r>
            <w:r w:rsidRPr="00611557" w:rsidDel="005475B3">
              <w:rPr>
                <w:rFonts w:ascii="Arial" w:hAnsi="Arial" w:cs="Arial"/>
                <w:lang w:val="en-US"/>
              </w:rPr>
              <w:t xml:space="preserve"> </w:t>
            </w:r>
          </w:p>
        </w:tc>
        <w:tc>
          <w:tcPr>
            <w:tcW w:w="3686" w:type="dxa"/>
            <w:shd w:val="clear" w:color="auto" w:fill="F2F2F2"/>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Comments</w:t>
            </w:r>
          </w:p>
        </w:tc>
      </w:tr>
      <w:tr w:rsidR="00185137" w:rsidRPr="00C12E35" w:rsidTr="00D40606">
        <w:tc>
          <w:tcPr>
            <w:tcW w:w="3162"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IMSI</w:t>
            </w:r>
          </w:p>
        </w:tc>
        <w:tc>
          <w:tcPr>
            <w:tcW w:w="3076" w:type="dxa"/>
            <w:shd w:val="clear" w:color="auto" w:fill="auto"/>
          </w:tcPr>
          <w:p w:rsidR="00185137" w:rsidRPr="00132010" w:rsidRDefault="00185137" w:rsidP="00FF2680">
            <w:pPr>
              <w:keepNext/>
              <w:tabs>
                <w:tab w:val="num" w:pos="425"/>
              </w:tabs>
              <w:autoSpaceDE w:val="0"/>
              <w:autoSpaceDN w:val="0"/>
              <w:adjustRightInd w:val="0"/>
              <w:spacing w:before="80" w:after="80"/>
              <w:ind w:hanging="9"/>
              <w:rPr>
                <w:rFonts w:ascii="Arial" w:hAnsi="Arial" w:cs="Arial"/>
                <w:b/>
                <w:spacing w:val="-10"/>
                <w:kern w:val="2"/>
                <w:sz w:val="22"/>
                <w:szCs w:val="24"/>
                <w:lang w:val="en-US" w:eastAsia="zh-CN"/>
              </w:rPr>
            </w:pPr>
            <w:r w:rsidRPr="00611557">
              <w:rPr>
                <w:rFonts w:ascii="Arial" w:hAnsi="Arial" w:cs="Arial"/>
                <w:lang w:val="en-US"/>
              </w:rPr>
              <w:t>IMSI</w:t>
            </w:r>
          </w:p>
        </w:tc>
        <w:tc>
          <w:tcPr>
            <w:tcW w:w="3686" w:type="dxa"/>
            <w:shd w:val="clear" w:color="auto" w:fill="auto"/>
          </w:tcPr>
          <w:p w:rsidR="00185137" w:rsidRPr="00611557" w:rsidRDefault="00185137" w:rsidP="00E9000D">
            <w:pPr>
              <w:rPr>
                <w:rFonts w:ascii="Arial" w:hAnsi="Arial" w:cs="Arial"/>
                <w:lang w:val="en-US"/>
              </w:rPr>
            </w:pPr>
          </w:p>
        </w:tc>
      </w:tr>
      <w:tr w:rsidR="00185137" w:rsidRPr="00C12E35" w:rsidTr="00D40606">
        <w:tc>
          <w:tcPr>
            <w:tcW w:w="3162" w:type="dxa"/>
            <w:shd w:val="clear" w:color="auto" w:fill="auto"/>
          </w:tcPr>
          <w:p w:rsidR="00185137" w:rsidRPr="0056711C" w:rsidDel="005475B3" w:rsidRDefault="00185137" w:rsidP="00D40606">
            <w:pPr>
              <w:rPr>
                <w:rFonts w:ascii="Arial" w:hAnsi="Arial" w:cs="Arial"/>
                <w:lang w:val="en-US"/>
              </w:rPr>
            </w:pPr>
            <w:r w:rsidRPr="0056711C">
              <w:rPr>
                <w:rFonts w:ascii="Arial" w:hAnsi="Arial" w:cs="Arial"/>
                <w:lang w:val="en-US"/>
              </w:rPr>
              <w:t>n.a.</w:t>
            </w:r>
          </w:p>
        </w:tc>
        <w:tc>
          <w:tcPr>
            <w:tcW w:w="3076" w:type="dxa"/>
            <w:shd w:val="clear" w:color="auto" w:fill="auto"/>
          </w:tcPr>
          <w:p w:rsidR="00185137" w:rsidRPr="00132010" w:rsidRDefault="00185137" w:rsidP="00FF2680">
            <w:pPr>
              <w:keepNext/>
              <w:tabs>
                <w:tab w:val="num" w:pos="425"/>
              </w:tabs>
              <w:autoSpaceDE w:val="0"/>
              <w:autoSpaceDN w:val="0"/>
              <w:adjustRightInd w:val="0"/>
              <w:spacing w:before="80" w:after="80"/>
              <w:ind w:hanging="9"/>
              <w:rPr>
                <w:rFonts w:ascii="Arial" w:hAnsi="Arial" w:cs="Arial"/>
                <w:b/>
                <w:spacing w:val="-10"/>
                <w:kern w:val="2"/>
                <w:sz w:val="22"/>
                <w:szCs w:val="24"/>
                <w:lang w:val="en-US" w:eastAsia="zh-CN"/>
              </w:rPr>
            </w:pPr>
            <w:r w:rsidRPr="00611557">
              <w:rPr>
                <w:rFonts w:ascii="Arial" w:hAnsi="Arial" w:cs="Arial"/>
                <w:lang w:val="en-US"/>
              </w:rPr>
              <w:t>Service Key</w:t>
            </w:r>
          </w:p>
        </w:tc>
        <w:tc>
          <w:tcPr>
            <w:tcW w:w="3686"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i/>
                <w:spacing w:val="-10"/>
                <w:kern w:val="2"/>
                <w:sz w:val="22"/>
                <w:szCs w:val="24"/>
                <w:lang w:val="en-US" w:eastAsia="zh-CN"/>
              </w:rPr>
            </w:pPr>
            <w:r w:rsidRPr="00611557">
              <w:rPr>
                <w:rFonts w:ascii="Arial" w:hAnsi="Arial" w:cs="Arial"/>
                <w:i/>
                <w:lang w:val="en-US"/>
              </w:rPr>
              <w:t>Determined by mutual agreement between the DSP and ARP</w:t>
            </w:r>
          </w:p>
        </w:tc>
      </w:tr>
      <w:tr w:rsidR="00185137" w:rsidRPr="00C12E35" w:rsidTr="00D40606">
        <w:tc>
          <w:tcPr>
            <w:tcW w:w="3162"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SM-RP-DA</w:t>
            </w:r>
          </w:p>
        </w:tc>
        <w:tc>
          <w:tcPr>
            <w:tcW w:w="3076" w:type="dxa"/>
            <w:shd w:val="clear" w:color="auto" w:fill="auto"/>
          </w:tcPr>
          <w:p w:rsidR="00185137" w:rsidRPr="00132010" w:rsidRDefault="00185137" w:rsidP="00FF2680">
            <w:pPr>
              <w:keepNext/>
              <w:tabs>
                <w:tab w:val="num" w:pos="425"/>
              </w:tabs>
              <w:autoSpaceDE w:val="0"/>
              <w:autoSpaceDN w:val="0"/>
              <w:adjustRightInd w:val="0"/>
              <w:spacing w:before="80" w:after="80"/>
              <w:ind w:hanging="9"/>
              <w:rPr>
                <w:rFonts w:ascii="Arial" w:hAnsi="Arial" w:cs="Arial"/>
                <w:b/>
                <w:spacing w:val="-10"/>
                <w:kern w:val="2"/>
                <w:sz w:val="22"/>
                <w:szCs w:val="24"/>
                <w:lang w:val="en-US" w:eastAsia="zh-CN"/>
              </w:rPr>
            </w:pPr>
            <w:r w:rsidRPr="00611557">
              <w:rPr>
                <w:rFonts w:ascii="Arial" w:hAnsi="Arial" w:cs="Arial"/>
                <w:lang w:val="en-US"/>
              </w:rPr>
              <w:t>SMS-C</w:t>
            </w:r>
          </w:p>
        </w:tc>
        <w:tc>
          <w:tcPr>
            <w:tcW w:w="3686" w:type="dxa"/>
            <w:shd w:val="clear" w:color="auto" w:fill="auto"/>
          </w:tcPr>
          <w:p w:rsidR="00185137" w:rsidRPr="00611557" w:rsidRDefault="00185137" w:rsidP="00E9000D">
            <w:pPr>
              <w:rPr>
                <w:rFonts w:ascii="Arial" w:hAnsi="Arial" w:cs="Arial"/>
                <w:lang w:val="en-US"/>
              </w:rPr>
            </w:pPr>
          </w:p>
        </w:tc>
      </w:tr>
      <w:tr w:rsidR="00185137" w:rsidRPr="00C12E35" w:rsidTr="00D40606">
        <w:tc>
          <w:tcPr>
            <w:tcW w:w="3162"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SM-RP-OA</w:t>
            </w:r>
          </w:p>
        </w:tc>
        <w:tc>
          <w:tcPr>
            <w:tcW w:w="3076" w:type="dxa"/>
            <w:shd w:val="clear" w:color="auto" w:fill="auto"/>
          </w:tcPr>
          <w:p w:rsidR="00185137" w:rsidRPr="00132010" w:rsidRDefault="00185137" w:rsidP="00FF2680">
            <w:pPr>
              <w:keepNext/>
              <w:tabs>
                <w:tab w:val="num" w:pos="425"/>
              </w:tabs>
              <w:autoSpaceDE w:val="0"/>
              <w:autoSpaceDN w:val="0"/>
              <w:adjustRightInd w:val="0"/>
              <w:spacing w:before="80" w:after="80"/>
              <w:ind w:hanging="9"/>
              <w:rPr>
                <w:rFonts w:ascii="Arial" w:hAnsi="Arial" w:cs="Arial"/>
                <w:b/>
                <w:spacing w:val="-10"/>
                <w:kern w:val="2"/>
                <w:sz w:val="22"/>
                <w:szCs w:val="24"/>
                <w:lang w:val="en-US" w:eastAsia="zh-CN"/>
              </w:rPr>
            </w:pPr>
            <w:r w:rsidRPr="00611557">
              <w:rPr>
                <w:rFonts w:ascii="Arial" w:hAnsi="Arial" w:cs="Arial"/>
                <w:lang w:val="en-US"/>
              </w:rPr>
              <w:t>Calling Party Number</w:t>
            </w:r>
          </w:p>
        </w:tc>
        <w:tc>
          <w:tcPr>
            <w:tcW w:w="3686"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MSISDN of the ARP customer</w:t>
            </w:r>
          </w:p>
        </w:tc>
      </w:tr>
      <w:tr w:rsidR="00185137" w:rsidRPr="00C12E35" w:rsidTr="00D40606">
        <w:tc>
          <w:tcPr>
            <w:tcW w:w="3162"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TP-Destination-Address (TP-DA)</w:t>
            </w:r>
          </w:p>
        </w:tc>
        <w:tc>
          <w:tcPr>
            <w:tcW w:w="3076" w:type="dxa"/>
            <w:shd w:val="clear" w:color="auto" w:fill="auto"/>
          </w:tcPr>
          <w:p w:rsidR="00185137" w:rsidRPr="00132010" w:rsidRDefault="00185137" w:rsidP="00FF2680">
            <w:pPr>
              <w:keepNext/>
              <w:tabs>
                <w:tab w:val="num" w:pos="425"/>
              </w:tabs>
              <w:autoSpaceDE w:val="0"/>
              <w:autoSpaceDN w:val="0"/>
              <w:adjustRightInd w:val="0"/>
              <w:spacing w:before="80" w:after="80"/>
              <w:ind w:hanging="9"/>
              <w:rPr>
                <w:rFonts w:ascii="Arial" w:hAnsi="Arial" w:cs="Arial"/>
                <w:b/>
                <w:spacing w:val="-10"/>
                <w:kern w:val="2"/>
                <w:sz w:val="22"/>
                <w:szCs w:val="24"/>
                <w:lang w:val="en-US" w:eastAsia="zh-CN"/>
              </w:rPr>
            </w:pPr>
            <w:r w:rsidRPr="00611557">
              <w:rPr>
                <w:rFonts w:ascii="Arial" w:hAnsi="Arial" w:cs="Arial"/>
                <w:lang w:val="en-US"/>
              </w:rPr>
              <w:t>Destination Subscriber Number</w:t>
            </w:r>
          </w:p>
        </w:tc>
        <w:tc>
          <w:tcPr>
            <w:tcW w:w="3686" w:type="dxa"/>
            <w:shd w:val="clear" w:color="auto" w:fill="auto"/>
          </w:tcPr>
          <w:p w:rsidR="00185137" w:rsidRPr="00611557" w:rsidRDefault="00185137" w:rsidP="00E9000D">
            <w:pPr>
              <w:rPr>
                <w:rFonts w:ascii="Arial" w:hAnsi="Arial" w:cs="Arial"/>
                <w:lang w:val="en-US"/>
              </w:rPr>
            </w:pPr>
          </w:p>
        </w:tc>
      </w:tr>
      <w:tr w:rsidR="00185137" w:rsidRPr="00C12E35" w:rsidTr="00D40606">
        <w:tc>
          <w:tcPr>
            <w:tcW w:w="3162"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n.a.</w:t>
            </w:r>
          </w:p>
        </w:tc>
        <w:tc>
          <w:tcPr>
            <w:tcW w:w="3076" w:type="dxa"/>
            <w:shd w:val="clear" w:color="auto" w:fill="auto"/>
          </w:tcPr>
          <w:p w:rsidR="00185137" w:rsidRPr="00132010" w:rsidRDefault="00185137" w:rsidP="00FF2680">
            <w:pPr>
              <w:keepNext/>
              <w:tabs>
                <w:tab w:val="num" w:pos="425"/>
              </w:tabs>
              <w:autoSpaceDE w:val="0"/>
              <w:autoSpaceDN w:val="0"/>
              <w:adjustRightInd w:val="0"/>
              <w:spacing w:before="80" w:after="80"/>
              <w:ind w:hanging="9"/>
              <w:rPr>
                <w:rFonts w:ascii="Arial" w:hAnsi="Arial" w:cs="Arial"/>
                <w:b/>
                <w:spacing w:val="-10"/>
                <w:kern w:val="2"/>
                <w:sz w:val="22"/>
                <w:szCs w:val="24"/>
                <w:lang w:val="en-US" w:eastAsia="zh-CN"/>
              </w:rPr>
            </w:pPr>
            <w:r w:rsidRPr="00611557">
              <w:rPr>
                <w:rFonts w:ascii="Arial" w:hAnsi="Arial" w:cs="Arial"/>
                <w:lang w:val="en-US"/>
              </w:rPr>
              <w:t>Event Type</w:t>
            </w:r>
          </w:p>
        </w:tc>
        <w:tc>
          <w:tcPr>
            <w:tcW w:w="3686"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eastAsia="Calibri" w:hAnsi="Arial" w:cs="Arial"/>
                <w:i/>
                <w:iCs/>
                <w:sz w:val="18"/>
                <w:szCs w:val="18"/>
                <w:lang w:val="en-US"/>
              </w:rPr>
              <w:t>SMS_Collected_Info</w:t>
            </w:r>
          </w:p>
        </w:tc>
      </w:tr>
      <w:tr w:rsidR="00185137" w:rsidRPr="00C12E35" w:rsidTr="00D40606">
        <w:tc>
          <w:tcPr>
            <w:tcW w:w="3162"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n.a.</w:t>
            </w:r>
          </w:p>
        </w:tc>
        <w:tc>
          <w:tcPr>
            <w:tcW w:w="3076" w:type="dxa"/>
            <w:shd w:val="clear" w:color="auto" w:fill="auto"/>
          </w:tcPr>
          <w:p w:rsidR="00185137" w:rsidRPr="00132010" w:rsidRDefault="00185137" w:rsidP="00FF2680">
            <w:pPr>
              <w:keepNext/>
              <w:tabs>
                <w:tab w:val="num" w:pos="425"/>
              </w:tabs>
              <w:autoSpaceDE w:val="0"/>
              <w:autoSpaceDN w:val="0"/>
              <w:adjustRightInd w:val="0"/>
              <w:spacing w:before="80" w:after="80"/>
              <w:ind w:hanging="9"/>
              <w:rPr>
                <w:rFonts w:ascii="Arial" w:hAnsi="Arial" w:cs="Arial"/>
                <w:b/>
                <w:spacing w:val="-10"/>
                <w:kern w:val="2"/>
                <w:sz w:val="22"/>
                <w:szCs w:val="24"/>
                <w:lang w:val="en-US" w:eastAsia="zh-CN"/>
              </w:rPr>
            </w:pPr>
            <w:r w:rsidRPr="00611557">
              <w:rPr>
                <w:rFonts w:ascii="Arial" w:hAnsi="Arial" w:cs="Arial"/>
                <w:lang w:val="en-US"/>
              </w:rPr>
              <w:t>Time Zone and Timestamp</w:t>
            </w:r>
          </w:p>
        </w:tc>
        <w:tc>
          <w:tcPr>
            <w:tcW w:w="3686"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eastAsia="Calibri" w:hAnsi="Arial" w:cs="Arial"/>
                <w:b/>
                <w:i/>
                <w:iCs/>
                <w:spacing w:val="-10"/>
                <w:kern w:val="2"/>
                <w:sz w:val="18"/>
                <w:szCs w:val="18"/>
                <w:lang w:val="en-US" w:eastAsia="zh-CN"/>
              </w:rPr>
            </w:pPr>
            <w:r w:rsidRPr="00611557">
              <w:rPr>
                <w:rFonts w:ascii="Arial" w:eastAsia="Calibri" w:hAnsi="Arial" w:cs="Arial"/>
                <w:i/>
                <w:iCs/>
                <w:sz w:val="18"/>
                <w:szCs w:val="18"/>
                <w:lang w:val="en-US"/>
              </w:rPr>
              <w:t>Timestamp and Time Zone at the DSP – at the time of intercepting the MAP message</w:t>
            </w:r>
          </w:p>
        </w:tc>
      </w:tr>
      <w:tr w:rsidR="00185137" w:rsidRPr="00C12E35" w:rsidTr="00D40606">
        <w:tc>
          <w:tcPr>
            <w:tcW w:w="3162"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1st octet of the SMS-SUBMIT TPDU</w:t>
            </w:r>
          </w:p>
        </w:tc>
        <w:tc>
          <w:tcPr>
            <w:tcW w:w="3076" w:type="dxa"/>
            <w:shd w:val="clear" w:color="auto" w:fill="auto"/>
          </w:tcPr>
          <w:p w:rsidR="00185137" w:rsidRPr="00132010" w:rsidRDefault="00185137" w:rsidP="00FF2680">
            <w:pPr>
              <w:keepNext/>
              <w:tabs>
                <w:tab w:val="num" w:pos="425"/>
              </w:tabs>
              <w:autoSpaceDE w:val="0"/>
              <w:autoSpaceDN w:val="0"/>
              <w:adjustRightInd w:val="0"/>
              <w:spacing w:before="80" w:after="80"/>
              <w:ind w:hanging="9"/>
              <w:rPr>
                <w:rFonts w:ascii="Arial" w:hAnsi="Arial" w:cs="Arial"/>
                <w:b/>
                <w:spacing w:val="-10"/>
                <w:kern w:val="2"/>
                <w:sz w:val="22"/>
                <w:szCs w:val="24"/>
                <w:lang w:val="en-US" w:eastAsia="zh-CN"/>
              </w:rPr>
            </w:pPr>
            <w:r w:rsidRPr="00611557">
              <w:rPr>
                <w:rFonts w:ascii="Arial" w:hAnsi="Arial" w:cs="Arial"/>
                <w:lang w:val="en-US"/>
              </w:rPr>
              <w:t>TP Short Message Submission</w:t>
            </w:r>
          </w:p>
          <w:p w:rsidR="00185137" w:rsidRPr="00611557" w:rsidRDefault="00185137" w:rsidP="00FF2680">
            <w:pPr>
              <w:ind w:hanging="9"/>
              <w:rPr>
                <w:rFonts w:ascii="Arial" w:hAnsi="Arial" w:cs="Arial"/>
                <w:b/>
                <w:spacing w:val="-10"/>
                <w:kern w:val="2"/>
                <w:sz w:val="22"/>
                <w:szCs w:val="24"/>
                <w:lang w:val="en-US" w:eastAsia="zh-CN"/>
              </w:rPr>
            </w:pPr>
            <w:r w:rsidRPr="00611557">
              <w:rPr>
                <w:rFonts w:ascii="Arial" w:hAnsi="Arial" w:cs="Arial"/>
                <w:lang w:val="en-US"/>
              </w:rPr>
              <w:t>Specific Information</w:t>
            </w:r>
          </w:p>
        </w:tc>
        <w:tc>
          <w:tcPr>
            <w:tcW w:w="3686" w:type="dxa"/>
            <w:shd w:val="clear" w:color="auto" w:fill="auto"/>
          </w:tcPr>
          <w:p w:rsidR="00185137" w:rsidRPr="00611557" w:rsidRDefault="00185137" w:rsidP="00E9000D">
            <w:pPr>
              <w:rPr>
                <w:rFonts w:ascii="Arial" w:eastAsia="Calibri" w:hAnsi="Arial" w:cs="Arial"/>
                <w:i/>
                <w:iCs/>
                <w:sz w:val="18"/>
                <w:szCs w:val="18"/>
                <w:lang w:val="en-US"/>
              </w:rPr>
            </w:pPr>
          </w:p>
        </w:tc>
      </w:tr>
      <w:tr w:rsidR="00185137" w:rsidRPr="00C12E35" w:rsidTr="00D40606">
        <w:tc>
          <w:tcPr>
            <w:tcW w:w="3162"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TP Protocol Identifier</w:t>
            </w:r>
          </w:p>
        </w:tc>
        <w:tc>
          <w:tcPr>
            <w:tcW w:w="3076" w:type="dxa"/>
            <w:shd w:val="clear" w:color="auto" w:fill="auto"/>
          </w:tcPr>
          <w:p w:rsidR="00185137" w:rsidRPr="00132010" w:rsidRDefault="00185137" w:rsidP="00FF2680">
            <w:pPr>
              <w:keepNext/>
              <w:tabs>
                <w:tab w:val="num" w:pos="425"/>
              </w:tabs>
              <w:autoSpaceDE w:val="0"/>
              <w:autoSpaceDN w:val="0"/>
              <w:adjustRightInd w:val="0"/>
              <w:spacing w:before="80" w:after="80"/>
              <w:ind w:hanging="9"/>
              <w:rPr>
                <w:rFonts w:ascii="Arial" w:hAnsi="Arial" w:cs="Arial"/>
                <w:b/>
                <w:spacing w:val="-10"/>
                <w:kern w:val="2"/>
                <w:sz w:val="22"/>
                <w:szCs w:val="24"/>
                <w:lang w:val="en-US" w:eastAsia="zh-CN"/>
              </w:rPr>
            </w:pPr>
            <w:r w:rsidRPr="00611557">
              <w:rPr>
                <w:rFonts w:ascii="Arial" w:hAnsi="Arial" w:cs="Arial"/>
                <w:lang w:val="en-US"/>
              </w:rPr>
              <w:t>TP Protocol Identifier</w:t>
            </w:r>
          </w:p>
        </w:tc>
        <w:tc>
          <w:tcPr>
            <w:tcW w:w="3686" w:type="dxa"/>
            <w:shd w:val="clear" w:color="auto" w:fill="auto"/>
          </w:tcPr>
          <w:p w:rsidR="00185137" w:rsidRPr="00611557" w:rsidRDefault="00185137" w:rsidP="00E9000D">
            <w:pPr>
              <w:rPr>
                <w:rFonts w:ascii="Arial" w:eastAsia="Calibri" w:hAnsi="Arial" w:cs="Arial"/>
                <w:i/>
                <w:iCs/>
                <w:sz w:val="18"/>
                <w:szCs w:val="18"/>
                <w:lang w:val="en-US"/>
              </w:rPr>
            </w:pPr>
          </w:p>
        </w:tc>
      </w:tr>
      <w:tr w:rsidR="00185137" w:rsidRPr="00C12E35" w:rsidTr="00D40606">
        <w:tc>
          <w:tcPr>
            <w:tcW w:w="3162"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TP Data Coding Scheme</w:t>
            </w:r>
          </w:p>
        </w:tc>
        <w:tc>
          <w:tcPr>
            <w:tcW w:w="3076" w:type="dxa"/>
            <w:shd w:val="clear" w:color="auto" w:fill="auto"/>
          </w:tcPr>
          <w:p w:rsidR="00185137" w:rsidRPr="00132010" w:rsidRDefault="00185137" w:rsidP="00FF2680">
            <w:pPr>
              <w:keepNext/>
              <w:tabs>
                <w:tab w:val="num" w:pos="425"/>
              </w:tabs>
              <w:autoSpaceDE w:val="0"/>
              <w:autoSpaceDN w:val="0"/>
              <w:adjustRightInd w:val="0"/>
              <w:spacing w:before="80" w:after="80"/>
              <w:ind w:hanging="9"/>
              <w:rPr>
                <w:rFonts w:ascii="Arial" w:hAnsi="Arial" w:cs="Arial"/>
                <w:b/>
                <w:spacing w:val="-10"/>
                <w:kern w:val="2"/>
                <w:sz w:val="22"/>
                <w:szCs w:val="24"/>
                <w:lang w:val="en-US" w:eastAsia="zh-CN"/>
              </w:rPr>
            </w:pPr>
            <w:r w:rsidRPr="00611557">
              <w:rPr>
                <w:rFonts w:ascii="Arial" w:hAnsi="Arial" w:cs="Arial"/>
                <w:lang w:val="en-US"/>
              </w:rPr>
              <w:t>TP Data Coding Scheme</w:t>
            </w:r>
          </w:p>
        </w:tc>
        <w:tc>
          <w:tcPr>
            <w:tcW w:w="3686" w:type="dxa"/>
            <w:shd w:val="clear" w:color="auto" w:fill="auto"/>
          </w:tcPr>
          <w:p w:rsidR="00185137" w:rsidRPr="00611557" w:rsidRDefault="00185137" w:rsidP="00E9000D">
            <w:pPr>
              <w:rPr>
                <w:rFonts w:ascii="Arial" w:eastAsia="Calibri" w:hAnsi="Arial" w:cs="Arial"/>
                <w:i/>
                <w:iCs/>
                <w:sz w:val="18"/>
                <w:szCs w:val="18"/>
                <w:lang w:val="en-US"/>
              </w:rPr>
            </w:pPr>
          </w:p>
        </w:tc>
      </w:tr>
      <w:tr w:rsidR="00185137" w:rsidRPr="00C12E35" w:rsidTr="00D40606">
        <w:tc>
          <w:tcPr>
            <w:tcW w:w="3162"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TP Validity Period</w:t>
            </w:r>
          </w:p>
        </w:tc>
        <w:tc>
          <w:tcPr>
            <w:tcW w:w="3076" w:type="dxa"/>
            <w:shd w:val="clear" w:color="auto" w:fill="auto"/>
          </w:tcPr>
          <w:p w:rsidR="00185137" w:rsidRPr="00132010" w:rsidRDefault="00185137" w:rsidP="00FF2680">
            <w:pPr>
              <w:keepNext/>
              <w:tabs>
                <w:tab w:val="num" w:pos="425"/>
              </w:tabs>
              <w:autoSpaceDE w:val="0"/>
              <w:autoSpaceDN w:val="0"/>
              <w:adjustRightInd w:val="0"/>
              <w:spacing w:before="80" w:after="80"/>
              <w:ind w:hanging="9"/>
              <w:rPr>
                <w:rFonts w:ascii="Arial" w:hAnsi="Arial" w:cs="Arial"/>
                <w:b/>
                <w:spacing w:val="-10"/>
                <w:kern w:val="2"/>
                <w:sz w:val="22"/>
                <w:szCs w:val="24"/>
                <w:lang w:val="en-US" w:eastAsia="zh-CN"/>
              </w:rPr>
            </w:pPr>
            <w:r w:rsidRPr="00611557">
              <w:rPr>
                <w:rFonts w:ascii="Arial" w:hAnsi="Arial" w:cs="Arial"/>
                <w:lang w:val="en-US"/>
              </w:rPr>
              <w:t>TP Validity Period</w:t>
            </w:r>
          </w:p>
        </w:tc>
        <w:tc>
          <w:tcPr>
            <w:tcW w:w="3686" w:type="dxa"/>
            <w:shd w:val="clear" w:color="auto" w:fill="auto"/>
          </w:tcPr>
          <w:p w:rsidR="00185137" w:rsidRPr="00611557" w:rsidRDefault="00185137" w:rsidP="00E9000D">
            <w:pPr>
              <w:rPr>
                <w:rFonts w:ascii="Arial" w:eastAsia="Calibri" w:hAnsi="Arial" w:cs="Arial"/>
                <w:i/>
                <w:iCs/>
                <w:sz w:val="18"/>
                <w:szCs w:val="18"/>
                <w:lang w:val="en-US"/>
              </w:rPr>
            </w:pPr>
          </w:p>
        </w:tc>
      </w:tr>
      <w:tr w:rsidR="00185137" w:rsidRPr="00C12E35" w:rsidTr="00D40606">
        <w:tc>
          <w:tcPr>
            <w:tcW w:w="3162"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n.a.</w:t>
            </w:r>
          </w:p>
        </w:tc>
        <w:tc>
          <w:tcPr>
            <w:tcW w:w="3076" w:type="dxa"/>
            <w:shd w:val="clear" w:color="auto" w:fill="auto"/>
          </w:tcPr>
          <w:p w:rsidR="00185137" w:rsidRPr="00132010" w:rsidRDefault="00185137" w:rsidP="00FF2680">
            <w:pPr>
              <w:keepNext/>
              <w:tabs>
                <w:tab w:val="num" w:pos="425"/>
              </w:tabs>
              <w:autoSpaceDE w:val="0"/>
              <w:autoSpaceDN w:val="0"/>
              <w:adjustRightInd w:val="0"/>
              <w:spacing w:before="80" w:after="80"/>
              <w:ind w:hanging="9"/>
              <w:rPr>
                <w:rFonts w:ascii="Arial" w:hAnsi="Arial" w:cs="Arial"/>
                <w:b/>
                <w:spacing w:val="-10"/>
                <w:kern w:val="2"/>
                <w:sz w:val="22"/>
                <w:szCs w:val="24"/>
                <w:lang w:val="en-US" w:eastAsia="zh-CN"/>
              </w:rPr>
            </w:pPr>
            <w:r w:rsidRPr="00611557">
              <w:rPr>
                <w:rFonts w:ascii="Arial" w:hAnsi="Arial" w:cs="Arial"/>
                <w:lang w:val="en-US"/>
              </w:rPr>
              <w:t>SMS Reference Number</w:t>
            </w:r>
          </w:p>
        </w:tc>
        <w:tc>
          <w:tcPr>
            <w:tcW w:w="3686"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eastAsia="Calibri" w:hAnsi="Arial" w:cs="Arial"/>
                <w:b/>
                <w:i/>
                <w:iCs/>
                <w:spacing w:val="-10"/>
                <w:kern w:val="2"/>
                <w:sz w:val="18"/>
                <w:szCs w:val="18"/>
                <w:lang w:val="en-US" w:eastAsia="zh-CN"/>
              </w:rPr>
            </w:pPr>
            <w:r w:rsidRPr="00611557">
              <w:rPr>
                <w:rFonts w:ascii="Arial" w:eastAsia="Calibri" w:hAnsi="Arial" w:cs="Arial"/>
                <w:i/>
                <w:iCs/>
                <w:sz w:val="18"/>
                <w:szCs w:val="18"/>
                <w:lang w:val="en-US"/>
              </w:rPr>
              <w:t>Determined by the MAP intercept function</w:t>
            </w:r>
          </w:p>
        </w:tc>
      </w:tr>
    </w:tbl>
    <w:p w:rsidR="00185137" w:rsidRPr="0056711C" w:rsidRDefault="00185137" w:rsidP="00185137">
      <w:pPr>
        <w:rPr>
          <w:rFonts w:ascii="Arial" w:hAnsi="Arial" w:cs="Arial"/>
          <w:lang w:val="en-US"/>
        </w:rPr>
      </w:pPr>
    </w:p>
    <w:p w:rsidR="00220A27" w:rsidRDefault="00220A27" w:rsidP="00AF0F07">
      <w:pPr>
        <w:spacing w:after="200" w:line="276" w:lineRule="auto"/>
        <w:jc w:val="left"/>
        <w:rPr>
          <w:rFonts w:ascii="Arial" w:hAnsi="Arial" w:cs="Arial"/>
          <w:lang w:val="en-US"/>
        </w:rPr>
      </w:pPr>
    </w:p>
    <w:p w:rsidR="00220A27" w:rsidRDefault="00220A27">
      <w:pPr>
        <w:jc w:val="left"/>
        <w:rPr>
          <w:rFonts w:ascii="Arial" w:hAnsi="Arial" w:cs="Arial"/>
          <w:lang w:val="en-US"/>
        </w:rPr>
      </w:pPr>
      <w:r>
        <w:rPr>
          <w:rFonts w:ascii="Arial" w:hAnsi="Arial" w:cs="Arial"/>
          <w:lang w:val="en-US"/>
        </w:rPr>
        <w:br w:type="page"/>
      </w:r>
    </w:p>
    <w:p w:rsidR="00185137" w:rsidRPr="00611557" w:rsidRDefault="00185137" w:rsidP="00AF0F07">
      <w:pPr>
        <w:spacing w:after="200" w:line="276" w:lineRule="auto"/>
        <w:jc w:val="left"/>
        <w:rPr>
          <w:rFonts w:ascii="Arial" w:hAnsi="Arial" w:cs="Arial"/>
          <w:lang w:val="en-US"/>
        </w:rPr>
      </w:pPr>
      <w:r w:rsidRPr="00611557">
        <w:rPr>
          <w:rFonts w:ascii="Arial" w:hAnsi="Arial" w:cs="Arial"/>
          <w:lang w:val="en-US"/>
        </w:rPr>
        <w:lastRenderedPageBreak/>
        <w:t xml:space="preserve">In case Diameter is </w:t>
      </w:r>
      <w:r w:rsidR="00E9000D">
        <w:rPr>
          <w:rFonts w:ascii="Arial" w:hAnsi="Arial" w:cs="Arial"/>
          <w:lang w:val="en-US"/>
        </w:rPr>
        <w:t xml:space="preserve">the </w:t>
      </w:r>
      <w:r w:rsidRPr="00611557">
        <w:rPr>
          <w:rFonts w:ascii="Arial" w:hAnsi="Arial" w:cs="Arial"/>
          <w:lang w:val="en-US"/>
        </w:rPr>
        <w:t>chosen interface</w:t>
      </w:r>
      <w:r w:rsidR="00E9000D">
        <w:rPr>
          <w:rFonts w:ascii="Arial" w:hAnsi="Arial" w:cs="Arial"/>
          <w:lang w:val="en-US"/>
        </w:rPr>
        <w:t>,</w:t>
      </w:r>
      <w:r w:rsidRPr="00611557">
        <w:rPr>
          <w:rFonts w:ascii="Arial" w:hAnsi="Arial" w:cs="Arial"/>
          <w:lang w:val="en-US"/>
        </w:rPr>
        <w:t xml:space="preserve"> the following MAP -&gt; Diameter translation shall be done.</w:t>
      </w:r>
    </w:p>
    <w:p w:rsidR="00185137" w:rsidRPr="00611557" w:rsidRDefault="00185137" w:rsidP="00185137">
      <w:pPr>
        <w:rPr>
          <w:rFonts w:ascii="Arial" w:eastAsia="Calibri" w:hAnsi="Arial" w:cs="Arial"/>
          <w:lang w:val="en-US"/>
        </w:rPr>
      </w:pPr>
      <w:r w:rsidRPr="00611557">
        <w:rPr>
          <w:rFonts w:ascii="Arial" w:eastAsia="Calibri" w:hAnsi="Arial" w:cs="Arial"/>
          <w:lang w:val="en-US"/>
        </w:rPr>
        <w:t xml:space="preserve">Detailed information can be found in 3GPP TS 32.274: "Telecommunication management; </w:t>
      </w:r>
      <w:proofErr w:type="gramStart"/>
      <w:r w:rsidRPr="00611557">
        <w:rPr>
          <w:rFonts w:ascii="Arial" w:eastAsia="Calibri" w:hAnsi="Arial" w:cs="Arial"/>
          <w:lang w:val="en-US"/>
        </w:rPr>
        <w:t>Charging</w:t>
      </w:r>
      <w:proofErr w:type="gramEnd"/>
      <w:r w:rsidRPr="00611557">
        <w:rPr>
          <w:rFonts w:ascii="Arial" w:eastAsia="Calibri" w:hAnsi="Arial" w:cs="Arial"/>
          <w:lang w:val="en-US"/>
        </w:rPr>
        <w:t xml:space="preserve"> management; Short Message Service (SMS) charging".</w:t>
      </w:r>
    </w:p>
    <w:p w:rsidR="00185137" w:rsidRPr="00611557" w:rsidRDefault="00185137" w:rsidP="00185137">
      <w:pPr>
        <w:rPr>
          <w:rFonts w:ascii="Arial" w:eastAsia="Calibri" w:hAnsi="Arial" w:cs="Arial"/>
          <w:lang w:val="en-US"/>
        </w:rPr>
      </w:pPr>
    </w:p>
    <w:p w:rsidR="00185137" w:rsidRPr="00611557" w:rsidRDefault="00185137" w:rsidP="00185137">
      <w:pPr>
        <w:rPr>
          <w:rFonts w:ascii="Arial" w:hAnsi="Arial" w:cs="Arial"/>
          <w:lang w:val="en-US"/>
        </w:rPr>
      </w:pPr>
      <w:r w:rsidRPr="00611557">
        <w:rPr>
          <w:rFonts w:ascii="Arial" w:hAnsi="Arial" w:cs="Arial"/>
          <w:lang w:val="en-US"/>
        </w:rPr>
        <w:t>The following table is based on 3GPP 32.299, 32.274, 23.040 and 29.002.</w:t>
      </w:r>
    </w:p>
    <w:p w:rsidR="00185137" w:rsidRPr="00611557" w:rsidRDefault="00185137" w:rsidP="00185137">
      <w:pPr>
        <w:rPr>
          <w:rFonts w:ascii="Arial" w:hAnsi="Arial" w:cs="Arial"/>
          <w:lang w:val="en-US"/>
        </w:rPr>
      </w:pPr>
    </w:p>
    <w:p w:rsidR="00185137" w:rsidRPr="00611557" w:rsidRDefault="00185137" w:rsidP="00185137">
      <w:pPr>
        <w:rPr>
          <w:rFonts w:ascii="Arial" w:hAnsi="Arial" w:cs="Arial"/>
          <w:lang w:val="en-US"/>
        </w:rPr>
      </w:pPr>
    </w:p>
    <w:tbl>
      <w:tblPr>
        <w:tblW w:w="992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48"/>
        <w:gridCol w:w="2937"/>
        <w:gridCol w:w="3139"/>
      </w:tblGrid>
      <w:tr w:rsidR="00185137" w:rsidRPr="00C12E35" w:rsidTr="00D40606">
        <w:tc>
          <w:tcPr>
            <w:tcW w:w="3848" w:type="dxa"/>
            <w:shd w:val="clear" w:color="auto" w:fill="D9D9D9"/>
          </w:tcPr>
          <w:p w:rsidR="00185137" w:rsidRPr="00611557" w:rsidRDefault="00185137" w:rsidP="00D40606">
            <w:pPr>
              <w:rPr>
                <w:rFonts w:ascii="Arial" w:hAnsi="Arial" w:cs="Arial"/>
                <w:lang w:val="en-US"/>
              </w:rPr>
            </w:pPr>
            <w:r w:rsidRPr="00611557">
              <w:rPr>
                <w:rFonts w:ascii="Arial" w:hAnsi="Arial" w:cs="Arial"/>
                <w:lang w:val="en-US"/>
              </w:rPr>
              <w:t>SCCP/MAP parameter</w:t>
            </w:r>
          </w:p>
        </w:tc>
        <w:tc>
          <w:tcPr>
            <w:tcW w:w="2937" w:type="dxa"/>
            <w:shd w:val="clear" w:color="auto" w:fill="D9D9D9"/>
          </w:tcPr>
          <w:p w:rsidR="00185137" w:rsidRPr="00132010" w:rsidRDefault="00185137" w:rsidP="00FF2680">
            <w:pPr>
              <w:keepNext/>
              <w:tabs>
                <w:tab w:val="num" w:pos="425"/>
              </w:tabs>
              <w:autoSpaceDE w:val="0"/>
              <w:autoSpaceDN w:val="0"/>
              <w:adjustRightInd w:val="0"/>
              <w:rPr>
                <w:rFonts w:ascii="Arial" w:hAnsi="Arial" w:cs="Arial"/>
                <w:lang w:val="en-US"/>
              </w:rPr>
            </w:pPr>
            <w:r w:rsidRPr="00611557">
              <w:rPr>
                <w:rFonts w:ascii="Arial" w:hAnsi="Arial" w:cs="Arial"/>
                <w:lang w:val="en-US"/>
              </w:rPr>
              <w:t>Diameter SMS-Information AVP</w:t>
            </w:r>
          </w:p>
        </w:tc>
        <w:tc>
          <w:tcPr>
            <w:tcW w:w="3139" w:type="dxa"/>
            <w:shd w:val="clear" w:color="auto" w:fill="D9D9D9"/>
          </w:tcPr>
          <w:p w:rsidR="00185137" w:rsidRPr="00132010" w:rsidRDefault="00185137" w:rsidP="00FF2680">
            <w:pPr>
              <w:keepNext/>
              <w:tabs>
                <w:tab w:val="num" w:pos="425"/>
              </w:tabs>
              <w:autoSpaceDE w:val="0"/>
              <w:autoSpaceDN w:val="0"/>
              <w:adjustRightInd w:val="0"/>
              <w:rPr>
                <w:rFonts w:ascii="Arial" w:hAnsi="Arial" w:cs="Arial"/>
                <w:lang w:val="en-US"/>
              </w:rPr>
            </w:pPr>
            <w:r w:rsidRPr="00611557">
              <w:rPr>
                <w:rFonts w:ascii="Arial" w:hAnsi="Arial" w:cs="Arial"/>
                <w:lang w:val="en-US"/>
              </w:rPr>
              <w:t>Comments</w:t>
            </w:r>
          </w:p>
        </w:tc>
      </w:tr>
      <w:tr w:rsidR="00185137" w:rsidRPr="00C12E35" w:rsidTr="00D40606">
        <w:tc>
          <w:tcPr>
            <w:tcW w:w="3848"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n.a.</w:t>
            </w:r>
          </w:p>
        </w:tc>
        <w:tc>
          <w:tcPr>
            <w:tcW w:w="2937"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SMS-Node</w:t>
            </w:r>
          </w:p>
        </w:tc>
        <w:tc>
          <w:tcPr>
            <w:tcW w:w="3139"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The SMS-Node AVP (AVP code 2016) is of type Enumerated and identifies the role which the SMS node performs in relation to the charging event.</w:t>
            </w:r>
          </w:p>
        </w:tc>
      </w:tr>
      <w:tr w:rsidR="00185137" w:rsidRPr="00C12E35" w:rsidTr="00D40606">
        <w:tc>
          <w:tcPr>
            <w:tcW w:w="3848"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Cg-SCCP Address</w:t>
            </w:r>
          </w:p>
        </w:tc>
        <w:tc>
          <w:tcPr>
            <w:tcW w:w="2937"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Originator-SCCP-Address</w:t>
            </w:r>
          </w:p>
        </w:tc>
        <w:tc>
          <w:tcPr>
            <w:tcW w:w="3139"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This is usually the address of the MSC or SGSN/Serving Node that was serving the UE when it submitted the SM. It contains the Global Title, where Global Title represents an E.164 number.</w:t>
            </w:r>
          </w:p>
        </w:tc>
      </w:tr>
      <w:tr w:rsidR="00185137" w:rsidRPr="00C12E35" w:rsidTr="00D40606">
        <w:tc>
          <w:tcPr>
            <w:tcW w:w="3848"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SM-RP-DA</w:t>
            </w:r>
          </w:p>
        </w:tc>
        <w:tc>
          <w:tcPr>
            <w:tcW w:w="2937"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SMSC-Address</w:t>
            </w:r>
          </w:p>
        </w:tc>
        <w:tc>
          <w:tcPr>
            <w:tcW w:w="3139"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The SMSC-Address AVP (AVP code 2017) is of type Address and carries the address of the SMSC, as contained in the</w:t>
            </w:r>
          </w:p>
          <w:p w:rsidR="00185137" w:rsidRPr="00611557" w:rsidRDefault="00185137" w:rsidP="00E9000D">
            <w:pPr>
              <w:rPr>
                <w:rFonts w:ascii="Arial" w:hAnsi="Arial" w:cs="Arial"/>
                <w:lang w:val="en-US"/>
              </w:rPr>
            </w:pPr>
            <w:r w:rsidRPr="00611557">
              <w:rPr>
                <w:rFonts w:ascii="Arial" w:hAnsi="Arial" w:cs="Arial"/>
                <w:lang w:val="en-US"/>
              </w:rPr>
              <w:t>SM.</w:t>
            </w:r>
          </w:p>
        </w:tc>
      </w:tr>
      <w:tr w:rsidR="00185137" w:rsidRPr="00C12E35" w:rsidTr="00D40606">
        <w:tc>
          <w:tcPr>
            <w:tcW w:w="3848"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TP Data Coding Scheme</w:t>
            </w:r>
          </w:p>
        </w:tc>
        <w:tc>
          <w:tcPr>
            <w:tcW w:w="2937"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Data-Coding-Scheme</w:t>
            </w:r>
          </w:p>
        </w:tc>
        <w:tc>
          <w:tcPr>
            <w:tcW w:w="3139" w:type="dxa"/>
            <w:shd w:val="clear" w:color="auto" w:fill="auto"/>
          </w:tcPr>
          <w:p w:rsidR="00185137" w:rsidRPr="00611557" w:rsidRDefault="00185137" w:rsidP="00E9000D">
            <w:pPr>
              <w:rPr>
                <w:rFonts w:ascii="Arial" w:hAnsi="Arial" w:cs="Arial"/>
                <w:lang w:val="en-US"/>
              </w:rPr>
            </w:pPr>
          </w:p>
        </w:tc>
      </w:tr>
      <w:tr w:rsidR="00185137" w:rsidRPr="00C12E35" w:rsidTr="00D40606">
        <w:tc>
          <w:tcPr>
            <w:tcW w:w="3848"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n.a.</w:t>
            </w:r>
          </w:p>
        </w:tc>
        <w:tc>
          <w:tcPr>
            <w:tcW w:w="2937"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SM-Message-Type</w:t>
            </w:r>
          </w:p>
        </w:tc>
        <w:tc>
          <w:tcPr>
            <w:tcW w:w="3139"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The SM-Message-Type AVP (AVP code 2007) indicates the type of the message which</w:t>
            </w:r>
          </w:p>
          <w:p w:rsidR="00185137" w:rsidRPr="00611557" w:rsidRDefault="00185137" w:rsidP="00E9000D">
            <w:pPr>
              <w:rPr>
                <w:rFonts w:ascii="Arial" w:hAnsi="Arial" w:cs="Arial"/>
                <w:lang w:val="en-US"/>
              </w:rPr>
            </w:pPr>
            <w:proofErr w:type="gramStart"/>
            <w:r w:rsidRPr="00611557">
              <w:rPr>
                <w:rFonts w:ascii="Arial" w:hAnsi="Arial" w:cs="Arial"/>
                <w:lang w:val="en-US"/>
              </w:rPr>
              <w:t>caused</w:t>
            </w:r>
            <w:proofErr w:type="gramEnd"/>
            <w:r w:rsidRPr="00611557">
              <w:rPr>
                <w:rFonts w:ascii="Arial" w:hAnsi="Arial" w:cs="Arial"/>
                <w:lang w:val="en-US"/>
              </w:rPr>
              <w:t xml:space="preserve"> the charging interaction. In the SMS-MO case, the value is “0” (SUBMISSION)</w:t>
            </w:r>
          </w:p>
        </w:tc>
      </w:tr>
      <w:tr w:rsidR="00185137" w:rsidRPr="00C12E35" w:rsidTr="00D40606">
        <w:tc>
          <w:tcPr>
            <w:tcW w:w="3848"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TP Protocol Identifier</w:t>
            </w:r>
          </w:p>
        </w:tc>
        <w:tc>
          <w:tcPr>
            <w:tcW w:w="2937"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SM-Protocol-ID</w:t>
            </w:r>
          </w:p>
        </w:tc>
        <w:tc>
          <w:tcPr>
            <w:tcW w:w="3139" w:type="dxa"/>
            <w:shd w:val="clear" w:color="auto" w:fill="auto"/>
          </w:tcPr>
          <w:p w:rsidR="00185137" w:rsidRPr="00611557" w:rsidRDefault="00185137" w:rsidP="00E9000D">
            <w:pPr>
              <w:rPr>
                <w:rFonts w:ascii="Arial" w:hAnsi="Arial" w:cs="Arial"/>
                <w:lang w:val="en-US"/>
              </w:rPr>
            </w:pPr>
          </w:p>
        </w:tc>
      </w:tr>
      <w:tr w:rsidR="00185137" w:rsidRPr="00C12E35" w:rsidTr="00D40606">
        <w:tc>
          <w:tcPr>
            <w:tcW w:w="3848"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TP-User-Data-Header-Indicator</w:t>
            </w:r>
          </w:p>
        </w:tc>
        <w:tc>
          <w:tcPr>
            <w:tcW w:w="2937"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SM-User-Data-Header</w:t>
            </w:r>
          </w:p>
        </w:tc>
        <w:tc>
          <w:tcPr>
            <w:tcW w:w="3139" w:type="dxa"/>
            <w:shd w:val="clear" w:color="auto" w:fill="auto"/>
          </w:tcPr>
          <w:p w:rsidR="00185137" w:rsidRPr="00611557" w:rsidRDefault="00185137" w:rsidP="00E9000D">
            <w:pPr>
              <w:rPr>
                <w:rFonts w:ascii="Arial" w:hAnsi="Arial" w:cs="Arial"/>
                <w:lang w:val="en-US"/>
              </w:rPr>
            </w:pPr>
          </w:p>
        </w:tc>
      </w:tr>
      <w:tr w:rsidR="00185137" w:rsidRPr="00C12E35" w:rsidTr="00D40606">
        <w:tc>
          <w:tcPr>
            <w:tcW w:w="3848"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TP-Destination-Address (TP-DA)</w:t>
            </w:r>
          </w:p>
          <w:p w:rsidR="00185137" w:rsidRPr="00132010" w:rsidRDefault="00185137" w:rsidP="00D40606">
            <w:pPr>
              <w:keepNext/>
              <w:tabs>
                <w:tab w:val="num" w:pos="425"/>
              </w:tabs>
              <w:autoSpaceDE w:val="0"/>
              <w:autoSpaceDN w:val="0"/>
              <w:adjustRightInd w:val="0"/>
              <w:spacing w:before="80" w:after="80"/>
              <w:ind w:hanging="425"/>
              <w:rPr>
                <w:rFonts w:ascii="Arial" w:hAnsi="Arial" w:cs="Arial"/>
                <w:lang w:val="en-US"/>
              </w:rPr>
            </w:pPr>
            <w:r w:rsidRPr="00611557">
              <w:rPr>
                <w:rFonts w:ascii="Arial" w:hAnsi="Arial" w:cs="Arial"/>
                <w:lang w:val="en-US"/>
              </w:rPr>
              <w:t>Or</w:t>
            </w:r>
          </w:p>
          <w:p w:rsidR="00185137" w:rsidRPr="00611557" w:rsidRDefault="00185137" w:rsidP="00D40606">
            <w:pPr>
              <w:rPr>
                <w:rFonts w:ascii="Arial" w:hAnsi="Arial" w:cs="Arial"/>
                <w:lang w:val="en-US"/>
              </w:rPr>
            </w:pPr>
            <w:r w:rsidRPr="00611557">
              <w:rPr>
                <w:rFonts w:ascii="Arial" w:hAnsi="Arial" w:cs="Arial"/>
                <w:lang w:val="en-US"/>
              </w:rPr>
              <w:t>A modified address (in case of optional service rendered by the DSP)</w:t>
            </w:r>
          </w:p>
        </w:tc>
        <w:tc>
          <w:tcPr>
            <w:tcW w:w="2937"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Recipient-Info / Recipient-Address</w:t>
            </w:r>
          </w:p>
        </w:tc>
        <w:tc>
          <w:tcPr>
            <w:tcW w:w="3139"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This field holds the address of the recipient of the SM. This will typically be an E.164 number or a shortcode.</w:t>
            </w:r>
          </w:p>
        </w:tc>
      </w:tr>
      <w:tr w:rsidR="00185137" w:rsidRPr="00C12E35" w:rsidTr="00D40606">
        <w:tc>
          <w:tcPr>
            <w:tcW w:w="3848"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TP-Destination-Address (TP-DA)</w:t>
            </w:r>
          </w:p>
        </w:tc>
        <w:tc>
          <w:tcPr>
            <w:tcW w:w="2937"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Recipient Received Address</w:t>
            </w:r>
          </w:p>
        </w:tc>
        <w:tc>
          <w:tcPr>
            <w:tcW w:w="3139"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This field holds the original, unmodified address of the recipient of the SM, as received by the SMS node, in case address manipulation (such as number plan corrections) have been applied in the SMS node. This will typically be an E.164 number or a shortcode</w:t>
            </w:r>
          </w:p>
        </w:tc>
      </w:tr>
      <w:tr w:rsidR="00185137" w:rsidRPr="00C12E35" w:rsidTr="00D40606">
        <w:tc>
          <w:tcPr>
            <w:tcW w:w="3848" w:type="dxa"/>
            <w:shd w:val="clear" w:color="auto" w:fill="auto"/>
          </w:tcPr>
          <w:p w:rsidR="00185137" w:rsidRPr="0056711C" w:rsidRDefault="00185137" w:rsidP="00D40606">
            <w:pPr>
              <w:rPr>
                <w:rFonts w:ascii="Arial" w:hAnsi="Arial" w:cs="Arial"/>
                <w:lang w:val="en-US"/>
              </w:rPr>
            </w:pPr>
            <w:r w:rsidRPr="0056711C">
              <w:rPr>
                <w:rFonts w:ascii="Arial" w:hAnsi="Arial" w:cs="Arial"/>
                <w:lang w:val="en-US"/>
              </w:rPr>
              <w:t>SM-RP-OA</w:t>
            </w:r>
          </w:p>
        </w:tc>
        <w:tc>
          <w:tcPr>
            <w:tcW w:w="2937" w:type="dxa"/>
            <w:shd w:val="clear" w:color="auto" w:fill="auto"/>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Subscription-Id</w:t>
            </w:r>
          </w:p>
        </w:tc>
        <w:tc>
          <w:tcPr>
            <w:tcW w:w="3139" w:type="dxa"/>
            <w:shd w:val="clear" w:color="auto" w:fill="auto"/>
          </w:tcPr>
          <w:p w:rsidR="00185137" w:rsidRPr="00611557" w:rsidRDefault="00185137" w:rsidP="00E9000D">
            <w:pPr>
              <w:rPr>
                <w:rFonts w:ascii="Arial" w:hAnsi="Arial" w:cs="Arial"/>
                <w:lang w:val="en-US"/>
              </w:rPr>
            </w:pPr>
          </w:p>
        </w:tc>
      </w:tr>
    </w:tbl>
    <w:p w:rsidR="00185137" w:rsidRPr="0056711C" w:rsidRDefault="00185137" w:rsidP="00185137">
      <w:pPr>
        <w:rPr>
          <w:rFonts w:ascii="Arial" w:hAnsi="Arial" w:cs="Arial"/>
          <w:lang w:val="en-US"/>
        </w:rPr>
      </w:pPr>
    </w:p>
    <w:p w:rsidR="00185137" w:rsidRPr="0056711C" w:rsidRDefault="00185137" w:rsidP="00185137">
      <w:pPr>
        <w:spacing w:after="200" w:line="276" w:lineRule="auto"/>
        <w:jc w:val="left"/>
        <w:rPr>
          <w:rFonts w:ascii="Arial" w:hAnsi="Arial" w:cs="Arial"/>
          <w:b/>
          <w:noProof/>
          <w:snapToGrid w:val="0"/>
          <w:kern w:val="28"/>
          <w:sz w:val="24"/>
          <w:lang w:val="en-US"/>
        </w:rPr>
      </w:pPr>
      <w:r w:rsidRPr="00132010">
        <w:rPr>
          <w:rFonts w:ascii="Arial" w:hAnsi="Arial" w:cs="Arial"/>
        </w:rPr>
        <w:br w:type="page"/>
      </w:r>
    </w:p>
    <w:p w:rsidR="00185137" w:rsidRPr="0056711C" w:rsidRDefault="00185137" w:rsidP="00532E5E">
      <w:pPr>
        <w:pStyle w:val="Heading2"/>
        <w:numPr>
          <w:ilvl w:val="2"/>
          <w:numId w:val="15"/>
        </w:numPr>
      </w:pPr>
      <w:bookmarkStart w:id="240" w:name="_Toc378975209"/>
      <w:r w:rsidRPr="0056711C">
        <w:lastRenderedPageBreak/>
        <w:t>Error Handling</w:t>
      </w:r>
      <w:bookmarkEnd w:id="240"/>
    </w:p>
    <w:p w:rsidR="00185137" w:rsidRPr="00611557" w:rsidRDefault="00185137" w:rsidP="00185137">
      <w:pPr>
        <w:rPr>
          <w:rFonts w:ascii="Arial" w:hAnsi="Arial" w:cs="Arial"/>
        </w:rPr>
      </w:pPr>
    </w:p>
    <w:p w:rsidR="00185137" w:rsidRPr="00611557" w:rsidRDefault="00185137" w:rsidP="00185137">
      <w:pPr>
        <w:rPr>
          <w:rFonts w:ascii="Arial" w:hAnsi="Arial" w:cs="Arial"/>
        </w:rPr>
      </w:pPr>
      <w:r w:rsidRPr="00611557">
        <w:rPr>
          <w:rFonts w:ascii="Arial" w:hAnsi="Arial" w:cs="Arial"/>
        </w:rPr>
        <w:t>The error scenario</w:t>
      </w:r>
      <w:r w:rsidR="00E9000D">
        <w:rPr>
          <w:rFonts w:ascii="Arial" w:hAnsi="Arial" w:cs="Arial"/>
        </w:rPr>
        <w:t>s</w:t>
      </w:r>
      <w:r w:rsidRPr="00611557">
        <w:rPr>
          <w:rFonts w:ascii="Arial" w:hAnsi="Arial" w:cs="Arial"/>
        </w:rPr>
        <w:t xml:space="preserve"> can be split into 2 major scenario sets:</w:t>
      </w:r>
    </w:p>
    <w:p w:rsidR="00185137" w:rsidRPr="00611557" w:rsidRDefault="00185137" w:rsidP="00185137">
      <w:pPr>
        <w:rPr>
          <w:rFonts w:ascii="Arial" w:hAnsi="Arial" w:cs="Arial"/>
        </w:rPr>
      </w:pPr>
    </w:p>
    <w:p w:rsidR="00185137" w:rsidRPr="00611557" w:rsidRDefault="00185137" w:rsidP="00185137">
      <w:pPr>
        <w:rPr>
          <w:rFonts w:ascii="Arial" w:hAnsi="Arial" w:cs="Arial"/>
          <w:u w:val="single"/>
        </w:rPr>
      </w:pPr>
      <w:r w:rsidRPr="00611557">
        <w:rPr>
          <w:rFonts w:ascii="Arial" w:hAnsi="Arial" w:cs="Arial"/>
          <w:u w:val="single"/>
        </w:rPr>
        <w:t>Service Implementation Related:</w:t>
      </w:r>
    </w:p>
    <w:p w:rsidR="00185137" w:rsidRPr="00611557" w:rsidRDefault="00185137" w:rsidP="00185137">
      <w:pPr>
        <w:rPr>
          <w:rFonts w:ascii="Arial" w:hAnsi="Arial" w:cs="Arial"/>
        </w:rPr>
      </w:pPr>
    </w:p>
    <w:p w:rsidR="00185137" w:rsidRPr="00611557" w:rsidRDefault="00185137" w:rsidP="00A63EA7">
      <w:pPr>
        <w:pStyle w:val="ListParagraph"/>
        <w:numPr>
          <w:ilvl w:val="0"/>
          <w:numId w:val="38"/>
        </w:numPr>
        <w:rPr>
          <w:rFonts w:ascii="Arial" w:hAnsi="Arial" w:cs="Arial"/>
        </w:rPr>
      </w:pPr>
      <w:r w:rsidRPr="00611557">
        <w:rPr>
          <w:rFonts w:ascii="Arial" w:hAnsi="Arial" w:cs="Arial"/>
          <w:sz w:val="20"/>
          <w:szCs w:val="20"/>
        </w:rPr>
        <w:t>ARP decision to reject the SMS because the subscriber doesn’t have any credit on the account;</w:t>
      </w:r>
    </w:p>
    <w:p w:rsidR="00185137" w:rsidRPr="00611557" w:rsidRDefault="00185137" w:rsidP="00A63EA7">
      <w:pPr>
        <w:pStyle w:val="ListParagraph"/>
        <w:numPr>
          <w:ilvl w:val="0"/>
          <w:numId w:val="38"/>
        </w:numPr>
        <w:rPr>
          <w:rFonts w:ascii="Arial" w:hAnsi="Arial" w:cs="Arial"/>
          <w:sz w:val="20"/>
          <w:szCs w:val="20"/>
        </w:rPr>
      </w:pPr>
      <w:r w:rsidRPr="00611557">
        <w:rPr>
          <w:rFonts w:ascii="Arial" w:hAnsi="Arial" w:cs="Arial"/>
          <w:sz w:val="20"/>
          <w:szCs w:val="20"/>
        </w:rPr>
        <w:t>ARP decision to reject the SMS because the subscriber is not an ARP subscriber;</w:t>
      </w:r>
    </w:p>
    <w:p w:rsidR="00185137" w:rsidRDefault="00185137" w:rsidP="00A63EA7">
      <w:pPr>
        <w:pStyle w:val="ListParagraph"/>
        <w:numPr>
          <w:ilvl w:val="0"/>
          <w:numId w:val="38"/>
        </w:numPr>
        <w:rPr>
          <w:rFonts w:ascii="Arial" w:hAnsi="Arial" w:cs="Arial"/>
          <w:sz w:val="20"/>
          <w:szCs w:val="20"/>
        </w:rPr>
      </w:pPr>
      <w:r w:rsidRPr="00611557">
        <w:rPr>
          <w:rFonts w:ascii="Arial" w:hAnsi="Arial" w:cs="Arial"/>
          <w:sz w:val="20"/>
          <w:szCs w:val="20"/>
        </w:rPr>
        <w:t>ARP decision to reject the SMS because the subscriber is not located within the ARP coverage.</w:t>
      </w:r>
    </w:p>
    <w:p w:rsidR="00E9000D" w:rsidRPr="00611557" w:rsidRDefault="00E9000D" w:rsidP="00A63EA7">
      <w:pPr>
        <w:pStyle w:val="ListParagraph"/>
        <w:numPr>
          <w:ilvl w:val="0"/>
          <w:numId w:val="38"/>
        </w:numPr>
        <w:rPr>
          <w:rFonts w:ascii="Arial" w:hAnsi="Arial" w:cs="Arial"/>
          <w:sz w:val="20"/>
          <w:szCs w:val="20"/>
        </w:rPr>
      </w:pPr>
      <w:r w:rsidRPr="00611557">
        <w:rPr>
          <w:rFonts w:ascii="Arial" w:hAnsi="Arial" w:cs="Arial"/>
          <w:sz w:val="20"/>
          <w:szCs w:val="20"/>
        </w:rPr>
        <w:t xml:space="preserve">ARP decision to reject the SMS because the </w:t>
      </w:r>
      <w:r>
        <w:rPr>
          <w:rFonts w:ascii="Arial" w:hAnsi="Arial" w:cs="Arial"/>
          <w:sz w:val="20"/>
          <w:szCs w:val="20"/>
        </w:rPr>
        <w:t xml:space="preserve">recipient number </w:t>
      </w:r>
      <w:r w:rsidRPr="00611557">
        <w:rPr>
          <w:rFonts w:ascii="Arial" w:hAnsi="Arial" w:cs="Arial"/>
          <w:sz w:val="20"/>
          <w:szCs w:val="20"/>
        </w:rPr>
        <w:t xml:space="preserve">is not </w:t>
      </w:r>
      <w:r>
        <w:rPr>
          <w:rFonts w:ascii="Arial" w:hAnsi="Arial" w:cs="Arial"/>
          <w:sz w:val="20"/>
          <w:szCs w:val="20"/>
        </w:rPr>
        <w:t>part of the ARP destination set</w:t>
      </w:r>
      <w:r w:rsidRPr="00611557">
        <w:rPr>
          <w:rFonts w:ascii="Arial" w:hAnsi="Arial" w:cs="Arial"/>
          <w:sz w:val="20"/>
          <w:szCs w:val="20"/>
        </w:rPr>
        <w:t>.</w:t>
      </w:r>
    </w:p>
    <w:p w:rsidR="00E9000D" w:rsidRPr="00FF2680" w:rsidRDefault="00E9000D" w:rsidP="00FF2680">
      <w:pPr>
        <w:ind w:left="360"/>
        <w:rPr>
          <w:rFonts w:ascii="Arial" w:hAnsi="Arial" w:cs="Arial"/>
        </w:rPr>
      </w:pPr>
    </w:p>
    <w:p w:rsidR="00185137" w:rsidRPr="00611557" w:rsidRDefault="00185137" w:rsidP="00185137">
      <w:pPr>
        <w:rPr>
          <w:rFonts w:ascii="Arial" w:hAnsi="Arial" w:cs="Arial"/>
        </w:rPr>
      </w:pPr>
    </w:p>
    <w:p w:rsidR="00185137" w:rsidRPr="00611557" w:rsidRDefault="00185137" w:rsidP="00185137">
      <w:pPr>
        <w:rPr>
          <w:rFonts w:ascii="Arial" w:hAnsi="Arial" w:cs="Arial"/>
          <w:u w:val="single"/>
        </w:rPr>
      </w:pPr>
      <w:r w:rsidRPr="00611557">
        <w:rPr>
          <w:rFonts w:ascii="Arial" w:hAnsi="Arial" w:cs="Arial"/>
          <w:u w:val="single"/>
        </w:rPr>
        <w:t>Breakdown / Failure Related:</w:t>
      </w:r>
    </w:p>
    <w:p w:rsidR="00185137" w:rsidRPr="00611557" w:rsidRDefault="00185137" w:rsidP="00185137">
      <w:pPr>
        <w:rPr>
          <w:rFonts w:ascii="Arial" w:hAnsi="Arial" w:cs="Arial"/>
        </w:rPr>
      </w:pPr>
    </w:p>
    <w:p w:rsidR="00185137" w:rsidRPr="00611557" w:rsidRDefault="00185137" w:rsidP="00A63EA7">
      <w:pPr>
        <w:pStyle w:val="ListParagraph"/>
        <w:numPr>
          <w:ilvl w:val="0"/>
          <w:numId w:val="39"/>
        </w:numPr>
        <w:rPr>
          <w:rFonts w:ascii="Arial" w:hAnsi="Arial" w:cs="Arial"/>
        </w:rPr>
      </w:pPr>
      <w:r w:rsidRPr="00611557">
        <w:rPr>
          <w:rFonts w:ascii="Arial" w:hAnsi="Arial" w:cs="Arial"/>
          <w:sz w:val="20"/>
          <w:szCs w:val="20"/>
        </w:rPr>
        <w:t>Communication problem between DSP and ARP i.e. the ARP doesn’t respond to credit control</w:t>
      </w:r>
      <w:r w:rsidR="00E9000D">
        <w:rPr>
          <w:rFonts w:ascii="Arial" w:hAnsi="Arial" w:cs="Arial"/>
          <w:sz w:val="20"/>
          <w:szCs w:val="20"/>
        </w:rPr>
        <w:t xml:space="preserve"> requests</w:t>
      </w:r>
      <w:r w:rsidRPr="00611557">
        <w:rPr>
          <w:rFonts w:ascii="Arial" w:hAnsi="Arial" w:cs="Arial"/>
          <w:sz w:val="20"/>
          <w:szCs w:val="20"/>
        </w:rPr>
        <w:t xml:space="preserve"> but the application layer is up ;</w:t>
      </w:r>
    </w:p>
    <w:p w:rsidR="00185137" w:rsidRPr="00611557" w:rsidRDefault="00185137" w:rsidP="00A63EA7">
      <w:pPr>
        <w:pStyle w:val="ListParagraph"/>
        <w:numPr>
          <w:ilvl w:val="0"/>
          <w:numId w:val="39"/>
        </w:numPr>
        <w:rPr>
          <w:rFonts w:ascii="Arial" w:hAnsi="Arial" w:cs="Arial"/>
        </w:rPr>
      </w:pPr>
      <w:r w:rsidRPr="00611557">
        <w:rPr>
          <w:rFonts w:ascii="Arial" w:hAnsi="Arial" w:cs="Arial"/>
          <w:sz w:val="20"/>
          <w:szCs w:val="20"/>
        </w:rPr>
        <w:t xml:space="preserve">Connection (peer or signaling point) is down, it’s not possible to </w:t>
      </w:r>
      <w:r w:rsidR="00E9000D">
        <w:rPr>
          <w:rFonts w:ascii="Arial" w:hAnsi="Arial" w:cs="Arial"/>
          <w:sz w:val="20"/>
          <w:szCs w:val="20"/>
        </w:rPr>
        <w:t>perform</w:t>
      </w:r>
      <w:r w:rsidR="00E9000D" w:rsidRPr="00611557">
        <w:rPr>
          <w:rFonts w:ascii="Arial" w:hAnsi="Arial" w:cs="Arial"/>
          <w:sz w:val="20"/>
          <w:szCs w:val="20"/>
        </w:rPr>
        <w:t xml:space="preserve"> </w:t>
      </w:r>
      <w:r w:rsidRPr="00611557">
        <w:rPr>
          <w:rFonts w:ascii="Arial" w:hAnsi="Arial" w:cs="Arial"/>
          <w:sz w:val="20"/>
          <w:szCs w:val="20"/>
        </w:rPr>
        <w:t>a credit control;</w:t>
      </w:r>
    </w:p>
    <w:p w:rsidR="00185137" w:rsidRPr="00611557" w:rsidRDefault="00185137" w:rsidP="00A63EA7">
      <w:pPr>
        <w:pStyle w:val="ListParagraph"/>
        <w:numPr>
          <w:ilvl w:val="0"/>
          <w:numId w:val="39"/>
        </w:numPr>
        <w:rPr>
          <w:rFonts w:ascii="Arial" w:hAnsi="Arial" w:cs="Arial"/>
        </w:rPr>
      </w:pPr>
      <w:r w:rsidRPr="00611557">
        <w:rPr>
          <w:rFonts w:ascii="Arial" w:hAnsi="Arial" w:cs="Arial"/>
          <w:sz w:val="20"/>
          <w:szCs w:val="20"/>
        </w:rPr>
        <w:t>DSP failure in delivering the SMS from the ‘intercept’ function to the SMSC ;</w:t>
      </w:r>
    </w:p>
    <w:p w:rsidR="00185137" w:rsidRPr="00611557" w:rsidRDefault="00185137" w:rsidP="00A63EA7">
      <w:pPr>
        <w:pStyle w:val="ListParagraph"/>
        <w:numPr>
          <w:ilvl w:val="0"/>
          <w:numId w:val="39"/>
        </w:numPr>
        <w:rPr>
          <w:rFonts w:ascii="Arial" w:hAnsi="Arial" w:cs="Arial"/>
        </w:rPr>
      </w:pPr>
      <w:r w:rsidRPr="00611557">
        <w:rPr>
          <w:rFonts w:ascii="Arial" w:hAnsi="Arial" w:cs="Arial"/>
          <w:sz w:val="20"/>
          <w:szCs w:val="20"/>
        </w:rPr>
        <w:t>Normal error handling by the DSP according to 3GPP 29.002 ;</w:t>
      </w:r>
    </w:p>
    <w:p w:rsidR="00185137" w:rsidRPr="00611557" w:rsidRDefault="00185137" w:rsidP="00185137">
      <w:pPr>
        <w:rPr>
          <w:rFonts w:ascii="Arial" w:hAnsi="Arial" w:cs="Arial"/>
        </w:rPr>
      </w:pPr>
      <w:r w:rsidRPr="00611557">
        <w:rPr>
          <w:rFonts w:ascii="Arial" w:hAnsi="Arial" w:cs="Arial"/>
        </w:rPr>
        <w:t xml:space="preserve">There are no mechanisms / procedures available to deliver the SMS and do the retail charging </w:t>
      </w:r>
      <w:r w:rsidR="00E9000D">
        <w:rPr>
          <w:rFonts w:ascii="Arial" w:hAnsi="Arial" w:cs="Arial"/>
        </w:rPr>
        <w:t>a posteriori</w:t>
      </w:r>
      <w:r w:rsidRPr="00611557">
        <w:rPr>
          <w:rFonts w:ascii="Arial" w:hAnsi="Arial" w:cs="Arial"/>
        </w:rPr>
        <w:t>.</w:t>
      </w:r>
      <w:r w:rsidR="00E9000D">
        <w:rPr>
          <w:rFonts w:ascii="Arial" w:hAnsi="Arial" w:cs="Arial"/>
        </w:rPr>
        <w:t xml:space="preserve"> Hence, i</w:t>
      </w:r>
      <w:r w:rsidRPr="00611557">
        <w:rPr>
          <w:rFonts w:ascii="Arial" w:hAnsi="Arial" w:cs="Arial"/>
        </w:rPr>
        <w:t xml:space="preserve">n all the above scenarios, the DSP shall reject the SMS-MO </w:t>
      </w:r>
      <w:proofErr w:type="gramStart"/>
      <w:r w:rsidRPr="00611557">
        <w:rPr>
          <w:rFonts w:ascii="Arial" w:hAnsi="Arial" w:cs="Arial"/>
        </w:rPr>
        <w:t>and  return</w:t>
      </w:r>
      <w:proofErr w:type="gramEnd"/>
      <w:r w:rsidRPr="00611557">
        <w:rPr>
          <w:rFonts w:ascii="Arial" w:hAnsi="Arial" w:cs="Arial"/>
        </w:rPr>
        <w:t xml:space="preserve"> error to MSC/SGSN of the Visited MNO. The actual reject can be sent by the SMSC or the MAP-interception function.</w:t>
      </w:r>
    </w:p>
    <w:p w:rsidR="00185137" w:rsidRPr="00611557" w:rsidRDefault="00185137" w:rsidP="00185137">
      <w:pPr>
        <w:rPr>
          <w:rFonts w:ascii="Arial" w:hAnsi="Arial" w:cs="Arial"/>
        </w:rPr>
      </w:pPr>
    </w:p>
    <w:p w:rsidR="00185137" w:rsidRPr="00611557" w:rsidRDefault="00185137" w:rsidP="00532E5E">
      <w:pPr>
        <w:pStyle w:val="Heading2"/>
        <w:numPr>
          <w:ilvl w:val="2"/>
          <w:numId w:val="15"/>
        </w:numPr>
      </w:pPr>
      <w:bookmarkStart w:id="241" w:name="_Toc378975210"/>
      <w:r w:rsidRPr="00611557">
        <w:t>Limitations</w:t>
      </w:r>
      <w:bookmarkEnd w:id="241"/>
    </w:p>
    <w:p w:rsidR="00185137" w:rsidRPr="00611557" w:rsidRDefault="00185137" w:rsidP="00185137">
      <w:pPr>
        <w:pStyle w:val="Paragraphe1"/>
        <w:rPr>
          <w:rFonts w:ascii="Arial" w:hAnsi="Arial" w:cs="Arial"/>
        </w:rPr>
      </w:pPr>
    </w:p>
    <w:p w:rsidR="00185137" w:rsidRPr="00611557" w:rsidRDefault="00185137" w:rsidP="00185137">
      <w:pPr>
        <w:pStyle w:val="Paragraphe1"/>
        <w:rPr>
          <w:rFonts w:ascii="Arial" w:hAnsi="Arial" w:cs="Arial"/>
        </w:rPr>
      </w:pPr>
      <w:r w:rsidRPr="00611557">
        <w:rPr>
          <w:rFonts w:ascii="Arial" w:hAnsi="Arial" w:cs="Arial"/>
        </w:rPr>
        <w:t>This</w:t>
      </w:r>
      <w:r w:rsidR="00E9000D">
        <w:rPr>
          <w:rFonts w:ascii="Arial" w:hAnsi="Arial" w:cs="Arial"/>
        </w:rPr>
        <w:t xml:space="preserve"> usual</w:t>
      </w:r>
      <w:r w:rsidRPr="00611557">
        <w:rPr>
          <w:rFonts w:ascii="Arial" w:hAnsi="Arial" w:cs="Arial"/>
        </w:rPr>
        <w:t xml:space="preserve"> architecture</w:t>
      </w:r>
      <w:r w:rsidR="00E9000D">
        <w:rPr>
          <w:rFonts w:ascii="Arial" w:hAnsi="Arial" w:cs="Arial"/>
        </w:rPr>
        <w:t>, leveraging the “home-routed” principle of the SMS-MO, can be subject t</w:t>
      </w:r>
      <w:r w:rsidR="00242A94">
        <w:rPr>
          <w:rFonts w:ascii="Arial" w:hAnsi="Arial" w:cs="Arial"/>
        </w:rPr>
        <w:t>o</w:t>
      </w:r>
      <w:r w:rsidR="00E9000D">
        <w:rPr>
          <w:rFonts w:ascii="Arial" w:hAnsi="Arial" w:cs="Arial"/>
        </w:rPr>
        <w:t xml:space="preserve"> </w:t>
      </w:r>
      <w:r w:rsidRPr="00611557">
        <w:rPr>
          <w:rFonts w:ascii="Arial" w:hAnsi="Arial" w:cs="Arial"/>
        </w:rPr>
        <w:t>Fraud cases</w:t>
      </w:r>
      <w:r w:rsidR="00E9000D">
        <w:rPr>
          <w:rFonts w:ascii="Arial" w:hAnsi="Arial" w:cs="Arial"/>
        </w:rPr>
        <w:t>, when the end-user or a 3</w:t>
      </w:r>
      <w:r w:rsidR="00E9000D" w:rsidRPr="00FF2680">
        <w:rPr>
          <w:rFonts w:ascii="Arial" w:hAnsi="Arial" w:cs="Arial"/>
          <w:vertAlign w:val="superscript"/>
        </w:rPr>
        <w:t>rd</w:t>
      </w:r>
      <w:r w:rsidR="00E9000D">
        <w:rPr>
          <w:rFonts w:ascii="Arial" w:hAnsi="Arial" w:cs="Arial"/>
        </w:rPr>
        <w:t xml:space="preserve"> party manipulates the destination </w:t>
      </w:r>
      <w:r w:rsidRPr="00611557">
        <w:rPr>
          <w:rFonts w:ascii="Arial" w:hAnsi="Arial" w:cs="Arial"/>
        </w:rPr>
        <w:t>SMSC address</w:t>
      </w:r>
      <w:r w:rsidR="00242A94">
        <w:rPr>
          <w:rFonts w:ascii="Arial" w:hAnsi="Arial" w:cs="Arial"/>
        </w:rPr>
        <w:t xml:space="preserve">, making it </w:t>
      </w:r>
      <w:r w:rsidRPr="00611557">
        <w:rPr>
          <w:rFonts w:ascii="Arial" w:hAnsi="Arial" w:cs="Arial"/>
        </w:rPr>
        <w:t>different from the DSP SMSC address</w:t>
      </w:r>
      <w:r w:rsidR="00242A94">
        <w:rPr>
          <w:rFonts w:ascii="Arial" w:hAnsi="Arial" w:cs="Arial"/>
        </w:rPr>
        <w:t>. This is inherent to the architecture and can be minimized:</w:t>
      </w:r>
    </w:p>
    <w:p w:rsidR="00185137" w:rsidRPr="00611557" w:rsidRDefault="00185137" w:rsidP="00185137">
      <w:pPr>
        <w:pStyle w:val="Paragraphe1"/>
        <w:rPr>
          <w:rFonts w:ascii="Arial" w:hAnsi="Arial" w:cs="Arial"/>
        </w:rPr>
      </w:pPr>
    </w:p>
    <w:p w:rsidR="00185137" w:rsidRPr="00611557" w:rsidRDefault="00242A94" w:rsidP="00185137">
      <w:pPr>
        <w:pStyle w:val="Paragraphe1"/>
        <w:numPr>
          <w:ilvl w:val="0"/>
          <w:numId w:val="16"/>
        </w:numPr>
        <w:rPr>
          <w:rFonts w:ascii="Arial" w:hAnsi="Arial" w:cs="Arial"/>
        </w:rPr>
      </w:pPr>
      <w:r>
        <w:rPr>
          <w:rFonts w:ascii="Arial" w:hAnsi="Arial" w:cs="Arial"/>
        </w:rPr>
        <w:t xml:space="preserve">using </w:t>
      </w:r>
      <w:r w:rsidR="00185137" w:rsidRPr="00611557">
        <w:rPr>
          <w:rFonts w:ascii="Arial" w:hAnsi="Arial" w:cs="Arial"/>
        </w:rPr>
        <w:t>CAMEL ph3 between Visited and Home networks</w:t>
      </w:r>
      <w:r>
        <w:rPr>
          <w:rFonts w:ascii="Arial" w:hAnsi="Arial" w:cs="Arial"/>
        </w:rPr>
        <w:t>,</w:t>
      </w:r>
    </w:p>
    <w:p w:rsidR="00185137" w:rsidRPr="00611557" w:rsidRDefault="00242A94" w:rsidP="00185137">
      <w:pPr>
        <w:pStyle w:val="Paragraphe1"/>
        <w:numPr>
          <w:ilvl w:val="0"/>
          <w:numId w:val="16"/>
        </w:numPr>
        <w:rPr>
          <w:rFonts w:ascii="Arial" w:hAnsi="Arial" w:cs="Arial"/>
        </w:rPr>
      </w:pPr>
      <w:proofErr w:type="gramStart"/>
      <w:r>
        <w:rPr>
          <w:rFonts w:ascii="Arial" w:hAnsi="Arial" w:cs="Arial"/>
        </w:rPr>
        <w:t>applying</w:t>
      </w:r>
      <w:proofErr w:type="gramEnd"/>
      <w:r>
        <w:rPr>
          <w:rFonts w:ascii="Arial" w:hAnsi="Arial" w:cs="Arial"/>
        </w:rPr>
        <w:t xml:space="preserve"> SMS </w:t>
      </w:r>
      <w:r w:rsidR="00185137" w:rsidRPr="00611557">
        <w:rPr>
          <w:rFonts w:ascii="Arial" w:hAnsi="Arial" w:cs="Arial"/>
        </w:rPr>
        <w:t>call barring.</w:t>
      </w:r>
    </w:p>
    <w:p w:rsidR="00185137" w:rsidRPr="00611557" w:rsidRDefault="00185137" w:rsidP="00185137">
      <w:pPr>
        <w:pStyle w:val="Paragraphe1"/>
        <w:rPr>
          <w:rFonts w:ascii="Arial" w:hAnsi="Arial" w:cs="Arial"/>
        </w:rPr>
      </w:pPr>
    </w:p>
    <w:p w:rsidR="00185137" w:rsidRDefault="00185137" w:rsidP="00185137">
      <w:pPr>
        <w:pStyle w:val="Paragraphe1"/>
        <w:rPr>
          <w:rFonts w:ascii="Arial" w:hAnsi="Arial" w:cs="Arial"/>
        </w:rPr>
      </w:pPr>
      <w:r w:rsidRPr="00611557">
        <w:rPr>
          <w:rFonts w:ascii="Arial" w:hAnsi="Arial" w:cs="Arial"/>
        </w:rPr>
        <w:t>The ARP should benefit from the protection mechanisms put in place by the DSP or the VPMN in order to minimize these risks.</w:t>
      </w:r>
    </w:p>
    <w:p w:rsidR="006D3D97" w:rsidRPr="00611557" w:rsidRDefault="006D3D97" w:rsidP="00185137">
      <w:pPr>
        <w:pStyle w:val="Paragraphe1"/>
        <w:rPr>
          <w:rFonts w:ascii="Arial" w:hAnsi="Arial" w:cs="Arial"/>
        </w:rPr>
      </w:pPr>
    </w:p>
    <w:p w:rsidR="00185137" w:rsidRPr="00611557" w:rsidRDefault="00185137" w:rsidP="00532E5E">
      <w:pPr>
        <w:pStyle w:val="Heading2"/>
        <w:numPr>
          <w:ilvl w:val="2"/>
          <w:numId w:val="15"/>
        </w:numPr>
      </w:pPr>
      <w:bookmarkStart w:id="242" w:name="_Toc378975211"/>
      <w:r w:rsidRPr="00611557">
        <w:t>Special Use Case: Short Code</w:t>
      </w:r>
      <w:bookmarkEnd w:id="242"/>
    </w:p>
    <w:p w:rsidR="00185137" w:rsidRPr="00611557" w:rsidRDefault="00185137" w:rsidP="00185137">
      <w:pPr>
        <w:pStyle w:val="Paragraphe1"/>
        <w:rPr>
          <w:rFonts w:ascii="Arial" w:hAnsi="Arial" w:cs="Arial"/>
        </w:rPr>
      </w:pPr>
    </w:p>
    <w:p w:rsidR="006D3D97" w:rsidRDefault="006D3D97" w:rsidP="006D3D97">
      <w:pPr>
        <w:rPr>
          <w:lang w:val="es-ES"/>
        </w:rPr>
      </w:pPr>
      <w:r>
        <w:rPr>
          <w:rFonts w:ascii="Arial" w:hAnsi="Arial" w:cs="Arial"/>
        </w:rPr>
        <w:t>In case the DSP uses short codes for controlling its own pricing transparency solution (i.e. the STOP/START mechanism), the DSP shall provide:</w:t>
      </w:r>
    </w:p>
    <w:p w:rsidR="006D3D97" w:rsidRDefault="006D3D97" w:rsidP="006D3D97">
      <w:pPr>
        <w:rPr>
          <w:lang w:val="es-ES"/>
        </w:rPr>
      </w:pPr>
      <w:r>
        <w:rPr>
          <w:rFonts w:ascii="Arial" w:hAnsi="Arial" w:cs="Arial"/>
        </w:rPr>
        <w:t xml:space="preserve">- </w:t>
      </w:r>
      <w:proofErr w:type="gramStart"/>
      <w:r>
        <w:rPr>
          <w:rFonts w:ascii="Arial" w:hAnsi="Arial" w:cs="Arial"/>
        </w:rPr>
        <w:t>the</w:t>
      </w:r>
      <w:proofErr w:type="gramEnd"/>
      <w:r>
        <w:rPr>
          <w:rFonts w:ascii="Arial" w:hAnsi="Arial" w:cs="Arial"/>
        </w:rPr>
        <w:t xml:space="preserve"> ARP with long number value of the short code for applying the appropriate retail charges or,</w:t>
      </w:r>
    </w:p>
    <w:p w:rsidR="006D3D97" w:rsidRDefault="006D3D97" w:rsidP="006D3D97">
      <w:pPr>
        <w:rPr>
          <w:lang w:val="es-ES"/>
        </w:rPr>
      </w:pPr>
      <w:r>
        <w:rPr>
          <w:rFonts w:ascii="Arial" w:hAnsi="Arial" w:cs="Arial"/>
        </w:rPr>
        <w:t>- filter the online triggers to the ARP for avoiding charging the customer for this message.</w:t>
      </w:r>
    </w:p>
    <w:p w:rsidR="006D3D97" w:rsidRDefault="006D3D97" w:rsidP="006D3D97">
      <w:pPr>
        <w:rPr>
          <w:lang w:val="es-ES"/>
        </w:rPr>
      </w:pPr>
      <w:r>
        <w:rPr>
          <w:rFonts w:ascii="Arial" w:hAnsi="Arial" w:cs="Arial"/>
        </w:rPr>
        <w:t> </w:t>
      </w:r>
    </w:p>
    <w:p w:rsidR="006D3D97" w:rsidRDefault="006D3D97" w:rsidP="006D3D97">
      <w:pPr>
        <w:rPr>
          <w:lang w:val="es-ES"/>
        </w:rPr>
      </w:pPr>
      <w:r>
        <w:rPr>
          <w:rFonts w:ascii="Arial" w:hAnsi="Arial" w:cs="Arial"/>
        </w:rPr>
        <w:t>The use of short codes by ARP is out of scope of the regulation.</w:t>
      </w:r>
    </w:p>
    <w:p w:rsidR="006D3D97" w:rsidRDefault="006D3D97" w:rsidP="006D3D97">
      <w:pPr>
        <w:rPr>
          <w:lang w:val="es-ES"/>
        </w:rPr>
      </w:pPr>
      <w:r>
        <w:rPr>
          <w:rFonts w:ascii="Arial" w:hAnsi="Arial" w:cs="Arial"/>
        </w:rPr>
        <w:t>Therefore its implementation is subject to agreement between the DSP and the ARP.</w:t>
      </w:r>
    </w:p>
    <w:p w:rsidR="006D3D97" w:rsidRDefault="006D3D97" w:rsidP="006D3D97">
      <w:pPr>
        <w:rPr>
          <w:lang w:val="es-ES"/>
        </w:rPr>
      </w:pPr>
      <w:r>
        <w:rPr>
          <w:rFonts w:ascii="Arial" w:hAnsi="Arial" w:cs="Arial"/>
        </w:rPr>
        <w:t> </w:t>
      </w:r>
    </w:p>
    <w:p w:rsidR="006D3D97" w:rsidRDefault="006D3D97" w:rsidP="006D3D97">
      <w:pPr>
        <w:rPr>
          <w:lang w:val="es-ES"/>
        </w:rPr>
      </w:pPr>
      <w:r>
        <w:rPr>
          <w:rFonts w:ascii="Arial" w:hAnsi="Arial" w:cs="Arial"/>
        </w:rPr>
        <w:t>The activation/deactivation of the transparency mechanism may happen when located in domestic network or roaming in the ARP or DSP coverage.</w:t>
      </w:r>
    </w:p>
    <w:p w:rsidR="00185137" w:rsidRPr="0056711C" w:rsidRDefault="00185137" w:rsidP="00185137">
      <w:pPr>
        <w:pStyle w:val="Paragraphe1"/>
        <w:rPr>
          <w:rFonts w:ascii="Arial" w:hAnsi="Arial" w:cs="Arial"/>
        </w:rPr>
      </w:pPr>
    </w:p>
    <w:p w:rsidR="00185137" w:rsidRPr="0056711C" w:rsidRDefault="00185137" w:rsidP="00185137">
      <w:pPr>
        <w:spacing w:after="200" w:line="276" w:lineRule="auto"/>
        <w:jc w:val="left"/>
        <w:rPr>
          <w:rFonts w:ascii="Arial" w:hAnsi="Arial" w:cs="Arial"/>
          <w:b/>
          <w:noProof/>
          <w:snapToGrid w:val="0"/>
          <w:kern w:val="28"/>
          <w:sz w:val="24"/>
          <w:lang w:val="en-US"/>
        </w:rPr>
      </w:pPr>
      <w:r w:rsidRPr="00132010">
        <w:rPr>
          <w:rFonts w:ascii="Arial" w:hAnsi="Arial" w:cs="Arial"/>
        </w:rPr>
        <w:br w:type="page"/>
      </w:r>
      <w:r w:rsidRPr="00132010">
        <w:rPr>
          <w:rFonts w:ascii="Arial" w:hAnsi="Arial" w:cs="Arial"/>
        </w:rPr>
        <w:lastRenderedPageBreak/>
        <w:t xml:space="preserve"> </w:t>
      </w:r>
    </w:p>
    <w:p w:rsidR="00185137" w:rsidRPr="00611557" w:rsidRDefault="00185137" w:rsidP="00532E5E">
      <w:pPr>
        <w:pStyle w:val="Heading2"/>
        <w:numPr>
          <w:ilvl w:val="2"/>
          <w:numId w:val="15"/>
        </w:numPr>
      </w:pPr>
      <w:bookmarkStart w:id="243" w:name="_Toc378975212"/>
      <w:r w:rsidRPr="0056711C">
        <w:t>Summary table</w:t>
      </w:r>
      <w:bookmarkEnd w:id="243"/>
    </w:p>
    <w:p w:rsidR="00185137" w:rsidRPr="00132010" w:rsidRDefault="00185137" w:rsidP="00185137">
      <w:pPr>
        <w:rPr>
          <w:rFonts w:ascii="Arial" w:hAnsi="Arial" w:cs="Arial"/>
          <w:lang w:val="en-US"/>
        </w:rPr>
      </w:pPr>
    </w:p>
    <w:p w:rsidR="00185137" w:rsidRPr="0056711C" w:rsidRDefault="00185137" w:rsidP="00185137">
      <w:pPr>
        <w:rPr>
          <w:rFonts w:ascii="Arial" w:hAnsi="Arial" w:cs="Arial"/>
          <w:lang w:val="en-US"/>
        </w:rPr>
      </w:pPr>
      <w:r w:rsidRPr="0056711C">
        <w:rPr>
          <w:rFonts w:ascii="Arial" w:hAnsi="Arial" w:cs="Arial"/>
          <w:lang w:val="en-US"/>
        </w:rPr>
        <w:t>The following table summarizes the information shared between the ARP and DSP for the purpose of setting up the interface. The actual connectivity items are out of scope.</w:t>
      </w:r>
    </w:p>
    <w:p w:rsidR="00185137" w:rsidRPr="00611557" w:rsidRDefault="00185137" w:rsidP="00185137">
      <w:pPr>
        <w:rPr>
          <w:rFonts w:ascii="Arial" w:hAnsi="Arial" w:cs="Arial"/>
          <w:lang w:val="en-US"/>
        </w:rPr>
      </w:pPr>
    </w:p>
    <w:tbl>
      <w:tblPr>
        <w:tblStyle w:val="TableGrid"/>
        <w:tblW w:w="0" w:type="auto"/>
        <w:tblLook w:val="04A0" w:firstRow="1" w:lastRow="0" w:firstColumn="1" w:lastColumn="0" w:noHBand="0" w:noVBand="1"/>
      </w:tblPr>
      <w:tblGrid>
        <w:gridCol w:w="3305"/>
        <w:gridCol w:w="2121"/>
        <w:gridCol w:w="3861"/>
      </w:tblGrid>
      <w:tr w:rsidR="00185137" w:rsidRPr="00C12E35" w:rsidTr="00D40606">
        <w:tc>
          <w:tcPr>
            <w:tcW w:w="3369" w:type="dxa"/>
            <w:shd w:val="clear" w:color="auto" w:fill="000000" w:themeFill="text1"/>
          </w:tcPr>
          <w:p w:rsidR="00185137" w:rsidRPr="00611557" w:rsidRDefault="00185137" w:rsidP="00242A94">
            <w:pPr>
              <w:rPr>
                <w:rFonts w:ascii="Arial" w:hAnsi="Arial" w:cs="Arial"/>
                <w:lang w:val="en-US"/>
              </w:rPr>
            </w:pPr>
            <w:r w:rsidRPr="00611557">
              <w:rPr>
                <w:rFonts w:ascii="Arial" w:hAnsi="Arial" w:cs="Arial"/>
                <w:lang w:val="en-US"/>
              </w:rPr>
              <w:t>Information</w:t>
            </w:r>
          </w:p>
        </w:tc>
        <w:tc>
          <w:tcPr>
            <w:tcW w:w="2198" w:type="dxa"/>
            <w:shd w:val="clear" w:color="auto" w:fill="000000" w:themeFill="text1"/>
          </w:tcPr>
          <w:p w:rsidR="00185137" w:rsidRPr="00132010" w:rsidRDefault="00185137" w:rsidP="00FF2680">
            <w:pPr>
              <w:keepNext/>
              <w:tabs>
                <w:tab w:val="num" w:pos="425"/>
              </w:tabs>
              <w:autoSpaceDE w:val="0"/>
              <w:autoSpaceDN w:val="0"/>
              <w:adjustRightInd w:val="0"/>
              <w:rPr>
                <w:rFonts w:ascii="Arial" w:hAnsi="Arial" w:cs="Arial"/>
                <w:lang w:val="en-US"/>
              </w:rPr>
            </w:pPr>
            <w:r w:rsidRPr="00611557">
              <w:rPr>
                <w:rFonts w:ascii="Arial" w:hAnsi="Arial" w:cs="Arial"/>
                <w:lang w:val="en-US"/>
              </w:rPr>
              <w:t>Information Provider</w:t>
            </w:r>
          </w:p>
        </w:tc>
        <w:tc>
          <w:tcPr>
            <w:tcW w:w="4055" w:type="dxa"/>
            <w:shd w:val="clear" w:color="auto" w:fill="000000" w:themeFill="text1"/>
          </w:tcPr>
          <w:p w:rsidR="00185137" w:rsidRPr="00132010" w:rsidRDefault="00185137" w:rsidP="00FF2680">
            <w:pPr>
              <w:keepNext/>
              <w:tabs>
                <w:tab w:val="num" w:pos="425"/>
              </w:tabs>
              <w:autoSpaceDE w:val="0"/>
              <w:autoSpaceDN w:val="0"/>
              <w:adjustRightInd w:val="0"/>
              <w:rPr>
                <w:rFonts w:ascii="Arial" w:hAnsi="Arial" w:cs="Arial"/>
                <w:lang w:val="en-US"/>
              </w:rPr>
            </w:pPr>
            <w:r w:rsidRPr="00611557">
              <w:rPr>
                <w:rFonts w:ascii="Arial" w:hAnsi="Arial" w:cs="Arial"/>
                <w:lang w:val="en-US"/>
              </w:rPr>
              <w:t>Purpose</w:t>
            </w:r>
          </w:p>
        </w:tc>
      </w:tr>
      <w:tr w:rsidR="00185137" w:rsidRPr="00C12E35" w:rsidTr="00D40606">
        <w:tc>
          <w:tcPr>
            <w:tcW w:w="3369" w:type="dxa"/>
          </w:tcPr>
          <w:p w:rsidR="00185137" w:rsidRPr="00132010" w:rsidRDefault="00185137" w:rsidP="00FF2680">
            <w:pPr>
              <w:keepNext/>
              <w:tabs>
                <w:tab w:val="num" w:pos="425"/>
              </w:tabs>
              <w:autoSpaceDE w:val="0"/>
              <w:autoSpaceDN w:val="0"/>
              <w:adjustRightInd w:val="0"/>
              <w:rPr>
                <w:rFonts w:ascii="Arial" w:hAnsi="Arial" w:cs="Arial"/>
                <w:lang w:val="en-US"/>
              </w:rPr>
            </w:pPr>
            <w:r w:rsidRPr="00611557">
              <w:rPr>
                <w:rFonts w:ascii="Arial" w:hAnsi="Arial" w:cs="Arial"/>
                <w:lang w:val="en-US"/>
              </w:rPr>
              <w:t>Protocol</w:t>
            </w:r>
          </w:p>
          <w:p w:rsidR="00185137" w:rsidRPr="00611557" w:rsidRDefault="00185137" w:rsidP="00242A94">
            <w:pPr>
              <w:ind w:left="720"/>
              <w:rPr>
                <w:rFonts w:ascii="Arial" w:hAnsi="Arial" w:cs="Arial"/>
                <w:lang w:val="en-US"/>
              </w:rPr>
            </w:pPr>
            <w:r w:rsidRPr="00611557">
              <w:rPr>
                <w:rFonts w:ascii="Arial" w:hAnsi="Arial" w:cs="Arial"/>
                <w:lang w:val="en-US"/>
              </w:rPr>
              <w:t>CAP3/DIAMETER</w:t>
            </w:r>
          </w:p>
        </w:tc>
        <w:tc>
          <w:tcPr>
            <w:tcW w:w="2198" w:type="dxa"/>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DSP</w:t>
            </w:r>
          </w:p>
        </w:tc>
        <w:tc>
          <w:tcPr>
            <w:tcW w:w="4055" w:type="dxa"/>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Identify the interfacing model</w:t>
            </w:r>
          </w:p>
        </w:tc>
      </w:tr>
      <w:tr w:rsidR="00185137" w:rsidRPr="00C12E35" w:rsidTr="00D40606">
        <w:tc>
          <w:tcPr>
            <w:tcW w:w="3369" w:type="dxa"/>
          </w:tcPr>
          <w:p w:rsidR="00185137" w:rsidRPr="0056711C" w:rsidRDefault="00185137" w:rsidP="00242A94">
            <w:pPr>
              <w:rPr>
                <w:rFonts w:ascii="Arial" w:hAnsi="Arial" w:cs="Arial"/>
                <w:lang w:val="en-US"/>
              </w:rPr>
            </w:pPr>
            <w:r w:rsidRPr="0056711C">
              <w:rPr>
                <w:rFonts w:ascii="Arial" w:hAnsi="Arial" w:cs="Arial"/>
                <w:lang w:val="en-US"/>
              </w:rPr>
              <w:t>Operational Model</w:t>
            </w:r>
          </w:p>
          <w:p w:rsidR="00185137" w:rsidRPr="00132010" w:rsidRDefault="00185137" w:rsidP="00FF2680">
            <w:pPr>
              <w:keepNext/>
              <w:tabs>
                <w:tab w:val="num" w:pos="425"/>
              </w:tabs>
              <w:autoSpaceDE w:val="0"/>
              <w:autoSpaceDN w:val="0"/>
              <w:adjustRightInd w:val="0"/>
              <w:spacing w:before="80" w:after="80"/>
              <w:ind w:left="720"/>
              <w:rPr>
                <w:rFonts w:ascii="Arial" w:hAnsi="Arial" w:cs="Arial"/>
                <w:b/>
                <w:spacing w:val="-10"/>
                <w:kern w:val="2"/>
                <w:sz w:val="22"/>
                <w:szCs w:val="24"/>
                <w:lang w:val="en-US" w:eastAsia="zh-CN"/>
              </w:rPr>
            </w:pPr>
            <w:r w:rsidRPr="00611557">
              <w:rPr>
                <w:rFonts w:ascii="Arial" w:hAnsi="Arial" w:cs="Arial"/>
                <w:lang w:val="en-US"/>
              </w:rPr>
              <w:t>Immediate Event Charging</w:t>
            </w:r>
          </w:p>
          <w:p w:rsidR="00185137" w:rsidRPr="00611557" w:rsidRDefault="00185137" w:rsidP="00242A94">
            <w:pPr>
              <w:ind w:left="720"/>
              <w:rPr>
                <w:rFonts w:ascii="Arial" w:hAnsi="Arial" w:cs="Arial"/>
                <w:lang w:val="en-US"/>
              </w:rPr>
            </w:pPr>
            <w:r w:rsidRPr="00611557">
              <w:rPr>
                <w:rFonts w:ascii="Arial" w:hAnsi="Arial" w:cs="Arial"/>
                <w:lang w:val="en-US"/>
              </w:rPr>
              <w:t>Or</w:t>
            </w:r>
          </w:p>
          <w:p w:rsidR="00185137" w:rsidRPr="00611557" w:rsidRDefault="00185137" w:rsidP="00242A94">
            <w:pPr>
              <w:ind w:left="720"/>
              <w:rPr>
                <w:rFonts w:ascii="Arial" w:hAnsi="Arial" w:cs="Arial"/>
                <w:lang w:val="en-US"/>
              </w:rPr>
            </w:pPr>
            <w:r w:rsidRPr="00611557">
              <w:rPr>
                <w:rFonts w:ascii="Arial" w:hAnsi="Arial" w:cs="Arial"/>
                <w:lang w:val="en-US"/>
              </w:rPr>
              <w:t>Reservation</w:t>
            </w:r>
          </w:p>
        </w:tc>
        <w:tc>
          <w:tcPr>
            <w:tcW w:w="2198" w:type="dxa"/>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DSP</w:t>
            </w:r>
          </w:p>
        </w:tc>
        <w:tc>
          <w:tcPr>
            <w:tcW w:w="4055" w:type="dxa"/>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Identify the interface implementation model</w:t>
            </w:r>
          </w:p>
        </w:tc>
      </w:tr>
      <w:tr w:rsidR="00185137" w:rsidRPr="00C12E35" w:rsidTr="00D40606">
        <w:tc>
          <w:tcPr>
            <w:tcW w:w="3369" w:type="dxa"/>
          </w:tcPr>
          <w:p w:rsidR="00185137" w:rsidRPr="0056711C" w:rsidRDefault="00185137" w:rsidP="00242A94">
            <w:pPr>
              <w:rPr>
                <w:rFonts w:ascii="Arial" w:hAnsi="Arial" w:cs="Arial"/>
                <w:lang w:val="en-US"/>
              </w:rPr>
            </w:pPr>
            <w:r w:rsidRPr="0056711C">
              <w:rPr>
                <w:rFonts w:ascii="Arial" w:hAnsi="Arial" w:cs="Arial"/>
                <w:lang w:val="en-US"/>
              </w:rPr>
              <w:t>In case of CAMEL, the list of allowed operations</w:t>
            </w:r>
            <w:r w:rsidR="00EF7F2C">
              <w:rPr>
                <w:rFonts w:ascii="Arial" w:hAnsi="Arial" w:cs="Arial"/>
                <w:lang w:val="en-US"/>
              </w:rPr>
              <w:t xml:space="preserve"> (beyond the roaming decoupling requirements)</w:t>
            </w:r>
          </w:p>
        </w:tc>
        <w:tc>
          <w:tcPr>
            <w:tcW w:w="2198" w:type="dxa"/>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Mutually agreed</w:t>
            </w:r>
          </w:p>
        </w:tc>
        <w:tc>
          <w:tcPr>
            <w:tcW w:w="4055" w:type="dxa"/>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Identify the operations (call and event control)</w:t>
            </w:r>
          </w:p>
        </w:tc>
      </w:tr>
      <w:tr w:rsidR="00185137" w:rsidRPr="00C12E35" w:rsidTr="00D40606">
        <w:tc>
          <w:tcPr>
            <w:tcW w:w="3369" w:type="dxa"/>
          </w:tcPr>
          <w:p w:rsidR="00185137" w:rsidRPr="0056711C" w:rsidRDefault="00185137" w:rsidP="00242A94">
            <w:pPr>
              <w:rPr>
                <w:rFonts w:ascii="Arial" w:hAnsi="Arial" w:cs="Arial"/>
                <w:lang w:val="en-US"/>
              </w:rPr>
            </w:pPr>
            <w:r w:rsidRPr="0056711C">
              <w:rPr>
                <w:rFonts w:ascii="Arial" w:hAnsi="Arial" w:cs="Arial"/>
                <w:lang w:val="en-US"/>
              </w:rPr>
              <w:t>In case of allowed CAMEL Connect operations, the list of agreed destination subscriber number</w:t>
            </w:r>
          </w:p>
        </w:tc>
        <w:tc>
          <w:tcPr>
            <w:tcW w:w="2198" w:type="dxa"/>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Mutually agreed</w:t>
            </w:r>
          </w:p>
        </w:tc>
        <w:tc>
          <w:tcPr>
            <w:tcW w:w="4055" w:type="dxa"/>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Identify the rerouting possibilties</w:t>
            </w:r>
          </w:p>
        </w:tc>
      </w:tr>
      <w:tr w:rsidR="00185137" w:rsidRPr="00C12E35" w:rsidTr="00D40606">
        <w:tc>
          <w:tcPr>
            <w:tcW w:w="3369" w:type="dxa"/>
          </w:tcPr>
          <w:p w:rsidR="00185137" w:rsidRPr="0056711C" w:rsidRDefault="00185137" w:rsidP="00242A94">
            <w:pPr>
              <w:rPr>
                <w:rFonts w:ascii="Arial" w:hAnsi="Arial" w:cs="Arial"/>
                <w:lang w:val="en-US"/>
              </w:rPr>
            </w:pPr>
            <w:r w:rsidRPr="0056711C">
              <w:rPr>
                <w:rFonts w:ascii="Arial" w:hAnsi="Arial" w:cs="Arial"/>
                <w:lang w:val="en-US"/>
              </w:rPr>
              <w:t>Short Codes</w:t>
            </w:r>
          </w:p>
        </w:tc>
        <w:tc>
          <w:tcPr>
            <w:tcW w:w="2198" w:type="dxa"/>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ARP and DSP</w:t>
            </w:r>
          </w:p>
        </w:tc>
        <w:tc>
          <w:tcPr>
            <w:tcW w:w="4055" w:type="dxa"/>
          </w:tcPr>
          <w:p w:rsidR="00185137" w:rsidRPr="00132010" w:rsidRDefault="00185137" w:rsidP="00FF2680">
            <w:pPr>
              <w:keepNext/>
              <w:tabs>
                <w:tab w:val="num" w:pos="425"/>
              </w:tabs>
              <w:autoSpaceDE w:val="0"/>
              <w:autoSpaceDN w:val="0"/>
              <w:adjustRightInd w:val="0"/>
              <w:spacing w:before="80" w:after="80"/>
              <w:rPr>
                <w:rFonts w:ascii="Arial" w:hAnsi="Arial" w:cs="Arial"/>
                <w:b/>
                <w:spacing w:val="-10"/>
                <w:kern w:val="2"/>
                <w:sz w:val="22"/>
                <w:szCs w:val="24"/>
                <w:lang w:val="en-US" w:eastAsia="zh-CN"/>
              </w:rPr>
            </w:pPr>
            <w:r w:rsidRPr="00611557">
              <w:rPr>
                <w:rFonts w:ascii="Arial" w:hAnsi="Arial" w:cs="Arial"/>
                <w:lang w:val="en-US"/>
              </w:rPr>
              <w:t>Enable the continuation of the pricing information mechanisms of each roaming provider under ARP/DSP coverage.</w:t>
            </w:r>
          </w:p>
        </w:tc>
      </w:tr>
    </w:tbl>
    <w:p w:rsidR="00185137" w:rsidRPr="0056711C" w:rsidRDefault="00185137" w:rsidP="00185137">
      <w:pPr>
        <w:rPr>
          <w:rFonts w:ascii="Arial" w:hAnsi="Arial" w:cs="Arial"/>
          <w:lang w:val="en-US"/>
        </w:rPr>
      </w:pPr>
    </w:p>
    <w:p w:rsidR="00F445F0" w:rsidRPr="00132010" w:rsidRDefault="00F445F0" w:rsidP="00F445F0">
      <w:pPr>
        <w:pStyle w:val="Paragraphe1"/>
        <w:rPr>
          <w:rFonts w:ascii="Arial" w:hAnsi="Arial" w:cs="Arial"/>
          <w:lang w:val="en-US"/>
        </w:rPr>
      </w:pPr>
    </w:p>
    <w:p w:rsidR="00904D05" w:rsidRPr="0056711C" w:rsidRDefault="00904D05" w:rsidP="00904D05">
      <w:pPr>
        <w:rPr>
          <w:rFonts w:ascii="Arial" w:hAnsi="Arial" w:cs="Arial"/>
        </w:rPr>
      </w:pPr>
    </w:p>
    <w:p w:rsidR="000949FC" w:rsidRPr="00132010" w:rsidRDefault="000949FC" w:rsidP="000949FC">
      <w:pPr>
        <w:pStyle w:val="Paragraphe2"/>
        <w:rPr>
          <w:rFonts w:ascii="Arial" w:hAnsi="Arial" w:cs="Arial"/>
        </w:rPr>
      </w:pPr>
    </w:p>
    <w:p w:rsidR="009223CE" w:rsidRDefault="000949FC" w:rsidP="00132010">
      <w:pPr>
        <w:pStyle w:val="Heading2"/>
      </w:pPr>
      <w:r w:rsidRPr="0056711C">
        <w:br w:type="page"/>
      </w:r>
      <w:bookmarkStart w:id="244" w:name="_Toc378975213"/>
      <w:r w:rsidR="009223CE" w:rsidRPr="0056711C">
        <w:lastRenderedPageBreak/>
        <w:t>SI-IF3 : Data Control</w:t>
      </w:r>
      <w:bookmarkEnd w:id="244"/>
    </w:p>
    <w:p w:rsidR="00CF7D10" w:rsidRDefault="004D52A3" w:rsidP="00FF2680">
      <w:pPr>
        <w:pStyle w:val="Heading2"/>
        <w:numPr>
          <w:ilvl w:val="2"/>
          <w:numId w:val="15"/>
        </w:numPr>
      </w:pPr>
      <w:bookmarkStart w:id="245" w:name="_Toc347306110"/>
      <w:bookmarkStart w:id="246" w:name="_Toc378975214"/>
      <w:r w:rsidRPr="00563A52">
        <w:t>Architecture</w:t>
      </w:r>
      <w:r w:rsidRPr="004D52A3">
        <w:t>, Description</w:t>
      </w:r>
      <w:bookmarkEnd w:id="245"/>
      <w:r w:rsidRPr="004D52A3">
        <w:t xml:space="preserve"> and Definitions</w:t>
      </w:r>
      <w:bookmarkEnd w:id="246"/>
    </w:p>
    <w:p w:rsidR="004D52A3" w:rsidRPr="00C12E35" w:rsidRDefault="004D52A3"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Data charging is based on Diameter signalling. The same interface is designed to provide retail charging and could also deliver Anti Bill Shock function.</w:t>
      </w:r>
    </w:p>
    <w:p w:rsidR="004D52A3" w:rsidRPr="00C12E35" w:rsidRDefault="004D52A3"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object w:dxaOrig="8377" w:dyaOrig="5800">
          <v:shape id="_x0000_i1040" type="#_x0000_t75" style="width:418.25pt;height:289.25pt" o:ole="">
            <v:imagedata r:id="rId46" o:title=""/>
          </v:shape>
          <o:OLEObject Type="Embed" ProgID="Visio.Drawing.11" ShapeID="_x0000_i1040" DrawAspect="Content" ObjectID="_1452887777" r:id="rId47"/>
        </w:object>
      </w:r>
    </w:p>
    <w:p w:rsidR="004D52A3" w:rsidRPr="00C12E35" w:rsidRDefault="004D52A3" w:rsidP="004D52A3">
      <w:pPr>
        <w:pStyle w:val="Paragraphe1"/>
        <w:rPr>
          <w:rFonts w:ascii="Arial" w:hAnsi="Arial"/>
        </w:rPr>
      </w:pPr>
    </w:p>
    <w:p w:rsidR="004D52A3" w:rsidRPr="00C12E35" w:rsidRDefault="004D52A3" w:rsidP="00FF2680">
      <w:pPr>
        <w:pStyle w:val="Paragraphe1"/>
        <w:jc w:val="center"/>
        <w:rPr>
          <w:rFonts w:ascii="Arial" w:hAnsi="Arial"/>
          <w:bCs/>
        </w:rPr>
      </w:pPr>
      <w:bookmarkStart w:id="247" w:name="_Toc379143561"/>
      <w:r w:rsidRPr="00C12E35">
        <w:rPr>
          <w:rFonts w:ascii="Arial" w:hAnsi="Arial"/>
          <w:bCs/>
        </w:rPr>
        <w:t xml:space="preserve">Figure </w:t>
      </w:r>
      <w:r w:rsidR="002F57AB" w:rsidRPr="00C12E35">
        <w:rPr>
          <w:rFonts w:ascii="Arial" w:hAnsi="Arial"/>
          <w:bCs/>
        </w:rPr>
        <w:fldChar w:fldCharType="begin"/>
      </w:r>
      <w:r w:rsidRPr="00C12E35">
        <w:rPr>
          <w:rFonts w:ascii="Arial" w:hAnsi="Arial"/>
          <w:bCs/>
        </w:rPr>
        <w:instrText xml:space="preserve"> SEQ Figure \* ARABIC </w:instrText>
      </w:r>
      <w:r w:rsidR="002F57AB" w:rsidRPr="00C12E35">
        <w:rPr>
          <w:rFonts w:ascii="Arial" w:hAnsi="Arial"/>
          <w:bCs/>
        </w:rPr>
        <w:fldChar w:fldCharType="separate"/>
      </w:r>
      <w:r w:rsidR="00842DD1">
        <w:rPr>
          <w:rFonts w:ascii="Arial" w:hAnsi="Arial"/>
          <w:bCs/>
          <w:noProof/>
        </w:rPr>
        <w:t>26</w:t>
      </w:r>
      <w:r w:rsidR="002F57AB" w:rsidRPr="00C12E35">
        <w:rPr>
          <w:rFonts w:ascii="Arial" w:hAnsi="Arial"/>
          <w:lang w:val="en-US"/>
        </w:rPr>
        <w:fldChar w:fldCharType="end"/>
      </w:r>
      <w:r w:rsidRPr="00C12E35">
        <w:rPr>
          <w:rFonts w:ascii="Arial" w:hAnsi="Arial"/>
          <w:bCs/>
        </w:rPr>
        <w:t xml:space="preserve"> – Data architecture and associated functions</w:t>
      </w:r>
      <w:bookmarkEnd w:id="247"/>
    </w:p>
    <w:p w:rsidR="004D52A3" w:rsidRPr="00C12E35" w:rsidRDefault="004D52A3" w:rsidP="004D52A3">
      <w:pPr>
        <w:pStyle w:val="Paragraphe1"/>
        <w:rPr>
          <w:rFonts w:ascii="Arial" w:hAnsi="Arial"/>
          <w:u w:val="single"/>
        </w:rPr>
      </w:pPr>
    </w:p>
    <w:p w:rsidR="004D52A3" w:rsidRPr="00C12E35" w:rsidRDefault="004D52A3" w:rsidP="004D52A3">
      <w:pPr>
        <w:pStyle w:val="Paragraphe1"/>
        <w:rPr>
          <w:rFonts w:ascii="Arial" w:hAnsi="Arial"/>
        </w:rPr>
      </w:pPr>
      <w:r w:rsidRPr="00C12E35">
        <w:rPr>
          <w:rFonts w:ascii="Arial" w:hAnsi="Arial"/>
        </w:rPr>
        <w:t xml:space="preserve">MMS charging </w:t>
      </w:r>
      <w:r w:rsidR="00B41291" w:rsidRPr="00C12E35">
        <w:rPr>
          <w:rFonts w:ascii="Arial" w:hAnsi="Arial"/>
        </w:rPr>
        <w:t>can</w:t>
      </w:r>
      <w:r w:rsidRPr="00C12E35">
        <w:rPr>
          <w:rFonts w:ascii="Arial" w:hAnsi="Arial"/>
        </w:rPr>
        <w:t xml:space="preserve"> be based on event or volumes: two different architectures </w:t>
      </w:r>
      <w:r w:rsidR="00B41291" w:rsidRPr="00C12E35">
        <w:rPr>
          <w:rFonts w:ascii="Arial" w:hAnsi="Arial"/>
        </w:rPr>
        <w:t xml:space="preserve">are </w:t>
      </w:r>
      <w:r w:rsidRPr="00C12E35">
        <w:rPr>
          <w:rFonts w:ascii="Arial" w:hAnsi="Arial"/>
        </w:rPr>
        <w:t>proposed.</w:t>
      </w:r>
    </w:p>
    <w:p w:rsidR="004D52A3" w:rsidRPr="00C12E35" w:rsidRDefault="004D52A3" w:rsidP="004D52A3">
      <w:pPr>
        <w:pStyle w:val="Paragraphe1"/>
        <w:numPr>
          <w:ilvl w:val="0"/>
          <w:numId w:val="22"/>
        </w:numPr>
        <w:rPr>
          <w:rFonts w:ascii="Arial" w:hAnsi="Arial"/>
        </w:rPr>
      </w:pPr>
      <w:r w:rsidRPr="00C12E35">
        <w:rPr>
          <w:rFonts w:ascii="Arial" w:hAnsi="Arial"/>
        </w:rPr>
        <w:t>MMS charging on Volume is based on the same principle and interface as data charging (SI-IF3a using Diameter signalling)</w:t>
      </w:r>
    </w:p>
    <w:p w:rsidR="004D52A3" w:rsidRPr="00C12E35" w:rsidRDefault="004D52A3" w:rsidP="004D52A3">
      <w:pPr>
        <w:pStyle w:val="Paragraphe1"/>
        <w:numPr>
          <w:ilvl w:val="0"/>
          <w:numId w:val="22"/>
        </w:numPr>
        <w:rPr>
          <w:rFonts w:ascii="Arial" w:hAnsi="Arial"/>
        </w:rPr>
      </w:pPr>
      <w:r w:rsidRPr="00C12E35">
        <w:rPr>
          <w:rFonts w:ascii="Arial" w:hAnsi="Arial"/>
        </w:rPr>
        <w:t>MMS charging on Event (per message) is based on an interface between the MMS proxy and the ARP OCS (SI-IF3b using Diameter signalling).</w:t>
      </w:r>
    </w:p>
    <w:p w:rsidR="004D52A3" w:rsidRPr="00C12E35" w:rsidRDefault="004D52A3"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object w:dxaOrig="8377" w:dyaOrig="5800">
          <v:shape id="_x0000_i1041" type="#_x0000_t75" style="width:418.25pt;height:289.25pt" o:ole="">
            <v:imagedata r:id="rId48" o:title=""/>
          </v:shape>
          <o:OLEObject Type="Embed" ProgID="Visio.Drawing.11" ShapeID="_x0000_i1041" DrawAspect="Content" ObjectID="_1452887778" r:id="rId49"/>
        </w:object>
      </w:r>
    </w:p>
    <w:p w:rsidR="004D52A3" w:rsidRPr="00C12E35" w:rsidRDefault="004D52A3" w:rsidP="004D52A3">
      <w:pPr>
        <w:pStyle w:val="Paragraphe1"/>
        <w:rPr>
          <w:rFonts w:ascii="Arial" w:hAnsi="Arial"/>
        </w:rPr>
      </w:pPr>
    </w:p>
    <w:p w:rsidR="004D52A3" w:rsidRPr="00C12E35" w:rsidRDefault="004D52A3" w:rsidP="00FF2680">
      <w:pPr>
        <w:pStyle w:val="Paragraphe1"/>
        <w:jc w:val="center"/>
        <w:rPr>
          <w:rFonts w:ascii="Arial" w:hAnsi="Arial"/>
          <w:bCs/>
        </w:rPr>
      </w:pPr>
      <w:bookmarkStart w:id="248" w:name="_Toc379143562"/>
      <w:r w:rsidRPr="00C12E35">
        <w:rPr>
          <w:rFonts w:ascii="Arial" w:hAnsi="Arial"/>
          <w:bCs/>
        </w:rPr>
        <w:t xml:space="preserve">Figure </w:t>
      </w:r>
      <w:r w:rsidR="002F57AB" w:rsidRPr="00C12E35">
        <w:rPr>
          <w:rFonts w:ascii="Arial" w:hAnsi="Arial"/>
          <w:bCs/>
        </w:rPr>
        <w:fldChar w:fldCharType="begin"/>
      </w:r>
      <w:r w:rsidRPr="00C12E35">
        <w:rPr>
          <w:rFonts w:ascii="Arial" w:hAnsi="Arial"/>
          <w:bCs/>
        </w:rPr>
        <w:instrText xml:space="preserve"> SEQ Figure \* ARABIC </w:instrText>
      </w:r>
      <w:r w:rsidR="002F57AB" w:rsidRPr="00C12E35">
        <w:rPr>
          <w:rFonts w:ascii="Arial" w:hAnsi="Arial"/>
          <w:bCs/>
        </w:rPr>
        <w:fldChar w:fldCharType="separate"/>
      </w:r>
      <w:r w:rsidR="00842DD1">
        <w:rPr>
          <w:rFonts w:ascii="Arial" w:hAnsi="Arial"/>
          <w:bCs/>
          <w:noProof/>
        </w:rPr>
        <w:t>27</w:t>
      </w:r>
      <w:r w:rsidR="002F57AB" w:rsidRPr="00C12E35">
        <w:rPr>
          <w:rFonts w:ascii="Arial" w:hAnsi="Arial"/>
          <w:lang w:val="en-US"/>
        </w:rPr>
        <w:fldChar w:fldCharType="end"/>
      </w:r>
      <w:r w:rsidRPr="00C12E35">
        <w:rPr>
          <w:rFonts w:ascii="Arial" w:hAnsi="Arial"/>
          <w:bCs/>
        </w:rPr>
        <w:t xml:space="preserve"> – MMS architecture and associated functions</w:t>
      </w:r>
      <w:bookmarkEnd w:id="248"/>
    </w:p>
    <w:p w:rsidR="004D52A3" w:rsidRPr="00C12E35" w:rsidRDefault="004D52A3" w:rsidP="004D52A3">
      <w:pPr>
        <w:pStyle w:val="Paragraphe1"/>
        <w:rPr>
          <w:rFonts w:ascii="Arial" w:hAnsi="Arial"/>
        </w:rPr>
      </w:pPr>
    </w:p>
    <w:p w:rsidR="004D52A3" w:rsidRPr="00C12E35" w:rsidRDefault="004D52A3"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Interface</w:t>
      </w:r>
      <w:r w:rsidR="00381915" w:rsidRPr="00C12E35">
        <w:rPr>
          <w:rFonts w:ascii="Arial" w:hAnsi="Arial"/>
        </w:rPr>
        <w:t>s</w:t>
      </w:r>
      <w:r w:rsidRPr="00C12E35">
        <w:rPr>
          <w:rFonts w:ascii="Arial" w:hAnsi="Arial"/>
        </w:rPr>
        <w:t xml:space="preserve"> 3a and 3b between DSP and ARP for credit control, which includes bill shock function, shall be based on standard 3GPP interfaces. </w:t>
      </w:r>
    </w:p>
    <w:p w:rsidR="00381915" w:rsidRPr="00C12E35" w:rsidRDefault="00381915"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The Diameter Credit Control Application (DCCA) is a Diameter based application that can be used to implement real-time credit control for a variety of end user services such as network access and messaging services.</w:t>
      </w:r>
    </w:p>
    <w:p w:rsidR="004D52A3" w:rsidRPr="00C12E35" w:rsidRDefault="004D52A3"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The following standard specifications shall apply:</w:t>
      </w:r>
    </w:p>
    <w:p w:rsidR="004D52A3" w:rsidRPr="00C12E35" w:rsidRDefault="004D52A3" w:rsidP="00A63EA7">
      <w:pPr>
        <w:pStyle w:val="Paragraphe1"/>
        <w:numPr>
          <w:ilvl w:val="0"/>
          <w:numId w:val="32"/>
        </w:numPr>
        <w:rPr>
          <w:rFonts w:ascii="Arial" w:hAnsi="Arial"/>
        </w:rPr>
      </w:pPr>
      <w:r w:rsidRPr="00C12E35">
        <w:rPr>
          <w:rFonts w:ascii="Arial" w:hAnsi="Arial"/>
        </w:rPr>
        <w:t xml:space="preserve">RfC 3588: Diameter Base Protocol </w:t>
      </w:r>
      <w:r w:rsidRPr="00C12E35">
        <w:rPr>
          <w:rFonts w:ascii="Arial" w:hAnsi="Arial"/>
        </w:rPr>
        <w:tab/>
      </w:r>
    </w:p>
    <w:p w:rsidR="004D52A3" w:rsidRPr="00C12E35" w:rsidRDefault="004D52A3" w:rsidP="00A63EA7">
      <w:pPr>
        <w:pStyle w:val="Paragraphe1"/>
        <w:numPr>
          <w:ilvl w:val="0"/>
          <w:numId w:val="32"/>
        </w:numPr>
        <w:rPr>
          <w:rFonts w:ascii="Arial" w:hAnsi="Arial"/>
        </w:rPr>
      </w:pPr>
      <w:r w:rsidRPr="00C12E35">
        <w:rPr>
          <w:rFonts w:ascii="Arial" w:hAnsi="Arial"/>
        </w:rPr>
        <w:t>RfC 6733 is replacing RFC 3588. The DSP will decide which RfC that is implemented.</w:t>
      </w:r>
    </w:p>
    <w:p w:rsidR="004D52A3" w:rsidRPr="00C12E35" w:rsidRDefault="004D52A3" w:rsidP="00A63EA7">
      <w:pPr>
        <w:pStyle w:val="Paragraphe1"/>
        <w:numPr>
          <w:ilvl w:val="0"/>
          <w:numId w:val="32"/>
        </w:numPr>
        <w:rPr>
          <w:rFonts w:ascii="Arial" w:hAnsi="Arial"/>
        </w:rPr>
      </w:pPr>
      <w:r w:rsidRPr="00C12E35">
        <w:rPr>
          <w:rFonts w:ascii="Arial" w:hAnsi="Arial"/>
        </w:rPr>
        <w:t>RfC 4006: Diameter Credit-Control Application</w:t>
      </w:r>
    </w:p>
    <w:p w:rsidR="004D52A3" w:rsidRPr="00C12E35" w:rsidRDefault="004D52A3" w:rsidP="00A63EA7">
      <w:pPr>
        <w:pStyle w:val="Paragraphe1"/>
        <w:numPr>
          <w:ilvl w:val="0"/>
          <w:numId w:val="32"/>
        </w:numPr>
        <w:rPr>
          <w:rFonts w:ascii="Arial" w:hAnsi="Arial"/>
        </w:rPr>
      </w:pPr>
      <w:r w:rsidRPr="00C12E35">
        <w:rPr>
          <w:rFonts w:ascii="Arial" w:hAnsi="Arial"/>
        </w:rPr>
        <w:t xml:space="preserve">3GPP TS 32.251: Telecommunication management; Charging management; Packet Switched (PS) domain charging </w:t>
      </w:r>
    </w:p>
    <w:p w:rsidR="004D52A3" w:rsidRPr="00C12E35" w:rsidRDefault="004D52A3" w:rsidP="00A63EA7">
      <w:pPr>
        <w:pStyle w:val="Paragraphe1"/>
        <w:numPr>
          <w:ilvl w:val="0"/>
          <w:numId w:val="32"/>
        </w:numPr>
        <w:rPr>
          <w:rFonts w:ascii="Arial" w:hAnsi="Arial"/>
        </w:rPr>
      </w:pPr>
      <w:r w:rsidRPr="00C12E35">
        <w:rPr>
          <w:rFonts w:ascii="Arial" w:hAnsi="Arial"/>
        </w:rPr>
        <w:t>3GPP TS 32.270: Telecommunication management; Charging management; Multimedia Messaging Service (MMS) charging</w:t>
      </w:r>
    </w:p>
    <w:p w:rsidR="004D52A3" w:rsidRPr="00C12E35" w:rsidRDefault="004D52A3" w:rsidP="00A63EA7">
      <w:pPr>
        <w:pStyle w:val="Paragraphe1"/>
        <w:numPr>
          <w:ilvl w:val="0"/>
          <w:numId w:val="32"/>
        </w:numPr>
        <w:rPr>
          <w:rFonts w:ascii="Arial" w:hAnsi="Arial"/>
        </w:rPr>
      </w:pPr>
      <w:r w:rsidRPr="00C12E35">
        <w:rPr>
          <w:rFonts w:ascii="Arial" w:hAnsi="Arial"/>
        </w:rPr>
        <w:t>3GPP TS 32.299 Telecommunication management; Charging management; Diameter charging applications (Gy)</w:t>
      </w:r>
    </w:p>
    <w:p w:rsidR="004D52A3" w:rsidRPr="00C12E35" w:rsidRDefault="004D52A3" w:rsidP="00A63EA7">
      <w:pPr>
        <w:pStyle w:val="Paragraphe1"/>
        <w:numPr>
          <w:ilvl w:val="0"/>
          <w:numId w:val="32"/>
        </w:numPr>
        <w:rPr>
          <w:rFonts w:ascii="Arial" w:hAnsi="Arial"/>
        </w:rPr>
      </w:pPr>
      <w:r w:rsidRPr="00C12E35">
        <w:rPr>
          <w:rFonts w:ascii="Arial" w:hAnsi="Arial"/>
        </w:rPr>
        <w:t>3GPP TS 32.240: Telecommunication management; Charging management; Charging architecture and principles</w:t>
      </w:r>
    </w:p>
    <w:p w:rsidR="004D52A3" w:rsidRPr="00C12E35" w:rsidRDefault="004D52A3"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 xml:space="preserve">Further description below shall give a subset of the standard necessary to implement the minimum set of functions </w:t>
      </w:r>
      <w:r w:rsidR="00381915" w:rsidRPr="00C12E35">
        <w:rPr>
          <w:rFonts w:ascii="Arial" w:hAnsi="Arial"/>
        </w:rPr>
        <w:t>enabling</w:t>
      </w:r>
      <w:r w:rsidRPr="00C12E35">
        <w:rPr>
          <w:rFonts w:ascii="Arial" w:hAnsi="Arial"/>
        </w:rPr>
        <w:t xml:space="preserve"> ARP </w:t>
      </w:r>
      <w:r w:rsidR="00381915" w:rsidRPr="00C12E35">
        <w:rPr>
          <w:rFonts w:ascii="Arial" w:hAnsi="Arial"/>
        </w:rPr>
        <w:t xml:space="preserve">with </w:t>
      </w:r>
      <w:r w:rsidRPr="00C12E35">
        <w:rPr>
          <w:rFonts w:ascii="Arial" w:hAnsi="Arial"/>
        </w:rPr>
        <w:t xml:space="preserve">the charging management </w:t>
      </w:r>
      <w:r w:rsidR="00381915" w:rsidRPr="00C12E35">
        <w:rPr>
          <w:rFonts w:ascii="Arial" w:hAnsi="Arial"/>
        </w:rPr>
        <w:t xml:space="preserve">facilities </w:t>
      </w:r>
      <w:r w:rsidRPr="00C12E35">
        <w:rPr>
          <w:rFonts w:ascii="Arial" w:hAnsi="Arial"/>
        </w:rPr>
        <w:t>for data services including MMS. Additional functionality may be implemented on commercial terms. The used version of a particular interface protocol specification is subject to mutual agreement between the DSP and ARP.</w:t>
      </w:r>
    </w:p>
    <w:p w:rsidR="004D52A3" w:rsidRPr="00C12E35" w:rsidRDefault="004D52A3" w:rsidP="004D52A3">
      <w:pPr>
        <w:pStyle w:val="Paragraphe1"/>
        <w:rPr>
          <w:rFonts w:ascii="Arial" w:hAnsi="Arial"/>
        </w:rPr>
      </w:pPr>
      <w:r w:rsidRPr="00C12E35">
        <w:rPr>
          <w:rFonts w:ascii="Arial" w:hAnsi="Arial"/>
        </w:rPr>
        <w:t xml:space="preserve">The quota management is unit </w:t>
      </w:r>
      <w:proofErr w:type="gramStart"/>
      <w:r w:rsidRPr="00C12E35">
        <w:rPr>
          <w:rFonts w:ascii="Arial" w:hAnsi="Arial"/>
        </w:rPr>
        <w:t>based,</w:t>
      </w:r>
      <w:proofErr w:type="gramEnd"/>
      <w:r w:rsidRPr="00C12E35">
        <w:rPr>
          <w:rFonts w:ascii="Arial" w:hAnsi="Arial"/>
        </w:rPr>
        <w:t xml:space="preserve"> units are measured in either volume or events. The DSP needs to categorize the traffic using different Rating Gro</w:t>
      </w:r>
      <w:r w:rsidR="00381915" w:rsidRPr="00C12E35">
        <w:rPr>
          <w:rFonts w:ascii="Arial" w:hAnsi="Arial"/>
        </w:rPr>
        <w:t>ups, e.g. normal charging, zero-</w:t>
      </w:r>
      <w:r w:rsidRPr="00C12E35">
        <w:rPr>
          <w:rFonts w:ascii="Arial" w:hAnsi="Arial"/>
        </w:rPr>
        <w:t>price</w:t>
      </w:r>
      <w:r w:rsidR="00381915" w:rsidRPr="00C12E35">
        <w:rPr>
          <w:rFonts w:ascii="Arial" w:hAnsi="Arial"/>
        </w:rPr>
        <w:t>d</w:t>
      </w:r>
      <w:r w:rsidRPr="00C12E35">
        <w:rPr>
          <w:rFonts w:ascii="Arial" w:hAnsi="Arial"/>
        </w:rPr>
        <w:t xml:space="preserve"> charging (MMS event, ARP landing page). Each RG will create </w:t>
      </w:r>
      <w:r w:rsidR="00381915" w:rsidRPr="00C12E35">
        <w:rPr>
          <w:rFonts w:ascii="Arial" w:hAnsi="Arial"/>
        </w:rPr>
        <w:t>its</w:t>
      </w:r>
      <w:r w:rsidRPr="00C12E35">
        <w:rPr>
          <w:rFonts w:ascii="Arial" w:hAnsi="Arial"/>
        </w:rPr>
        <w:t xml:space="preserve"> own credit instance within a Gy session, the different credit instance are handled separately from each other. </w:t>
      </w:r>
    </w:p>
    <w:p w:rsidR="004D52A3" w:rsidRPr="00C12E35" w:rsidRDefault="004D52A3" w:rsidP="004D52A3">
      <w:pPr>
        <w:pStyle w:val="Paragraphe1"/>
        <w:rPr>
          <w:rFonts w:ascii="Arial" w:hAnsi="Arial"/>
        </w:rPr>
      </w:pPr>
      <w:r w:rsidRPr="00C12E35">
        <w:rPr>
          <w:rFonts w:ascii="Arial" w:hAnsi="Arial"/>
        </w:rPr>
        <w:t xml:space="preserve">The DSP traffic categorization can be done using RG as the granularity i.e. several service data flows with the same charging principle are belongs to the same RG and quota management is performed on </w:t>
      </w:r>
      <w:r w:rsidRPr="00C12E35">
        <w:rPr>
          <w:rFonts w:ascii="Arial" w:hAnsi="Arial"/>
        </w:rPr>
        <w:lastRenderedPageBreak/>
        <w:t xml:space="preserve">the RG. The other option of categorization introduces more </w:t>
      </w:r>
      <w:proofErr w:type="gramStart"/>
      <w:r w:rsidRPr="00C12E35">
        <w:rPr>
          <w:rFonts w:ascii="Arial" w:hAnsi="Arial"/>
        </w:rPr>
        <w:t>granularity</w:t>
      </w:r>
      <w:proofErr w:type="gramEnd"/>
      <w:r w:rsidRPr="00C12E35">
        <w:rPr>
          <w:rFonts w:ascii="Arial" w:hAnsi="Arial"/>
        </w:rPr>
        <w:t xml:space="preserve"> where quota management is made on the combination of RG and the service data flow (service-identifier avp.</w:t>
      </w:r>
    </w:p>
    <w:p w:rsidR="004D52A3" w:rsidRPr="00C12E35" w:rsidRDefault="004D52A3" w:rsidP="004D52A3">
      <w:pPr>
        <w:pStyle w:val="Paragraphe1"/>
        <w:rPr>
          <w:rFonts w:ascii="Arial" w:hAnsi="Arial"/>
        </w:rPr>
      </w:pPr>
      <w:r w:rsidRPr="00C12E35">
        <w:rPr>
          <w:rFonts w:ascii="Arial" w:hAnsi="Arial"/>
        </w:rPr>
        <w:t>The DSP will state the level of granularity used to the ARP.</w:t>
      </w:r>
    </w:p>
    <w:p w:rsidR="004D52A3" w:rsidRPr="00C12E35" w:rsidRDefault="004D52A3"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For data services session based charging with central unit determination and centralized rating shall apply. The units are measured in volume.</w:t>
      </w:r>
    </w:p>
    <w:p w:rsidR="004D52A3" w:rsidRPr="00C12E35" w:rsidRDefault="004D52A3" w:rsidP="004D52A3">
      <w:pPr>
        <w:pStyle w:val="Paragraphe1"/>
        <w:rPr>
          <w:rFonts w:ascii="Arial" w:hAnsi="Arial"/>
        </w:rPr>
      </w:pPr>
      <w:r w:rsidRPr="00C12E35">
        <w:rPr>
          <w:rFonts w:ascii="Arial" w:hAnsi="Arial"/>
        </w:rPr>
        <w:t>For MMS charging scenario</w:t>
      </w:r>
      <w:r w:rsidR="00367573" w:rsidRPr="00C12E35">
        <w:rPr>
          <w:rFonts w:ascii="Arial" w:hAnsi="Arial"/>
        </w:rPr>
        <w:t xml:space="preserve">, </w:t>
      </w:r>
      <w:r w:rsidR="003C6E6E" w:rsidRPr="00C12E35">
        <w:rPr>
          <w:rFonts w:ascii="Arial" w:hAnsi="Arial"/>
        </w:rPr>
        <w:t>if event based MMS charging applies</w:t>
      </w:r>
      <w:r w:rsidRPr="00C12E35">
        <w:rPr>
          <w:rFonts w:ascii="Arial" w:hAnsi="Arial"/>
        </w:rPr>
        <w:t>; immediate event charging with local unit determination and centralized rating shall apply</w:t>
      </w:r>
      <w:r w:rsidR="00381915" w:rsidRPr="00C12E35">
        <w:rPr>
          <w:rFonts w:ascii="Arial" w:hAnsi="Arial"/>
        </w:rPr>
        <w:t>.</w:t>
      </w:r>
    </w:p>
    <w:p w:rsidR="004D52A3" w:rsidRPr="00C12E35" w:rsidRDefault="004D52A3" w:rsidP="004D52A3">
      <w:pPr>
        <w:pStyle w:val="Paragraphe1"/>
        <w:rPr>
          <w:rFonts w:ascii="Arial" w:hAnsi="Arial"/>
        </w:rPr>
      </w:pPr>
    </w:p>
    <w:p w:rsidR="00CF7D10" w:rsidRDefault="004D52A3" w:rsidP="00FF2680">
      <w:pPr>
        <w:pStyle w:val="Heading2"/>
        <w:numPr>
          <w:ilvl w:val="2"/>
          <w:numId w:val="15"/>
        </w:numPr>
      </w:pPr>
      <w:bookmarkStart w:id="249" w:name="_Toc378975215"/>
      <w:r w:rsidRPr="00563A52">
        <w:t>Definitions</w:t>
      </w:r>
      <w:bookmarkEnd w:id="249"/>
      <w:r w:rsidRPr="00563A52">
        <w:t xml:space="preserve"> </w:t>
      </w:r>
    </w:p>
    <w:p w:rsidR="004D52A3" w:rsidRPr="00C12E35" w:rsidRDefault="004D52A3" w:rsidP="004D52A3">
      <w:pPr>
        <w:pStyle w:val="Paragraphe1"/>
        <w:rPr>
          <w:rFonts w:ascii="Arial" w:hAnsi="Arial"/>
        </w:rPr>
      </w:pPr>
      <w:r w:rsidRPr="00C12E35">
        <w:rPr>
          <w:rFonts w:ascii="Arial" w:hAnsi="Arial"/>
        </w:rPr>
        <w:t xml:space="preserve">Depending on existing </w:t>
      </w:r>
      <w:r w:rsidR="00010740" w:rsidRPr="00C12E35">
        <w:rPr>
          <w:rFonts w:ascii="Arial" w:hAnsi="Arial"/>
        </w:rPr>
        <w:t xml:space="preserve">DSP </w:t>
      </w:r>
      <w:r w:rsidRPr="00C12E35">
        <w:rPr>
          <w:rFonts w:ascii="Arial" w:hAnsi="Arial"/>
        </w:rPr>
        <w:t>implementations</w:t>
      </w:r>
      <w:r w:rsidR="00010740" w:rsidRPr="00C12E35">
        <w:rPr>
          <w:rFonts w:ascii="Arial" w:hAnsi="Arial"/>
        </w:rPr>
        <w:t>,</w:t>
      </w:r>
      <w:r w:rsidRPr="00C12E35">
        <w:rPr>
          <w:rFonts w:ascii="Arial" w:hAnsi="Arial"/>
        </w:rPr>
        <w:t xml:space="preserve"> the ARP has to support two </w:t>
      </w:r>
      <w:r w:rsidR="00245C15" w:rsidRPr="00C12E35">
        <w:rPr>
          <w:rFonts w:ascii="Arial" w:hAnsi="Arial"/>
        </w:rPr>
        <w:t>possible</w:t>
      </w:r>
      <w:r w:rsidRPr="00C12E35">
        <w:rPr>
          <w:rFonts w:ascii="Arial" w:hAnsi="Arial"/>
        </w:rPr>
        <w:t xml:space="preserve"> methods, according to 3GPP standard, to distinguish traffic for different purpose in DSP GGSN.</w:t>
      </w:r>
    </w:p>
    <w:p w:rsidR="005D390A" w:rsidRPr="00C12E35" w:rsidRDefault="005D390A" w:rsidP="004D52A3">
      <w:pPr>
        <w:pStyle w:val="Paragraphe1"/>
        <w:rPr>
          <w:rFonts w:ascii="Arial" w:hAnsi="Arial"/>
        </w:rPr>
      </w:pPr>
    </w:p>
    <w:p w:rsidR="004D52A3" w:rsidRPr="00C12E35" w:rsidRDefault="004D52A3" w:rsidP="00A63EA7">
      <w:pPr>
        <w:pStyle w:val="Paragraphe1"/>
        <w:numPr>
          <w:ilvl w:val="0"/>
          <w:numId w:val="40"/>
        </w:numPr>
        <w:rPr>
          <w:rFonts w:ascii="Arial" w:hAnsi="Arial"/>
        </w:rPr>
      </w:pPr>
      <w:r w:rsidRPr="00FF2680">
        <w:rPr>
          <w:b/>
        </w:rPr>
        <w:t>Multi APN strategy</w:t>
      </w:r>
      <w:r w:rsidR="00245C15">
        <w:rPr>
          <w:b/>
        </w:rPr>
        <w:t>:</w:t>
      </w:r>
      <w:r w:rsidRPr="00C12E35">
        <w:rPr>
          <w:rFonts w:ascii="Arial" w:hAnsi="Arial"/>
        </w:rPr>
        <w:t xml:space="preserve"> If a DSP uses the multi APN strategy, the differentiation on different services </w:t>
      </w:r>
      <w:r w:rsidR="00245C15" w:rsidRPr="00C12E35">
        <w:rPr>
          <w:rFonts w:ascii="Arial" w:hAnsi="Arial"/>
        </w:rPr>
        <w:t xml:space="preserve">is </w:t>
      </w:r>
      <w:r w:rsidRPr="00C12E35">
        <w:rPr>
          <w:rFonts w:ascii="Arial" w:hAnsi="Arial"/>
        </w:rPr>
        <w:t>general</w:t>
      </w:r>
      <w:r w:rsidR="00245C15" w:rsidRPr="00C12E35">
        <w:rPr>
          <w:rFonts w:ascii="Arial" w:hAnsi="Arial"/>
        </w:rPr>
        <w:t>ly</w:t>
      </w:r>
      <w:r w:rsidRPr="00C12E35">
        <w:rPr>
          <w:rFonts w:ascii="Arial" w:hAnsi="Arial"/>
        </w:rPr>
        <w:t xml:space="preserve"> determined by the APN. The DSP may make the APN usage visible to the ARP. Charging of MMS can at the DSP based on dedicated APN or RG. </w:t>
      </w:r>
      <w:r w:rsidR="00245C15" w:rsidRPr="00C12E35">
        <w:rPr>
          <w:rFonts w:ascii="Arial" w:hAnsi="Arial"/>
        </w:rPr>
        <w:t>Depending on the i</w:t>
      </w:r>
      <w:r w:rsidRPr="00C12E35">
        <w:rPr>
          <w:rFonts w:ascii="Arial" w:hAnsi="Arial"/>
        </w:rPr>
        <w:t>mplementation</w:t>
      </w:r>
      <w:r w:rsidR="00E71780" w:rsidRPr="00C12E35">
        <w:rPr>
          <w:rFonts w:ascii="Arial" w:hAnsi="Arial"/>
        </w:rPr>
        <w:t>, the</w:t>
      </w:r>
      <w:r w:rsidRPr="00C12E35">
        <w:rPr>
          <w:rFonts w:ascii="Arial" w:hAnsi="Arial"/>
        </w:rPr>
        <w:t xml:space="preserve"> </w:t>
      </w:r>
      <w:r w:rsidR="00E71780" w:rsidRPr="00C12E35">
        <w:rPr>
          <w:rFonts w:ascii="Arial" w:hAnsi="Arial"/>
        </w:rPr>
        <w:t xml:space="preserve">use of specific RG for the </w:t>
      </w:r>
      <w:r w:rsidRPr="00C12E35">
        <w:rPr>
          <w:rFonts w:ascii="Arial" w:hAnsi="Arial"/>
        </w:rPr>
        <w:t xml:space="preserve">Quota management </w:t>
      </w:r>
      <w:r w:rsidR="00E71780" w:rsidRPr="00C12E35">
        <w:rPr>
          <w:rFonts w:ascii="Arial" w:hAnsi="Arial"/>
        </w:rPr>
        <w:t xml:space="preserve">of </w:t>
      </w:r>
      <w:r w:rsidRPr="00C12E35">
        <w:rPr>
          <w:rFonts w:ascii="Arial" w:hAnsi="Arial"/>
        </w:rPr>
        <w:t>MMS traffic volume may be required in the Gy interface to</w:t>
      </w:r>
      <w:r w:rsidR="00E71780" w:rsidRPr="00C12E35">
        <w:rPr>
          <w:rFonts w:ascii="Arial" w:hAnsi="Arial"/>
        </w:rPr>
        <w:t>wards</w:t>
      </w:r>
      <w:r w:rsidRPr="00C12E35">
        <w:rPr>
          <w:rFonts w:ascii="Arial" w:hAnsi="Arial"/>
        </w:rPr>
        <w:t xml:space="preserve"> the ARP. </w:t>
      </w:r>
      <w:r w:rsidR="00E71780" w:rsidRPr="00C12E35">
        <w:rPr>
          <w:rFonts w:ascii="Arial" w:hAnsi="Arial"/>
        </w:rPr>
        <w:t xml:space="preserve">Alternately, </w:t>
      </w:r>
      <w:r w:rsidRPr="00C12E35">
        <w:rPr>
          <w:rFonts w:ascii="Arial" w:hAnsi="Arial"/>
        </w:rPr>
        <w:t xml:space="preserve">Quota management </w:t>
      </w:r>
      <w:r w:rsidR="00E71780" w:rsidRPr="00C12E35">
        <w:rPr>
          <w:rFonts w:ascii="Arial" w:hAnsi="Arial"/>
        </w:rPr>
        <w:t xml:space="preserve">may not be used </w:t>
      </w:r>
      <w:r w:rsidRPr="00C12E35">
        <w:rPr>
          <w:rFonts w:ascii="Arial" w:hAnsi="Arial"/>
        </w:rPr>
        <w:t>for a dedicated APN, if e.g. MMS is not charged by volume.</w:t>
      </w:r>
    </w:p>
    <w:p w:rsidR="00B54CF4" w:rsidRPr="00C12E35" w:rsidRDefault="00B54CF4" w:rsidP="00FF2680">
      <w:pPr>
        <w:pStyle w:val="Paragraphe1"/>
        <w:ind w:left="720"/>
        <w:rPr>
          <w:rFonts w:ascii="Arial" w:hAnsi="Arial"/>
        </w:rPr>
      </w:pPr>
    </w:p>
    <w:p w:rsidR="00E71780" w:rsidRPr="00C12E35" w:rsidRDefault="004D52A3" w:rsidP="00A63EA7">
      <w:pPr>
        <w:pStyle w:val="Paragraphe1"/>
        <w:numPr>
          <w:ilvl w:val="0"/>
          <w:numId w:val="40"/>
        </w:numPr>
        <w:rPr>
          <w:rFonts w:ascii="Arial" w:hAnsi="Arial"/>
        </w:rPr>
      </w:pPr>
      <w:r w:rsidRPr="00FF2680">
        <w:rPr>
          <w:b/>
        </w:rPr>
        <w:t>Single APN strategy</w:t>
      </w:r>
      <w:r w:rsidR="00245C15">
        <w:rPr>
          <w:b/>
        </w:rPr>
        <w:t>:</w:t>
      </w:r>
      <w:r w:rsidRPr="00C12E35">
        <w:rPr>
          <w:rFonts w:ascii="Arial" w:hAnsi="Arial"/>
        </w:rPr>
        <w:t xml:space="preserve"> A DSP using </w:t>
      </w:r>
      <w:r w:rsidR="00E71780" w:rsidRPr="00C12E35">
        <w:rPr>
          <w:rFonts w:ascii="Arial" w:hAnsi="Arial"/>
        </w:rPr>
        <w:t>a single APN</w:t>
      </w:r>
      <w:r w:rsidRPr="00C12E35">
        <w:rPr>
          <w:rFonts w:ascii="Arial" w:hAnsi="Arial"/>
        </w:rPr>
        <w:t xml:space="preserve"> </w:t>
      </w:r>
      <w:r w:rsidR="00E71780" w:rsidRPr="00C12E35">
        <w:rPr>
          <w:rFonts w:ascii="Arial" w:hAnsi="Arial"/>
        </w:rPr>
        <w:t>s</w:t>
      </w:r>
      <w:r w:rsidRPr="00C12E35">
        <w:rPr>
          <w:rFonts w:ascii="Arial" w:hAnsi="Arial"/>
        </w:rPr>
        <w:t xml:space="preserve">trategy (no dedicated APN for different services) has to differentiate </w:t>
      </w:r>
      <w:r w:rsidR="00E71780" w:rsidRPr="00C12E35">
        <w:rPr>
          <w:rFonts w:ascii="Arial" w:hAnsi="Arial"/>
        </w:rPr>
        <w:t>services by using rating groups: f</w:t>
      </w:r>
      <w:r w:rsidRPr="00C12E35">
        <w:rPr>
          <w:rFonts w:ascii="Arial" w:hAnsi="Arial"/>
        </w:rPr>
        <w:t xml:space="preserve">or </w:t>
      </w:r>
      <w:r w:rsidR="00E71780" w:rsidRPr="00C12E35">
        <w:rPr>
          <w:rFonts w:ascii="Arial" w:hAnsi="Arial"/>
        </w:rPr>
        <w:t>example,</w:t>
      </w:r>
      <w:r w:rsidRPr="00C12E35">
        <w:rPr>
          <w:rFonts w:ascii="Arial" w:hAnsi="Arial"/>
        </w:rPr>
        <w:t xml:space="preserve"> </w:t>
      </w:r>
      <w:r w:rsidR="00E71780" w:rsidRPr="00C12E35">
        <w:rPr>
          <w:rFonts w:ascii="Arial" w:hAnsi="Arial"/>
        </w:rPr>
        <w:t xml:space="preserve">in the case of </w:t>
      </w:r>
      <w:r w:rsidRPr="00C12E35">
        <w:rPr>
          <w:rFonts w:ascii="Arial" w:hAnsi="Arial"/>
        </w:rPr>
        <w:t xml:space="preserve">MMS, the DSP </w:t>
      </w:r>
      <w:r w:rsidR="00E71780" w:rsidRPr="00C12E35">
        <w:rPr>
          <w:rFonts w:ascii="Arial" w:hAnsi="Arial"/>
        </w:rPr>
        <w:t xml:space="preserve">shall </w:t>
      </w:r>
      <w:r w:rsidRPr="00C12E35">
        <w:rPr>
          <w:rFonts w:ascii="Arial" w:hAnsi="Arial"/>
        </w:rPr>
        <w:t xml:space="preserve">provide a second rating group to the ARP allowing </w:t>
      </w:r>
      <w:r w:rsidR="00E71780" w:rsidRPr="00C12E35">
        <w:rPr>
          <w:rFonts w:ascii="Arial" w:hAnsi="Arial"/>
        </w:rPr>
        <w:t>charging</w:t>
      </w:r>
      <w:r w:rsidRPr="00C12E35">
        <w:rPr>
          <w:rFonts w:ascii="Arial" w:hAnsi="Arial"/>
        </w:rPr>
        <w:t xml:space="preserve"> MMS based</w:t>
      </w:r>
      <w:r w:rsidR="00E71780" w:rsidRPr="00C12E35">
        <w:rPr>
          <w:rFonts w:ascii="Arial" w:hAnsi="Arial"/>
        </w:rPr>
        <w:t xml:space="preserve"> on events.</w:t>
      </w:r>
      <w:r w:rsidRPr="00C12E35">
        <w:rPr>
          <w:rFonts w:ascii="Arial" w:hAnsi="Arial"/>
        </w:rPr>
        <w:t xml:space="preserve"> </w:t>
      </w:r>
      <w:r w:rsidR="00E71780" w:rsidRPr="00C12E35">
        <w:rPr>
          <w:rFonts w:ascii="Arial" w:hAnsi="Arial"/>
        </w:rPr>
        <w:t>In such case, t</w:t>
      </w:r>
      <w:r w:rsidRPr="00C12E35">
        <w:rPr>
          <w:rFonts w:ascii="Arial" w:hAnsi="Arial"/>
        </w:rPr>
        <w:t xml:space="preserve">he volume is </w:t>
      </w:r>
      <w:r w:rsidR="00E71780" w:rsidRPr="00C12E35">
        <w:rPr>
          <w:rFonts w:ascii="Arial" w:hAnsi="Arial"/>
        </w:rPr>
        <w:t>accounted using</w:t>
      </w:r>
      <w:r w:rsidRPr="00C12E35">
        <w:rPr>
          <w:rFonts w:ascii="Arial" w:hAnsi="Arial"/>
        </w:rPr>
        <w:t xml:space="preserve"> a second rating group, which potentially could be </w:t>
      </w:r>
      <w:r w:rsidR="00E71780" w:rsidRPr="00C12E35">
        <w:rPr>
          <w:rFonts w:ascii="Arial" w:hAnsi="Arial"/>
        </w:rPr>
        <w:t>zero-</w:t>
      </w:r>
      <w:r w:rsidRPr="00C12E35">
        <w:rPr>
          <w:rFonts w:ascii="Arial" w:hAnsi="Arial"/>
        </w:rPr>
        <w:t xml:space="preserve">rated in retail charging. The DSP may have </w:t>
      </w:r>
      <w:r w:rsidR="00E71780" w:rsidRPr="00C12E35">
        <w:rPr>
          <w:rFonts w:ascii="Arial" w:hAnsi="Arial"/>
        </w:rPr>
        <w:t xml:space="preserve">additional </w:t>
      </w:r>
      <w:r w:rsidRPr="00C12E35">
        <w:rPr>
          <w:rFonts w:ascii="Arial" w:hAnsi="Arial"/>
        </w:rPr>
        <w:t xml:space="preserve">RG configured, </w:t>
      </w:r>
      <w:r w:rsidR="00E71780" w:rsidRPr="00C12E35">
        <w:rPr>
          <w:rFonts w:ascii="Arial" w:hAnsi="Arial"/>
        </w:rPr>
        <w:t xml:space="preserve">depending on its </w:t>
      </w:r>
      <w:r w:rsidRPr="00C12E35">
        <w:rPr>
          <w:rFonts w:ascii="Arial" w:hAnsi="Arial"/>
        </w:rPr>
        <w:t>implementation</w:t>
      </w:r>
      <w:r w:rsidR="00E71780" w:rsidRPr="00C12E35">
        <w:rPr>
          <w:rFonts w:ascii="Arial" w:hAnsi="Arial"/>
        </w:rPr>
        <w:t xml:space="preserve">. They </w:t>
      </w:r>
      <w:r w:rsidRPr="00C12E35">
        <w:rPr>
          <w:rFonts w:ascii="Arial" w:hAnsi="Arial"/>
        </w:rPr>
        <w:t>ha</w:t>
      </w:r>
      <w:r w:rsidR="00E71780" w:rsidRPr="00C12E35">
        <w:rPr>
          <w:rFonts w:ascii="Arial" w:hAnsi="Arial"/>
        </w:rPr>
        <w:t>ve</w:t>
      </w:r>
      <w:r w:rsidRPr="00C12E35">
        <w:rPr>
          <w:rFonts w:ascii="Arial" w:hAnsi="Arial"/>
        </w:rPr>
        <w:t xml:space="preserve"> to be supported by the ARP. </w:t>
      </w:r>
    </w:p>
    <w:p w:rsidR="00E71780" w:rsidRDefault="00E71780" w:rsidP="00FF2680">
      <w:pPr>
        <w:pStyle w:val="ListParagraph"/>
        <w:rPr>
          <w:iCs/>
        </w:rPr>
      </w:pPr>
    </w:p>
    <w:p w:rsidR="004D52A3" w:rsidRPr="00FF2680" w:rsidRDefault="004D52A3" w:rsidP="00FF2680">
      <w:pPr>
        <w:pStyle w:val="Paragraphe1"/>
        <w:rPr>
          <w:rFonts w:ascii="Arial" w:hAnsi="Arial"/>
        </w:rPr>
      </w:pPr>
      <w:r w:rsidRPr="00FF2680">
        <w:rPr>
          <w:rFonts w:ascii="Arial" w:hAnsi="Arial"/>
          <w:iCs/>
        </w:rPr>
        <w:t xml:space="preserve">The Rating-Group AVP is of type Unsigned32 (AVP Code 432) and contains the identifier of a rating group.  The specific rating group the request relates </w:t>
      </w:r>
      <w:proofErr w:type="gramStart"/>
      <w:r w:rsidRPr="00FF2680">
        <w:rPr>
          <w:rFonts w:ascii="Arial" w:hAnsi="Arial"/>
          <w:iCs/>
        </w:rPr>
        <w:t>to</w:t>
      </w:r>
      <w:r w:rsidR="00E71780" w:rsidRPr="00FF2680">
        <w:rPr>
          <w:rFonts w:ascii="Arial" w:hAnsi="Arial"/>
          <w:iCs/>
        </w:rPr>
        <w:t>,</w:t>
      </w:r>
      <w:proofErr w:type="gramEnd"/>
      <w:r w:rsidRPr="00FF2680">
        <w:rPr>
          <w:rFonts w:ascii="Arial" w:hAnsi="Arial"/>
          <w:iCs/>
        </w:rPr>
        <w:t xml:space="preserve"> is uniquely identified by the combination of Service-Context-Id and Rating-Group AVPs. T</w:t>
      </w:r>
      <w:r w:rsidR="00E71780" w:rsidRPr="00FF2680">
        <w:rPr>
          <w:rFonts w:ascii="Arial" w:hAnsi="Arial"/>
          <w:iCs/>
        </w:rPr>
        <w:t>he definition of a rating group</w:t>
      </w:r>
      <w:r w:rsidRPr="00FF2680">
        <w:rPr>
          <w:rFonts w:ascii="Arial" w:hAnsi="Arial"/>
          <w:iCs/>
        </w:rPr>
        <w:t xml:space="preserve"> </w:t>
      </w:r>
      <w:r w:rsidR="00E71780" w:rsidRPr="00FF2680">
        <w:rPr>
          <w:rFonts w:ascii="Arial" w:hAnsi="Arial"/>
          <w:iCs/>
        </w:rPr>
        <w:t>is DSP implementation-</w:t>
      </w:r>
      <w:r w:rsidRPr="00FF2680">
        <w:rPr>
          <w:rFonts w:ascii="Arial" w:hAnsi="Arial"/>
          <w:iCs/>
        </w:rPr>
        <w:t>dependant and will be given by the DSP to the ARP.</w:t>
      </w:r>
    </w:p>
    <w:p w:rsidR="00B54CF4" w:rsidRPr="00C12E35" w:rsidRDefault="00B54CF4" w:rsidP="00FF2680">
      <w:pPr>
        <w:pStyle w:val="Paragraphe1"/>
        <w:rPr>
          <w:rFonts w:ascii="Arial" w:hAnsi="Arial"/>
        </w:rPr>
      </w:pPr>
    </w:p>
    <w:p w:rsidR="004D52A3" w:rsidRPr="00C12E35" w:rsidRDefault="004D52A3" w:rsidP="00FF2680">
      <w:pPr>
        <w:pStyle w:val="Paragraphe1"/>
        <w:rPr>
          <w:rFonts w:ascii="Arial" w:hAnsi="Arial"/>
        </w:rPr>
      </w:pPr>
      <w:r w:rsidRPr="00C12E35">
        <w:rPr>
          <w:rFonts w:ascii="Arial" w:hAnsi="Arial"/>
        </w:rPr>
        <w:t>To allow sufficient operation, giving a good balance between charged volume and number of Gy transactions, the DSP will define the size of</w:t>
      </w:r>
    </w:p>
    <w:p w:rsidR="00010740" w:rsidRPr="00C12E35" w:rsidRDefault="00010740" w:rsidP="00FF2680">
      <w:pPr>
        <w:pStyle w:val="Paragraphe1"/>
        <w:rPr>
          <w:rFonts w:ascii="Arial" w:hAnsi="Arial"/>
        </w:rPr>
      </w:pPr>
    </w:p>
    <w:p w:rsidR="004D52A3" w:rsidRPr="00C12E35" w:rsidRDefault="004D52A3" w:rsidP="00A63EA7">
      <w:pPr>
        <w:pStyle w:val="Paragraphe1"/>
        <w:numPr>
          <w:ilvl w:val="1"/>
          <w:numId w:val="40"/>
        </w:numPr>
        <w:rPr>
          <w:rFonts w:ascii="Arial" w:hAnsi="Arial"/>
        </w:rPr>
      </w:pPr>
      <w:r w:rsidRPr="00C12E35">
        <w:rPr>
          <w:rFonts w:ascii="Arial" w:hAnsi="Arial"/>
        </w:rPr>
        <w:t>Default quota size per RG, used by the OCS when subscriber’s account has credit enough the quota</w:t>
      </w:r>
    </w:p>
    <w:p w:rsidR="004D52A3" w:rsidRPr="00C12E35" w:rsidRDefault="004D52A3" w:rsidP="00A63EA7">
      <w:pPr>
        <w:pStyle w:val="Paragraphe1"/>
        <w:numPr>
          <w:ilvl w:val="1"/>
          <w:numId w:val="40"/>
        </w:numPr>
        <w:rPr>
          <w:rFonts w:ascii="Arial" w:hAnsi="Arial"/>
        </w:rPr>
      </w:pPr>
      <w:r w:rsidRPr="00C12E35">
        <w:rPr>
          <w:rFonts w:ascii="Arial" w:hAnsi="Arial"/>
        </w:rPr>
        <w:t>Minimum quota size per RG, the minimum quota the OCS is allowed to provide when the subscriber’s account doesn’t cover the default quota,</w:t>
      </w:r>
    </w:p>
    <w:p w:rsidR="004D52A3" w:rsidRPr="00C12E35" w:rsidRDefault="004D52A3" w:rsidP="00A63EA7">
      <w:pPr>
        <w:pStyle w:val="Paragraphe1"/>
        <w:numPr>
          <w:ilvl w:val="1"/>
          <w:numId w:val="40"/>
        </w:numPr>
        <w:rPr>
          <w:rFonts w:ascii="Arial" w:hAnsi="Arial"/>
        </w:rPr>
      </w:pPr>
      <w:r w:rsidRPr="00C12E35">
        <w:rPr>
          <w:rFonts w:ascii="Arial" w:hAnsi="Arial"/>
        </w:rPr>
        <w:t xml:space="preserve">Quota threshold, when reporting shall be done. </w:t>
      </w:r>
    </w:p>
    <w:p w:rsidR="004D52A3" w:rsidRPr="00C12E35" w:rsidRDefault="004D52A3" w:rsidP="00A63EA7">
      <w:pPr>
        <w:pStyle w:val="Paragraphe1"/>
        <w:numPr>
          <w:ilvl w:val="1"/>
          <w:numId w:val="40"/>
        </w:numPr>
        <w:rPr>
          <w:rFonts w:ascii="Arial" w:hAnsi="Arial"/>
        </w:rPr>
      </w:pPr>
      <w:r w:rsidRPr="00C12E35">
        <w:rPr>
          <w:rFonts w:ascii="Arial" w:hAnsi="Arial"/>
        </w:rPr>
        <w:t>Validity time, the time from when the quota is granted until GGSN will update the OCS with the usage</w:t>
      </w:r>
    </w:p>
    <w:p w:rsidR="004D52A3" w:rsidRPr="00C12E35" w:rsidRDefault="004D52A3" w:rsidP="00A63EA7">
      <w:pPr>
        <w:pStyle w:val="Paragraphe1"/>
        <w:numPr>
          <w:ilvl w:val="1"/>
          <w:numId w:val="40"/>
        </w:numPr>
        <w:rPr>
          <w:rFonts w:ascii="Arial" w:hAnsi="Arial"/>
        </w:rPr>
      </w:pPr>
      <w:r w:rsidRPr="00C12E35">
        <w:rPr>
          <w:rFonts w:ascii="Arial" w:hAnsi="Arial"/>
        </w:rPr>
        <w:t>Quota Holding Time, the time a credit instance are allowed to be idle i.e. no packets are sent before the credit instance is terminated and GGSN will report the usage</w:t>
      </w:r>
    </w:p>
    <w:p w:rsidR="004E0043" w:rsidRPr="00C12E35" w:rsidRDefault="004E0043" w:rsidP="00FF2680">
      <w:pPr>
        <w:pStyle w:val="Paragraphe1"/>
        <w:ind w:left="1440"/>
        <w:rPr>
          <w:rFonts w:ascii="Arial" w:hAnsi="Arial"/>
        </w:rPr>
      </w:pPr>
    </w:p>
    <w:p w:rsidR="004D52A3" w:rsidRPr="00C12E35" w:rsidRDefault="004D52A3" w:rsidP="00FF2680">
      <w:pPr>
        <w:pStyle w:val="Paragraphe1"/>
        <w:rPr>
          <w:rFonts w:ascii="Arial" w:hAnsi="Arial"/>
        </w:rPr>
      </w:pPr>
      <w:r w:rsidRPr="00C12E35">
        <w:rPr>
          <w:rFonts w:ascii="Arial" w:hAnsi="Arial"/>
        </w:rPr>
        <w:t xml:space="preserve">As the standard roaming service will be offered, the charging control dialog will not include possibilities </w:t>
      </w:r>
      <w:r w:rsidR="00E71780" w:rsidRPr="00C12E35">
        <w:rPr>
          <w:rFonts w:ascii="Arial" w:hAnsi="Arial"/>
        </w:rPr>
        <w:t xml:space="preserve">to the ARP </w:t>
      </w:r>
      <w:r w:rsidRPr="00C12E35">
        <w:rPr>
          <w:rFonts w:ascii="Arial" w:hAnsi="Arial"/>
        </w:rPr>
        <w:t xml:space="preserve">of setting or changing </w:t>
      </w:r>
      <w:r w:rsidR="00E71780" w:rsidRPr="00C12E35">
        <w:rPr>
          <w:rFonts w:ascii="Arial" w:hAnsi="Arial"/>
        </w:rPr>
        <w:t>triggers in the GGSN of the DSP.</w:t>
      </w:r>
    </w:p>
    <w:p w:rsidR="004D52A3" w:rsidRPr="00C12E35" w:rsidRDefault="004D52A3" w:rsidP="004D52A3">
      <w:pPr>
        <w:pStyle w:val="Paragraphe1"/>
        <w:rPr>
          <w:rFonts w:ascii="Arial" w:hAnsi="Arial"/>
        </w:rPr>
      </w:pPr>
    </w:p>
    <w:p w:rsidR="00CF7D10" w:rsidRDefault="004D52A3" w:rsidP="00FF2680">
      <w:pPr>
        <w:pStyle w:val="Heading2"/>
        <w:numPr>
          <w:ilvl w:val="2"/>
          <w:numId w:val="15"/>
        </w:numPr>
      </w:pPr>
      <w:bookmarkStart w:id="250" w:name="_Toc347306111"/>
      <w:bookmarkStart w:id="251" w:name="_Toc378975216"/>
      <w:r w:rsidRPr="00563A52">
        <w:t>Detailed Procedures at DSP</w:t>
      </w:r>
      <w:bookmarkEnd w:id="250"/>
      <w:bookmarkEnd w:id="251"/>
    </w:p>
    <w:p w:rsidR="004D52A3" w:rsidRPr="00C12E35" w:rsidRDefault="004D52A3"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 xml:space="preserve">The DSP will deliver all services to the customer, using GGSN and MMSC functionality. </w:t>
      </w:r>
    </w:p>
    <w:p w:rsidR="004D52A3" w:rsidRPr="00C12E35" w:rsidRDefault="004D52A3" w:rsidP="004D52A3">
      <w:pPr>
        <w:pStyle w:val="Paragraphe1"/>
        <w:rPr>
          <w:rFonts w:ascii="Arial" w:hAnsi="Arial"/>
        </w:rPr>
      </w:pPr>
      <w:r w:rsidRPr="00C12E35">
        <w:rPr>
          <w:rFonts w:ascii="Arial" w:hAnsi="Arial"/>
        </w:rPr>
        <w:t>The DSP will provide an online interface to the ARP OCS, acting as a client for direct charging control using an event based charging interface</w:t>
      </w:r>
      <w:r w:rsidR="008B5555" w:rsidRPr="00C12E35">
        <w:rPr>
          <w:rFonts w:ascii="Arial" w:hAnsi="Arial"/>
        </w:rPr>
        <w:t xml:space="preserve">, if </w:t>
      </w:r>
      <w:r w:rsidR="003C6E6E" w:rsidRPr="00C12E35">
        <w:rPr>
          <w:rFonts w:ascii="Arial" w:hAnsi="Arial"/>
        </w:rPr>
        <w:t xml:space="preserve">event based </w:t>
      </w:r>
      <w:r w:rsidR="008B5555" w:rsidRPr="00C12E35">
        <w:rPr>
          <w:rFonts w:ascii="Arial" w:hAnsi="Arial"/>
        </w:rPr>
        <w:t>MMS charg</w:t>
      </w:r>
      <w:r w:rsidR="003C6E6E" w:rsidRPr="00C12E35">
        <w:rPr>
          <w:rFonts w:ascii="Arial" w:hAnsi="Arial"/>
        </w:rPr>
        <w:t>ing applies</w:t>
      </w:r>
      <w:r w:rsidRPr="00C12E35">
        <w:rPr>
          <w:rFonts w:ascii="Arial" w:hAnsi="Arial"/>
        </w:rPr>
        <w:t>.</w:t>
      </w:r>
    </w:p>
    <w:p w:rsidR="004D52A3" w:rsidRPr="00C12E35" w:rsidRDefault="004D52A3" w:rsidP="004D52A3">
      <w:pPr>
        <w:pStyle w:val="Paragraphe1"/>
        <w:rPr>
          <w:rFonts w:ascii="Arial" w:hAnsi="Arial"/>
        </w:rPr>
      </w:pPr>
      <w:r w:rsidRPr="00C12E35">
        <w:rPr>
          <w:rFonts w:ascii="Arial" w:hAnsi="Arial"/>
        </w:rPr>
        <w:lastRenderedPageBreak/>
        <w:t>The DSP will provide an online interface to the ARP OCS, acting as a client for session charging control using a session based charging interface.</w:t>
      </w:r>
    </w:p>
    <w:p w:rsidR="004D52A3" w:rsidRPr="00C12E35" w:rsidRDefault="004D52A3" w:rsidP="004D52A3">
      <w:pPr>
        <w:pStyle w:val="Paragraphe1"/>
        <w:rPr>
          <w:rFonts w:ascii="Arial" w:hAnsi="Arial"/>
        </w:rPr>
      </w:pPr>
      <w:r w:rsidRPr="00C12E35">
        <w:rPr>
          <w:rFonts w:ascii="Arial" w:hAnsi="Arial"/>
        </w:rPr>
        <w:t>The DSP sets parameters for data transmission to standard valu</w:t>
      </w:r>
      <w:r w:rsidR="00DC2FB1" w:rsidRPr="00C12E35">
        <w:rPr>
          <w:rFonts w:ascii="Arial" w:hAnsi="Arial"/>
        </w:rPr>
        <w:t>es, avoiding any discrimination in terms of QoS offered to roamers.</w:t>
      </w:r>
    </w:p>
    <w:p w:rsidR="004D52A3" w:rsidRPr="00C12E35" w:rsidRDefault="004D52A3" w:rsidP="004D52A3">
      <w:pPr>
        <w:pStyle w:val="Paragraphe1"/>
        <w:rPr>
          <w:rFonts w:ascii="Arial" w:hAnsi="Arial"/>
        </w:rPr>
      </w:pPr>
      <w:r w:rsidRPr="00C12E35">
        <w:rPr>
          <w:rFonts w:ascii="Arial" w:hAnsi="Arial"/>
        </w:rPr>
        <w:t>The DSP will deliver only service to customers after successful authorization by the ARP. The DSP will not allow transfer of payload packets to go through GGSN in case of quota hasn’t been granted by ARP</w:t>
      </w:r>
      <w:r w:rsidR="00DC2FB1" w:rsidRPr="00C12E35">
        <w:rPr>
          <w:rFonts w:ascii="Arial" w:hAnsi="Arial"/>
        </w:rPr>
        <w:t>.</w:t>
      </w:r>
    </w:p>
    <w:p w:rsidR="004D52A3" w:rsidRPr="00C12E35" w:rsidRDefault="004D52A3" w:rsidP="004D52A3">
      <w:pPr>
        <w:pStyle w:val="Paragraphe1"/>
        <w:rPr>
          <w:rFonts w:ascii="Arial" w:hAnsi="Arial"/>
        </w:rPr>
      </w:pPr>
      <w:r w:rsidRPr="00C12E35">
        <w:rPr>
          <w:rFonts w:ascii="Arial" w:hAnsi="Arial"/>
        </w:rPr>
        <w:t xml:space="preserve">The DSP will deliver service differentiation (Data / MMS) either by APN or by Rating Group method dependant on existing </w:t>
      </w:r>
      <w:r w:rsidR="00DC2FB1" w:rsidRPr="00C12E35">
        <w:rPr>
          <w:rFonts w:ascii="Arial" w:hAnsi="Arial"/>
        </w:rPr>
        <w:t>implemented</w:t>
      </w:r>
      <w:r w:rsidRPr="00C12E35">
        <w:rPr>
          <w:rFonts w:ascii="Arial" w:hAnsi="Arial"/>
        </w:rPr>
        <w:t xml:space="preserve"> methods.</w:t>
      </w:r>
    </w:p>
    <w:p w:rsidR="004D52A3" w:rsidRPr="00C12E35" w:rsidRDefault="004D52A3" w:rsidP="004D52A3">
      <w:pPr>
        <w:pStyle w:val="Paragraphe1"/>
        <w:rPr>
          <w:rFonts w:ascii="Arial" w:hAnsi="Arial"/>
        </w:rPr>
      </w:pPr>
    </w:p>
    <w:p w:rsidR="00CF7D10" w:rsidRPr="00C12E35" w:rsidRDefault="004D52A3" w:rsidP="00FF2680">
      <w:pPr>
        <w:rPr>
          <w:rFonts w:ascii="Arial" w:hAnsi="Arial"/>
        </w:rPr>
      </w:pPr>
      <w:r w:rsidRPr="00C12E35">
        <w:rPr>
          <w:rFonts w:ascii="Arial" w:hAnsi="Arial"/>
        </w:rPr>
        <w:t>Detailed Procedures at ARP</w:t>
      </w:r>
    </w:p>
    <w:p w:rsidR="004D52A3" w:rsidRPr="00C12E35" w:rsidRDefault="004D52A3" w:rsidP="004D52A3">
      <w:pPr>
        <w:pStyle w:val="Paragraphe1"/>
        <w:rPr>
          <w:rFonts w:ascii="Arial" w:hAnsi="Arial"/>
        </w:rPr>
      </w:pPr>
      <w:r w:rsidRPr="00C12E35">
        <w:rPr>
          <w:rFonts w:ascii="Arial" w:hAnsi="Arial"/>
        </w:rPr>
        <w:t>The ARP acts as OCS server for all data services.</w:t>
      </w:r>
    </w:p>
    <w:p w:rsidR="004D52A3" w:rsidRPr="00C12E35" w:rsidRDefault="004D52A3" w:rsidP="004D52A3">
      <w:pPr>
        <w:pStyle w:val="Paragraphe1"/>
        <w:rPr>
          <w:rFonts w:ascii="Arial" w:hAnsi="Arial"/>
        </w:rPr>
      </w:pPr>
      <w:r w:rsidRPr="00C12E35">
        <w:rPr>
          <w:rFonts w:ascii="Arial" w:hAnsi="Arial"/>
        </w:rPr>
        <w:t>The ARP has to grant volume quota for all chargeable services prior to usage i.e. responding to the CCR.</w:t>
      </w:r>
    </w:p>
    <w:p w:rsidR="004D52A3" w:rsidRPr="00C12E35" w:rsidRDefault="004D52A3" w:rsidP="004D52A3">
      <w:pPr>
        <w:pStyle w:val="Paragraphe1"/>
        <w:rPr>
          <w:rFonts w:ascii="Arial" w:hAnsi="Arial"/>
        </w:rPr>
      </w:pPr>
    </w:p>
    <w:p w:rsidR="00CF7D10" w:rsidRDefault="004D52A3" w:rsidP="00FF2680">
      <w:pPr>
        <w:pStyle w:val="Heading2"/>
        <w:numPr>
          <w:ilvl w:val="2"/>
          <w:numId w:val="15"/>
        </w:numPr>
      </w:pPr>
      <w:bookmarkStart w:id="252" w:name="_Toc378975217"/>
      <w:r w:rsidRPr="00563A52">
        <w:t>Interface primitives</w:t>
      </w:r>
      <w:bookmarkEnd w:id="252"/>
    </w:p>
    <w:p w:rsidR="004D52A3" w:rsidRPr="00C12E35" w:rsidRDefault="004D52A3"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The charging control is based on Diameter Credit Control (DCC) using pairs of request and answer messages (CREDIT-CONTROL-REQUEST (CCR) – CREDIT-CONTROL-ANSWER (CCA)</w:t>
      </w:r>
      <w:r w:rsidR="00DC2FB1" w:rsidRPr="00C12E35">
        <w:rPr>
          <w:rFonts w:ascii="Arial" w:hAnsi="Arial"/>
        </w:rPr>
        <w:t>). The use cases are start, mid-</w:t>
      </w:r>
      <w:r w:rsidRPr="00C12E35">
        <w:rPr>
          <w:rFonts w:ascii="Arial" w:hAnsi="Arial"/>
        </w:rPr>
        <w:t>session and termination control (</w:t>
      </w:r>
      <w:r w:rsidR="00DC2FB1" w:rsidRPr="00C12E35">
        <w:rPr>
          <w:rFonts w:ascii="Arial" w:hAnsi="Arial"/>
        </w:rPr>
        <w:t xml:space="preserve">it </w:t>
      </w:r>
      <w:r w:rsidRPr="00C12E35">
        <w:rPr>
          <w:rFonts w:ascii="Arial" w:hAnsi="Arial"/>
        </w:rPr>
        <w:t xml:space="preserve">corresponds to </w:t>
      </w:r>
      <w:r w:rsidR="00DC2FB1" w:rsidRPr="00C12E35">
        <w:rPr>
          <w:rFonts w:ascii="Arial" w:hAnsi="Arial"/>
        </w:rPr>
        <w:t xml:space="preserve">the </w:t>
      </w:r>
      <w:r w:rsidRPr="00C12E35">
        <w:rPr>
          <w:rFonts w:ascii="Arial" w:hAnsi="Arial"/>
        </w:rPr>
        <w:t>request type</w:t>
      </w:r>
      <w:r w:rsidR="00DC2FB1" w:rsidRPr="00C12E35">
        <w:rPr>
          <w:rFonts w:ascii="Arial" w:hAnsi="Arial"/>
        </w:rPr>
        <w:t>:</w:t>
      </w:r>
      <w:r w:rsidRPr="00C12E35">
        <w:rPr>
          <w:rFonts w:ascii="Arial" w:hAnsi="Arial"/>
        </w:rPr>
        <w:t xml:space="preserve">  Initial, </w:t>
      </w:r>
      <w:r w:rsidR="00DC2FB1" w:rsidRPr="00C12E35">
        <w:rPr>
          <w:rFonts w:ascii="Arial" w:hAnsi="Arial"/>
        </w:rPr>
        <w:t>U</w:t>
      </w:r>
      <w:r w:rsidRPr="00C12E35">
        <w:rPr>
          <w:rFonts w:ascii="Arial" w:hAnsi="Arial"/>
        </w:rPr>
        <w:t xml:space="preserve">pdate and </w:t>
      </w:r>
      <w:r w:rsidR="00DC2FB1" w:rsidRPr="00C12E35">
        <w:rPr>
          <w:rFonts w:ascii="Arial" w:hAnsi="Arial"/>
        </w:rPr>
        <w:t>T</w:t>
      </w:r>
      <w:r w:rsidRPr="00C12E35">
        <w:rPr>
          <w:rFonts w:ascii="Arial" w:hAnsi="Arial"/>
        </w:rPr>
        <w:t>erminate).</w:t>
      </w:r>
    </w:p>
    <w:p w:rsidR="00DC2FB1" w:rsidRPr="00C12E35" w:rsidRDefault="00DC2FB1"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 xml:space="preserve">For immediate event charging also event type ‘event’ is </w:t>
      </w:r>
      <w:r w:rsidR="00DC2FB1" w:rsidRPr="00C12E35">
        <w:rPr>
          <w:rFonts w:ascii="Arial" w:hAnsi="Arial"/>
        </w:rPr>
        <w:t xml:space="preserve">also </w:t>
      </w:r>
      <w:r w:rsidRPr="00C12E35">
        <w:rPr>
          <w:rFonts w:ascii="Arial" w:hAnsi="Arial"/>
        </w:rPr>
        <w:t>used.</w:t>
      </w:r>
    </w:p>
    <w:p w:rsidR="00DC2FB1" w:rsidRPr="00C12E35" w:rsidRDefault="00DC2FB1"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 xml:space="preserve">Details on content for the messages can be </w:t>
      </w:r>
      <w:r w:rsidR="00DC2FB1" w:rsidRPr="00C12E35">
        <w:rPr>
          <w:rFonts w:ascii="Arial" w:hAnsi="Arial"/>
        </w:rPr>
        <w:t>found in the Parameters Definitions and Use sections.</w:t>
      </w:r>
    </w:p>
    <w:p w:rsidR="00DC2FB1" w:rsidRPr="00C12E35" w:rsidRDefault="00DC2FB1"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For termination of data session</w:t>
      </w:r>
      <w:r w:rsidR="00DC2FB1" w:rsidRPr="00C12E35">
        <w:rPr>
          <w:rFonts w:ascii="Arial" w:hAnsi="Arial"/>
        </w:rPr>
        <w:t>,</w:t>
      </w:r>
      <w:r w:rsidRPr="00C12E35">
        <w:rPr>
          <w:rFonts w:ascii="Arial" w:hAnsi="Arial"/>
        </w:rPr>
        <w:t xml:space="preserve"> either the customer or the OCS of ARP terminate</w:t>
      </w:r>
      <w:r w:rsidR="007119DC" w:rsidRPr="00C12E35">
        <w:rPr>
          <w:rFonts w:ascii="Arial" w:hAnsi="Arial"/>
        </w:rPr>
        <w:t>s the session.</w:t>
      </w:r>
      <w:r w:rsidRPr="00C12E35">
        <w:rPr>
          <w:rFonts w:ascii="Arial" w:hAnsi="Arial"/>
        </w:rPr>
        <w:t xml:space="preserve"> </w:t>
      </w:r>
      <w:r w:rsidR="007119DC" w:rsidRPr="00C12E35">
        <w:rPr>
          <w:rFonts w:ascii="Arial" w:hAnsi="Arial"/>
        </w:rPr>
        <w:t>T</w:t>
      </w:r>
      <w:r w:rsidRPr="00C12E35">
        <w:rPr>
          <w:rFonts w:ascii="Arial" w:hAnsi="Arial"/>
        </w:rPr>
        <w:t>he ARP can terminate the session using temporary or permanent error codes on command level. Error codes on the MSCC level is only valid for the credit instance and will not lead to a disconnect of the data session</w:t>
      </w:r>
    </w:p>
    <w:p w:rsidR="007119DC" w:rsidRPr="00C12E35" w:rsidRDefault="007119DC"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Optional</w:t>
      </w:r>
      <w:r w:rsidR="007119DC" w:rsidRPr="00C12E35">
        <w:rPr>
          <w:rFonts w:ascii="Arial" w:hAnsi="Arial"/>
        </w:rPr>
        <w:t>ly</w:t>
      </w:r>
      <w:r w:rsidRPr="00C12E35">
        <w:rPr>
          <w:rFonts w:ascii="Arial" w:hAnsi="Arial"/>
        </w:rPr>
        <w:t xml:space="preserve"> the DSP may give ARP the possibility, depending on markets and commercial agreements, to redirect traffic to Top-up Server of ARP. </w:t>
      </w:r>
    </w:p>
    <w:p w:rsidR="007119DC" w:rsidRPr="00C12E35" w:rsidRDefault="007119DC"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 xml:space="preserve">MMS event charging </w:t>
      </w:r>
      <w:r w:rsidR="007119DC" w:rsidRPr="00C12E35">
        <w:rPr>
          <w:rFonts w:ascii="Arial" w:hAnsi="Arial"/>
        </w:rPr>
        <w:t xml:space="preserve">is </w:t>
      </w:r>
      <w:r w:rsidRPr="00C12E35">
        <w:rPr>
          <w:rFonts w:ascii="Arial" w:hAnsi="Arial"/>
        </w:rPr>
        <w:t xml:space="preserve">controlled </w:t>
      </w:r>
      <w:r w:rsidR="007119DC" w:rsidRPr="00C12E35">
        <w:rPr>
          <w:rFonts w:ascii="Arial" w:hAnsi="Arial"/>
        </w:rPr>
        <w:t xml:space="preserve">by DCC messages </w:t>
      </w:r>
      <w:r w:rsidRPr="00C12E35">
        <w:rPr>
          <w:rFonts w:ascii="Arial" w:hAnsi="Arial"/>
        </w:rPr>
        <w:t>between MMS proxy and ARP OCS.</w:t>
      </w:r>
    </w:p>
    <w:p w:rsidR="004D52A3" w:rsidRPr="00C12E35" w:rsidRDefault="004D52A3" w:rsidP="004D52A3">
      <w:pPr>
        <w:pStyle w:val="Paragraphe1"/>
        <w:rPr>
          <w:rFonts w:ascii="Arial" w:hAnsi="Arial"/>
        </w:rPr>
      </w:pPr>
      <w:r w:rsidRPr="00C12E35">
        <w:rPr>
          <w:rFonts w:ascii="Arial" w:hAnsi="Arial"/>
        </w:rPr>
        <w:t xml:space="preserve"> </w:t>
      </w:r>
    </w:p>
    <w:p w:rsidR="004D52A3" w:rsidRPr="00C12E35" w:rsidRDefault="004D52A3" w:rsidP="00AF0F07">
      <w:pPr>
        <w:numPr>
          <w:ilvl w:val="3"/>
          <w:numId w:val="15"/>
        </w:numPr>
        <w:rPr>
          <w:rFonts w:ascii="Arial" w:hAnsi="Arial"/>
        </w:rPr>
      </w:pPr>
      <w:r w:rsidRPr="00C12E35">
        <w:rPr>
          <w:rFonts w:ascii="Arial" w:hAnsi="Arial"/>
        </w:rPr>
        <w:t xml:space="preserve">Start of Data session </w:t>
      </w:r>
    </w:p>
    <w:p w:rsidR="008C0342" w:rsidRPr="00C12E35" w:rsidRDefault="008C0342" w:rsidP="00FF2680">
      <w:pPr>
        <w:pStyle w:val="Paragraphe1"/>
        <w:ind w:left="864"/>
        <w:rPr>
          <w:rFonts w:ascii="Arial" w:hAnsi="Arial"/>
        </w:rPr>
      </w:pPr>
    </w:p>
    <w:p w:rsidR="00010740" w:rsidRPr="00C12E35" w:rsidRDefault="004D52A3" w:rsidP="004D52A3">
      <w:pPr>
        <w:pStyle w:val="Paragraphe1"/>
        <w:rPr>
          <w:rFonts w:ascii="Arial" w:hAnsi="Arial"/>
        </w:rPr>
      </w:pPr>
      <w:r w:rsidRPr="00C12E35">
        <w:rPr>
          <w:rFonts w:ascii="Arial" w:hAnsi="Arial"/>
        </w:rPr>
        <w:t>The DSP will state whether the CCR (I) will be sent prior to establishing the PDP session or if it will be sent upon receiving the first payload packet.</w:t>
      </w:r>
    </w:p>
    <w:p w:rsidR="004D52A3" w:rsidRPr="00C12E35" w:rsidRDefault="004D52A3" w:rsidP="004D52A3">
      <w:pPr>
        <w:pStyle w:val="Paragraphe1"/>
        <w:rPr>
          <w:rFonts w:ascii="Arial" w:hAnsi="Arial"/>
        </w:rPr>
      </w:pPr>
      <w:r w:rsidRPr="00C12E35">
        <w:rPr>
          <w:rFonts w:ascii="Arial" w:hAnsi="Arial"/>
        </w:rPr>
        <w:t xml:space="preserve"> </w:t>
      </w:r>
    </w:p>
    <w:p w:rsidR="004D52A3" w:rsidRPr="00C12E35" w:rsidRDefault="004D52A3" w:rsidP="004D52A3">
      <w:pPr>
        <w:pStyle w:val="Paragraphe1"/>
        <w:rPr>
          <w:rFonts w:ascii="Arial" w:hAnsi="Arial"/>
        </w:rPr>
      </w:pPr>
      <w:r w:rsidRPr="00C12E35">
        <w:rPr>
          <w:rFonts w:ascii="Arial" w:hAnsi="Arial"/>
        </w:rPr>
        <w:t xml:space="preserve">Authentication and quota management can be combined within the CCR initial. If the DSP is splitting the OCS authorization and quota management </w:t>
      </w:r>
      <w:r w:rsidR="008C0342" w:rsidRPr="00C12E35">
        <w:rPr>
          <w:rFonts w:ascii="Arial" w:hAnsi="Arial"/>
        </w:rPr>
        <w:t>then a two-</w:t>
      </w:r>
      <w:r w:rsidRPr="00C12E35">
        <w:rPr>
          <w:rFonts w:ascii="Arial" w:hAnsi="Arial"/>
        </w:rPr>
        <w:t>step</w:t>
      </w:r>
      <w:r w:rsidR="008C0342" w:rsidRPr="00C12E35">
        <w:rPr>
          <w:rFonts w:ascii="Arial" w:hAnsi="Arial"/>
        </w:rPr>
        <w:t>s</w:t>
      </w:r>
      <w:r w:rsidRPr="00C12E35">
        <w:rPr>
          <w:rFonts w:ascii="Arial" w:hAnsi="Arial"/>
        </w:rPr>
        <w:t xml:space="preserve"> handling takes place</w:t>
      </w:r>
      <w:r w:rsidR="008C0342" w:rsidRPr="00C12E35">
        <w:rPr>
          <w:rFonts w:ascii="Arial" w:hAnsi="Arial"/>
        </w:rPr>
        <w:t>.</w:t>
      </w:r>
    </w:p>
    <w:p w:rsidR="00010740" w:rsidRPr="00C12E35" w:rsidRDefault="00010740" w:rsidP="004D52A3">
      <w:pPr>
        <w:pStyle w:val="Paragraphe1"/>
        <w:rPr>
          <w:rFonts w:ascii="Arial" w:hAnsi="Arial"/>
        </w:rPr>
      </w:pPr>
    </w:p>
    <w:p w:rsidR="00010740" w:rsidRPr="00C12E35" w:rsidRDefault="004D52A3" w:rsidP="004D52A3">
      <w:pPr>
        <w:pStyle w:val="Paragraphe1"/>
        <w:rPr>
          <w:rFonts w:ascii="Arial" w:hAnsi="Arial"/>
        </w:rPr>
      </w:pPr>
      <w:r w:rsidRPr="00C12E35">
        <w:rPr>
          <w:rFonts w:ascii="Arial" w:hAnsi="Arial"/>
        </w:rPr>
        <w:t xml:space="preserve">The implementation of the Diameter dialog depends on needs for getting minimum quota together with the PDP context establishment. </w:t>
      </w:r>
    </w:p>
    <w:p w:rsidR="00010740" w:rsidRPr="00C12E35" w:rsidRDefault="00010740" w:rsidP="004D52A3">
      <w:pPr>
        <w:pStyle w:val="Paragraphe1"/>
        <w:rPr>
          <w:rFonts w:ascii="Arial" w:hAnsi="Arial"/>
        </w:rPr>
      </w:pPr>
    </w:p>
    <w:p w:rsidR="004D52A3" w:rsidRPr="00C12E35" w:rsidRDefault="00010740" w:rsidP="004D52A3">
      <w:pPr>
        <w:pStyle w:val="Paragraphe1"/>
        <w:rPr>
          <w:rFonts w:ascii="Arial" w:hAnsi="Arial"/>
        </w:rPr>
      </w:pPr>
      <w:r w:rsidRPr="00C12E35">
        <w:rPr>
          <w:rFonts w:ascii="Arial" w:hAnsi="Arial"/>
        </w:rPr>
        <w:t xml:space="preserve">The three following </w:t>
      </w:r>
      <w:r w:rsidR="004D52A3" w:rsidRPr="00C12E35">
        <w:rPr>
          <w:rFonts w:ascii="Arial" w:hAnsi="Arial"/>
        </w:rPr>
        <w:t xml:space="preserve">scenarios are </w:t>
      </w:r>
      <w:r w:rsidRPr="00C12E35">
        <w:rPr>
          <w:rFonts w:ascii="Arial" w:hAnsi="Arial"/>
        </w:rPr>
        <w:t xml:space="preserve">depicted hereafter and work </w:t>
      </w:r>
      <w:r w:rsidR="004D52A3" w:rsidRPr="00C12E35">
        <w:rPr>
          <w:rFonts w:ascii="Arial" w:hAnsi="Arial"/>
        </w:rPr>
        <w:t>without changes in ARP implementations.</w:t>
      </w:r>
    </w:p>
    <w:p w:rsidR="004D52A3" w:rsidRPr="00C12E35" w:rsidRDefault="004D52A3" w:rsidP="004D52A3">
      <w:pPr>
        <w:pStyle w:val="Paragraphe1"/>
        <w:rPr>
          <w:rFonts w:ascii="Arial" w:hAnsi="Arial"/>
        </w:rPr>
      </w:pPr>
    </w:p>
    <w:p w:rsidR="004D52A3" w:rsidRPr="00C12E35" w:rsidRDefault="00010740" w:rsidP="004D52A3">
      <w:pPr>
        <w:pStyle w:val="Paragraphe1"/>
        <w:rPr>
          <w:rFonts w:ascii="Arial" w:hAnsi="Arial"/>
        </w:rPr>
      </w:pPr>
      <w:r w:rsidRPr="00C12E35">
        <w:rPr>
          <w:rFonts w:ascii="Arial" w:hAnsi="Arial"/>
        </w:rPr>
        <w:t>The following</w:t>
      </w:r>
      <w:r w:rsidR="004D52A3" w:rsidRPr="00C12E35">
        <w:rPr>
          <w:rFonts w:ascii="Arial" w:hAnsi="Arial"/>
        </w:rPr>
        <w:t xml:space="preserve"> </w:t>
      </w:r>
      <w:r w:rsidRPr="00C12E35">
        <w:rPr>
          <w:rFonts w:ascii="Arial" w:hAnsi="Arial"/>
        </w:rPr>
        <w:t xml:space="preserve">figure </w:t>
      </w:r>
      <w:r w:rsidR="004D52A3" w:rsidRPr="00C12E35">
        <w:rPr>
          <w:rFonts w:ascii="Arial" w:hAnsi="Arial"/>
        </w:rPr>
        <w:t>illustrates the scenario when the CCR (I) is sent during establishing the PDP session and authentication and quota management is combined within the CCR (I). A default quota is requested during the authentication.</w:t>
      </w:r>
    </w:p>
    <w:p w:rsidR="008C0342" w:rsidRPr="00C12E35" w:rsidRDefault="008C0342" w:rsidP="004D52A3">
      <w:pPr>
        <w:pStyle w:val="Paragraphe1"/>
        <w:rPr>
          <w:rFonts w:ascii="Arial" w:hAnsi="Arial"/>
        </w:rPr>
      </w:pPr>
    </w:p>
    <w:p w:rsidR="0049446B" w:rsidRPr="00C12E35" w:rsidRDefault="004D52A3" w:rsidP="00FF2680">
      <w:pPr>
        <w:pStyle w:val="Paragraphe1"/>
        <w:rPr>
          <w:rFonts w:ascii="Arial" w:hAnsi="Arial"/>
        </w:rPr>
      </w:pPr>
      <w:r w:rsidRPr="00C12E35">
        <w:rPr>
          <w:rFonts w:ascii="Arial" w:hAnsi="Arial"/>
        </w:rPr>
        <w:object w:dxaOrig="16017" w:dyaOrig="8833">
          <v:shape id="_x0000_i1042" type="#_x0000_t75" style="width:464.55pt;height:256.7pt" o:ole="">
            <v:imagedata r:id="rId50" o:title=""/>
          </v:shape>
          <o:OLEObject Type="Embed" ProgID="Visio.Drawing.11" ShapeID="_x0000_i1042" DrawAspect="Content" ObjectID="_1452887779" r:id="rId51"/>
        </w:object>
      </w:r>
    </w:p>
    <w:p w:rsidR="00C01B65" w:rsidRPr="00C12E35" w:rsidRDefault="00C01B65" w:rsidP="00AF0F07">
      <w:pPr>
        <w:pStyle w:val="Paragraphe1"/>
        <w:jc w:val="center"/>
        <w:rPr>
          <w:rFonts w:ascii="Arial" w:hAnsi="Arial"/>
          <w:bCs/>
        </w:rPr>
      </w:pPr>
      <w:bookmarkStart w:id="253" w:name="_Toc379143563"/>
      <w:r w:rsidRPr="00C12E35">
        <w:rPr>
          <w:rFonts w:ascii="Arial" w:hAnsi="Arial"/>
          <w:bCs/>
        </w:rPr>
        <w:t xml:space="preserve">Figure </w:t>
      </w:r>
      <w:r w:rsidRPr="00C12E35">
        <w:rPr>
          <w:rFonts w:ascii="Arial" w:hAnsi="Arial"/>
          <w:bCs/>
        </w:rPr>
        <w:fldChar w:fldCharType="begin"/>
      </w:r>
      <w:r w:rsidRPr="00C12E35">
        <w:rPr>
          <w:rFonts w:ascii="Arial" w:hAnsi="Arial"/>
          <w:bCs/>
        </w:rPr>
        <w:instrText xml:space="preserve"> SEQ Figure \* ARABIC </w:instrText>
      </w:r>
      <w:r w:rsidRPr="00C12E35">
        <w:rPr>
          <w:rFonts w:ascii="Arial" w:hAnsi="Arial"/>
          <w:bCs/>
        </w:rPr>
        <w:fldChar w:fldCharType="separate"/>
      </w:r>
      <w:r w:rsidR="00842DD1">
        <w:rPr>
          <w:rFonts w:ascii="Arial" w:hAnsi="Arial"/>
          <w:bCs/>
          <w:noProof/>
        </w:rPr>
        <w:t>28</w:t>
      </w:r>
      <w:r w:rsidRPr="00C12E35">
        <w:rPr>
          <w:rFonts w:ascii="Arial" w:hAnsi="Arial"/>
          <w:lang w:val="en-US"/>
        </w:rPr>
        <w:fldChar w:fldCharType="end"/>
      </w:r>
      <w:r w:rsidRPr="00C12E35">
        <w:rPr>
          <w:rFonts w:ascii="Arial" w:hAnsi="Arial"/>
          <w:bCs/>
        </w:rPr>
        <w:t xml:space="preserve"> – Start of Data Session call flow: control at PDP context creation</w:t>
      </w:r>
      <w:bookmarkEnd w:id="253"/>
    </w:p>
    <w:p w:rsidR="004D52A3" w:rsidRPr="00C12E35" w:rsidRDefault="004D52A3" w:rsidP="004D52A3">
      <w:pPr>
        <w:pStyle w:val="Paragraphe1"/>
        <w:rPr>
          <w:rFonts w:ascii="Arial" w:hAnsi="Arial"/>
        </w:rPr>
      </w:pPr>
    </w:p>
    <w:p w:rsidR="004D52A3" w:rsidRPr="00C12E35" w:rsidRDefault="004D52A3" w:rsidP="00A63EA7">
      <w:pPr>
        <w:pStyle w:val="Paragraphe1"/>
        <w:numPr>
          <w:ilvl w:val="0"/>
          <w:numId w:val="34"/>
        </w:numPr>
        <w:rPr>
          <w:rFonts w:ascii="Arial" w:hAnsi="Arial"/>
        </w:rPr>
      </w:pPr>
      <w:r w:rsidRPr="00C12E35">
        <w:rPr>
          <w:rFonts w:ascii="Arial" w:hAnsi="Arial"/>
        </w:rPr>
        <w:t>End User initiates a PDP context request</w:t>
      </w:r>
    </w:p>
    <w:p w:rsidR="004D52A3" w:rsidRPr="00C12E35" w:rsidRDefault="004D52A3" w:rsidP="00A63EA7">
      <w:pPr>
        <w:pStyle w:val="Paragraphe1"/>
        <w:numPr>
          <w:ilvl w:val="0"/>
          <w:numId w:val="34"/>
        </w:numPr>
        <w:rPr>
          <w:rFonts w:ascii="Arial" w:hAnsi="Arial"/>
        </w:rPr>
      </w:pPr>
      <w:r w:rsidRPr="00C12E35">
        <w:rPr>
          <w:rFonts w:ascii="Arial" w:hAnsi="Arial"/>
        </w:rPr>
        <w:t>The DSP prepare a data session e.g.</w:t>
      </w:r>
    </w:p>
    <w:p w:rsidR="004D52A3" w:rsidRPr="00C12E35" w:rsidRDefault="004D52A3" w:rsidP="00A63EA7">
      <w:pPr>
        <w:pStyle w:val="Paragraphe1"/>
        <w:numPr>
          <w:ilvl w:val="1"/>
          <w:numId w:val="34"/>
        </w:numPr>
        <w:rPr>
          <w:rFonts w:ascii="Arial" w:hAnsi="Arial"/>
        </w:rPr>
      </w:pPr>
      <w:r w:rsidRPr="00C12E35">
        <w:rPr>
          <w:rFonts w:ascii="Arial" w:hAnsi="Arial"/>
        </w:rPr>
        <w:t xml:space="preserve">authenticates the user request </w:t>
      </w:r>
    </w:p>
    <w:p w:rsidR="004D52A3" w:rsidRPr="00C12E35" w:rsidRDefault="004D52A3" w:rsidP="00A63EA7">
      <w:pPr>
        <w:pStyle w:val="Paragraphe1"/>
        <w:numPr>
          <w:ilvl w:val="1"/>
          <w:numId w:val="34"/>
        </w:numPr>
        <w:rPr>
          <w:rFonts w:ascii="Arial" w:hAnsi="Arial"/>
        </w:rPr>
      </w:pPr>
      <w:r w:rsidRPr="00C12E35">
        <w:rPr>
          <w:rFonts w:ascii="Arial" w:hAnsi="Arial"/>
        </w:rPr>
        <w:t>turn on Gy interfaces for this user and ARP</w:t>
      </w:r>
    </w:p>
    <w:p w:rsidR="004D52A3" w:rsidRPr="00C12E35" w:rsidRDefault="004D52A3" w:rsidP="00A63EA7">
      <w:pPr>
        <w:pStyle w:val="Paragraphe1"/>
        <w:numPr>
          <w:ilvl w:val="1"/>
          <w:numId w:val="34"/>
        </w:numPr>
        <w:rPr>
          <w:rFonts w:ascii="Arial" w:hAnsi="Arial"/>
        </w:rPr>
      </w:pPr>
      <w:r w:rsidRPr="00C12E35">
        <w:rPr>
          <w:rFonts w:ascii="Arial" w:hAnsi="Arial"/>
        </w:rPr>
        <w:t>assigned an IP address is to the user</w:t>
      </w:r>
    </w:p>
    <w:p w:rsidR="004D52A3" w:rsidRPr="00C12E35" w:rsidRDefault="004D52A3" w:rsidP="00A63EA7">
      <w:pPr>
        <w:pStyle w:val="Paragraphe1"/>
        <w:numPr>
          <w:ilvl w:val="1"/>
          <w:numId w:val="34"/>
        </w:numPr>
        <w:rPr>
          <w:rFonts w:ascii="Arial" w:hAnsi="Arial"/>
        </w:rPr>
      </w:pPr>
      <w:r w:rsidRPr="00C12E35">
        <w:rPr>
          <w:rFonts w:ascii="Arial" w:hAnsi="Arial"/>
        </w:rPr>
        <w:t>bitrate is set to standard, no dynamic bitrate is supported</w:t>
      </w:r>
    </w:p>
    <w:p w:rsidR="004D52A3" w:rsidRPr="00C12E35" w:rsidRDefault="004D52A3" w:rsidP="00A63EA7">
      <w:pPr>
        <w:pStyle w:val="Paragraphe1"/>
        <w:numPr>
          <w:ilvl w:val="0"/>
          <w:numId w:val="34"/>
        </w:numPr>
        <w:rPr>
          <w:rFonts w:ascii="Arial" w:hAnsi="Arial"/>
        </w:rPr>
      </w:pPr>
      <w:r w:rsidRPr="00C12E35">
        <w:rPr>
          <w:rFonts w:ascii="Arial" w:hAnsi="Arial"/>
        </w:rPr>
        <w:t xml:space="preserve">DSP sends a quota request via Data Proxy using in the </w:t>
      </w:r>
      <w:r w:rsidRPr="004D52A3">
        <w:rPr>
          <w:b/>
          <w:bCs/>
        </w:rPr>
        <w:t xml:space="preserve">CREDIT-CONTROL-REQUEST </w:t>
      </w:r>
      <w:proofErr w:type="gramStart"/>
      <w:r w:rsidRPr="004D52A3">
        <w:rPr>
          <w:b/>
          <w:bCs/>
        </w:rPr>
        <w:t>( INITIAL</w:t>
      </w:r>
      <w:proofErr w:type="gramEnd"/>
      <w:r w:rsidRPr="004D52A3">
        <w:rPr>
          <w:b/>
          <w:bCs/>
        </w:rPr>
        <w:t>_REQUEST)</w:t>
      </w:r>
      <w:r w:rsidRPr="00C12E35">
        <w:rPr>
          <w:rFonts w:ascii="Arial" w:hAnsi="Arial"/>
        </w:rPr>
        <w:t xml:space="preserve"> message to the ARP OCS. </w:t>
      </w:r>
    </w:p>
    <w:p w:rsidR="004D52A3" w:rsidRPr="00C12E35" w:rsidRDefault="004D52A3" w:rsidP="00A63EA7">
      <w:pPr>
        <w:pStyle w:val="Paragraphe1"/>
        <w:numPr>
          <w:ilvl w:val="0"/>
          <w:numId w:val="34"/>
        </w:numPr>
        <w:rPr>
          <w:rFonts w:ascii="Arial" w:hAnsi="Arial"/>
        </w:rPr>
      </w:pPr>
      <w:r w:rsidRPr="00C12E35">
        <w:rPr>
          <w:rFonts w:ascii="Arial" w:hAnsi="Arial"/>
        </w:rPr>
        <w:t xml:space="preserve">ARP OCS receive a quota request via Data Proxy using in the </w:t>
      </w:r>
      <w:r w:rsidRPr="004D52A3">
        <w:rPr>
          <w:b/>
          <w:bCs/>
        </w:rPr>
        <w:t xml:space="preserve">CREDIT-CONTROL-REQUEST </w:t>
      </w:r>
      <w:proofErr w:type="gramStart"/>
      <w:r w:rsidRPr="004D52A3">
        <w:rPr>
          <w:b/>
          <w:bCs/>
        </w:rPr>
        <w:t>( INITIAL</w:t>
      </w:r>
      <w:proofErr w:type="gramEnd"/>
      <w:r w:rsidRPr="004D52A3">
        <w:rPr>
          <w:b/>
          <w:bCs/>
        </w:rPr>
        <w:t>_REQUEST )</w:t>
      </w:r>
      <w:r w:rsidRPr="00C12E35">
        <w:rPr>
          <w:rFonts w:ascii="Arial" w:hAnsi="Arial"/>
        </w:rPr>
        <w:t xml:space="preserve"> message from DSP. </w:t>
      </w:r>
    </w:p>
    <w:p w:rsidR="004D52A3" w:rsidRPr="00C12E35" w:rsidRDefault="004D52A3" w:rsidP="00A63EA7">
      <w:pPr>
        <w:pStyle w:val="Paragraphe1"/>
        <w:numPr>
          <w:ilvl w:val="0"/>
          <w:numId w:val="34"/>
        </w:numPr>
        <w:rPr>
          <w:rFonts w:ascii="Arial" w:hAnsi="Arial"/>
        </w:rPr>
      </w:pPr>
      <w:r w:rsidRPr="00C12E35">
        <w:rPr>
          <w:rFonts w:ascii="Arial" w:hAnsi="Arial"/>
        </w:rPr>
        <w:t xml:space="preserve">ARP checks customer account </w:t>
      </w:r>
    </w:p>
    <w:p w:rsidR="004D52A3" w:rsidRPr="00C12E35" w:rsidRDefault="004D52A3" w:rsidP="00A63EA7">
      <w:pPr>
        <w:pStyle w:val="Paragraphe1"/>
        <w:numPr>
          <w:ilvl w:val="0"/>
          <w:numId w:val="34"/>
        </w:numPr>
        <w:rPr>
          <w:rFonts w:ascii="Arial" w:hAnsi="Arial"/>
        </w:rPr>
      </w:pPr>
      <w:r w:rsidRPr="00C12E35">
        <w:rPr>
          <w:rFonts w:ascii="Arial" w:hAnsi="Arial"/>
        </w:rPr>
        <w:t xml:space="preserve">The ARP OCS responds with the </w:t>
      </w:r>
      <w:r w:rsidRPr="004D52A3">
        <w:rPr>
          <w:b/>
          <w:bCs/>
        </w:rPr>
        <w:t>Credit-Control-Answer (INITIAL_</w:t>
      </w:r>
      <w:proofErr w:type="gramStart"/>
      <w:r w:rsidRPr="004D52A3">
        <w:rPr>
          <w:b/>
          <w:bCs/>
        </w:rPr>
        <w:t>REQUEST )</w:t>
      </w:r>
      <w:proofErr w:type="gramEnd"/>
      <w:r w:rsidRPr="00C12E35">
        <w:rPr>
          <w:rFonts w:ascii="Arial" w:hAnsi="Arial"/>
        </w:rPr>
        <w:t xml:space="preserve"> message to Data Proxy granting the requested quota. </w:t>
      </w:r>
    </w:p>
    <w:p w:rsidR="004D52A3" w:rsidRPr="00C12E35" w:rsidRDefault="004D52A3" w:rsidP="00A63EA7">
      <w:pPr>
        <w:pStyle w:val="Paragraphe1"/>
        <w:numPr>
          <w:ilvl w:val="0"/>
          <w:numId w:val="34"/>
        </w:numPr>
        <w:rPr>
          <w:rFonts w:ascii="Arial" w:hAnsi="Arial"/>
        </w:rPr>
      </w:pPr>
      <w:r w:rsidRPr="00C12E35">
        <w:rPr>
          <w:rFonts w:ascii="Arial" w:hAnsi="Arial"/>
        </w:rPr>
        <w:t xml:space="preserve">The DSP receive the </w:t>
      </w:r>
      <w:r w:rsidRPr="004D52A3">
        <w:rPr>
          <w:b/>
          <w:bCs/>
        </w:rPr>
        <w:t>Credit-Control-Answer (INITIAL_REQUEST)</w:t>
      </w:r>
      <w:r w:rsidRPr="00C12E35">
        <w:rPr>
          <w:rFonts w:ascii="Arial" w:hAnsi="Arial"/>
        </w:rPr>
        <w:t xml:space="preserve"> message via DATA Proxy granting the requested quota. The DSP will if applicable setup the PDP context and will allow service usage.  </w:t>
      </w:r>
    </w:p>
    <w:p w:rsidR="004D52A3" w:rsidRPr="00C12E35" w:rsidRDefault="004D52A3" w:rsidP="004D52A3">
      <w:pPr>
        <w:pStyle w:val="Paragraphe1"/>
        <w:rPr>
          <w:rFonts w:ascii="Arial" w:hAnsi="Arial"/>
        </w:rPr>
      </w:pPr>
    </w:p>
    <w:p w:rsidR="004D52A3" w:rsidRPr="00C12E35" w:rsidRDefault="004D52A3" w:rsidP="004D52A3">
      <w:pPr>
        <w:pStyle w:val="Paragraphe1"/>
        <w:rPr>
          <w:rFonts w:ascii="Arial" w:hAnsi="Arial"/>
        </w:rPr>
      </w:pPr>
    </w:p>
    <w:p w:rsidR="004D52A3" w:rsidRPr="00C12E35" w:rsidRDefault="00010740" w:rsidP="00FF2680">
      <w:pPr>
        <w:rPr>
          <w:rFonts w:ascii="Arial" w:hAnsi="Arial"/>
        </w:rPr>
      </w:pPr>
      <w:r w:rsidRPr="00C12E35">
        <w:rPr>
          <w:rFonts w:ascii="Arial" w:hAnsi="Arial"/>
        </w:rPr>
        <w:t>The following figure</w:t>
      </w:r>
      <w:r w:rsidR="004D52A3" w:rsidRPr="00C12E35">
        <w:rPr>
          <w:rFonts w:ascii="Arial" w:hAnsi="Arial"/>
        </w:rPr>
        <w:t xml:space="preserve"> illustrates the scenario when the CCR (I) is sent after establishing the PDP session and authentication and quota management is combined within the CCR (I) and triggered by the start of the data transmission.</w:t>
      </w:r>
    </w:p>
    <w:p w:rsidR="0049446B" w:rsidRPr="00C12E35" w:rsidRDefault="0049446B" w:rsidP="0049446B">
      <w:pPr>
        <w:pStyle w:val="Paragraphe1"/>
        <w:rPr>
          <w:rFonts w:ascii="Arial" w:hAnsi="Arial"/>
        </w:rPr>
      </w:pPr>
    </w:p>
    <w:p w:rsidR="0049446B" w:rsidRPr="00C12E35" w:rsidRDefault="004D52A3" w:rsidP="00FF2680">
      <w:pPr>
        <w:rPr>
          <w:rFonts w:ascii="Arial" w:hAnsi="Arial"/>
        </w:rPr>
      </w:pPr>
      <w:r w:rsidRPr="00C12E35">
        <w:rPr>
          <w:rFonts w:ascii="Arial" w:hAnsi="Arial"/>
        </w:rPr>
        <w:object w:dxaOrig="16017" w:dyaOrig="10250">
          <v:shape id="_x0000_i1043" type="#_x0000_t75" style="width:464.55pt;height:297.4pt" o:ole="">
            <v:imagedata r:id="rId52" o:title=""/>
          </v:shape>
          <o:OLEObject Type="Embed" ProgID="Visio.Drawing.11" ShapeID="_x0000_i1043" DrawAspect="Content" ObjectID="_1452887780" r:id="rId53"/>
        </w:object>
      </w:r>
    </w:p>
    <w:p w:rsidR="004D52A3" w:rsidRPr="00C12E35" w:rsidRDefault="00C01B65" w:rsidP="00AF0F07">
      <w:pPr>
        <w:pStyle w:val="Paragraphe1"/>
        <w:jc w:val="center"/>
        <w:rPr>
          <w:rFonts w:ascii="Arial" w:hAnsi="Arial"/>
          <w:bCs/>
        </w:rPr>
      </w:pPr>
      <w:bookmarkStart w:id="254" w:name="_Toc379143564"/>
      <w:r w:rsidRPr="00C12E35">
        <w:rPr>
          <w:rFonts w:ascii="Arial" w:hAnsi="Arial"/>
          <w:bCs/>
        </w:rPr>
        <w:t xml:space="preserve">Figure </w:t>
      </w:r>
      <w:r w:rsidRPr="00C12E35">
        <w:rPr>
          <w:rFonts w:ascii="Arial" w:hAnsi="Arial"/>
          <w:bCs/>
        </w:rPr>
        <w:fldChar w:fldCharType="begin"/>
      </w:r>
      <w:r w:rsidRPr="00C12E35">
        <w:rPr>
          <w:rFonts w:ascii="Arial" w:hAnsi="Arial"/>
          <w:bCs/>
        </w:rPr>
        <w:instrText xml:space="preserve"> SEQ Figure \* ARABIC </w:instrText>
      </w:r>
      <w:r w:rsidRPr="00C12E35">
        <w:rPr>
          <w:rFonts w:ascii="Arial" w:hAnsi="Arial"/>
          <w:bCs/>
        </w:rPr>
        <w:fldChar w:fldCharType="separate"/>
      </w:r>
      <w:r w:rsidR="00842DD1">
        <w:rPr>
          <w:rFonts w:ascii="Arial" w:hAnsi="Arial"/>
          <w:bCs/>
          <w:noProof/>
        </w:rPr>
        <w:t>29</w:t>
      </w:r>
      <w:r w:rsidRPr="00C12E35">
        <w:rPr>
          <w:rFonts w:ascii="Arial" w:hAnsi="Arial"/>
          <w:lang w:val="en-US"/>
        </w:rPr>
        <w:fldChar w:fldCharType="end"/>
      </w:r>
      <w:r w:rsidRPr="00C12E35">
        <w:rPr>
          <w:rFonts w:ascii="Arial" w:hAnsi="Arial"/>
          <w:bCs/>
        </w:rPr>
        <w:t xml:space="preserve"> – Start of Data Session call flow: control at </w:t>
      </w:r>
      <w:r w:rsidR="00010740" w:rsidRPr="00C12E35">
        <w:rPr>
          <w:rFonts w:ascii="Arial" w:hAnsi="Arial"/>
          <w:bCs/>
        </w:rPr>
        <w:t>first packet received</w:t>
      </w:r>
      <w:bookmarkEnd w:id="254"/>
    </w:p>
    <w:p w:rsidR="00C01B65" w:rsidRPr="00C12E35" w:rsidRDefault="00C01B65" w:rsidP="004D52A3">
      <w:pPr>
        <w:pStyle w:val="Paragraphe1"/>
        <w:rPr>
          <w:rFonts w:ascii="Arial" w:hAnsi="Arial"/>
        </w:rPr>
      </w:pPr>
    </w:p>
    <w:p w:rsidR="004D52A3" w:rsidRPr="00C12E35" w:rsidRDefault="004D52A3" w:rsidP="00A63EA7">
      <w:pPr>
        <w:pStyle w:val="Paragraphe1"/>
        <w:numPr>
          <w:ilvl w:val="0"/>
          <w:numId w:val="73"/>
        </w:numPr>
        <w:rPr>
          <w:rFonts w:ascii="Arial" w:hAnsi="Arial"/>
        </w:rPr>
      </w:pPr>
      <w:r w:rsidRPr="00C12E35">
        <w:rPr>
          <w:rFonts w:ascii="Arial" w:hAnsi="Arial"/>
        </w:rPr>
        <w:t>End User initiates a PDP context request</w:t>
      </w:r>
    </w:p>
    <w:p w:rsidR="004D52A3" w:rsidRPr="00C12E35" w:rsidRDefault="004D52A3" w:rsidP="00A63EA7">
      <w:pPr>
        <w:pStyle w:val="Paragraphe1"/>
        <w:numPr>
          <w:ilvl w:val="0"/>
          <w:numId w:val="73"/>
        </w:numPr>
        <w:rPr>
          <w:rFonts w:ascii="Arial" w:hAnsi="Arial"/>
        </w:rPr>
      </w:pPr>
      <w:r w:rsidRPr="00C12E35">
        <w:rPr>
          <w:rFonts w:ascii="Arial" w:hAnsi="Arial"/>
        </w:rPr>
        <w:t>The DSP prepare</w:t>
      </w:r>
      <w:r w:rsidR="00010740" w:rsidRPr="00C12E35">
        <w:rPr>
          <w:rFonts w:ascii="Arial" w:hAnsi="Arial"/>
        </w:rPr>
        <w:t>s</w:t>
      </w:r>
      <w:r w:rsidRPr="00C12E35">
        <w:rPr>
          <w:rFonts w:ascii="Arial" w:hAnsi="Arial"/>
        </w:rPr>
        <w:t xml:space="preserve"> a data session e.g.</w:t>
      </w:r>
    </w:p>
    <w:p w:rsidR="004D52A3" w:rsidRPr="00C12E35" w:rsidRDefault="004D52A3" w:rsidP="00A63EA7">
      <w:pPr>
        <w:pStyle w:val="Paragraphe1"/>
        <w:numPr>
          <w:ilvl w:val="1"/>
          <w:numId w:val="34"/>
        </w:numPr>
        <w:rPr>
          <w:rFonts w:ascii="Arial" w:hAnsi="Arial"/>
        </w:rPr>
      </w:pPr>
      <w:r w:rsidRPr="00C12E35">
        <w:rPr>
          <w:rFonts w:ascii="Arial" w:hAnsi="Arial"/>
        </w:rPr>
        <w:t xml:space="preserve">authenticates the user request </w:t>
      </w:r>
    </w:p>
    <w:p w:rsidR="004D52A3" w:rsidRPr="00C12E35" w:rsidRDefault="004D52A3" w:rsidP="00A63EA7">
      <w:pPr>
        <w:pStyle w:val="Paragraphe1"/>
        <w:numPr>
          <w:ilvl w:val="1"/>
          <w:numId w:val="34"/>
        </w:numPr>
        <w:rPr>
          <w:rFonts w:ascii="Arial" w:hAnsi="Arial"/>
        </w:rPr>
      </w:pPr>
      <w:r w:rsidRPr="00C12E35">
        <w:rPr>
          <w:rFonts w:ascii="Arial" w:hAnsi="Arial"/>
        </w:rPr>
        <w:t>turn</w:t>
      </w:r>
      <w:r w:rsidR="00010740" w:rsidRPr="00C12E35">
        <w:rPr>
          <w:rFonts w:ascii="Arial" w:hAnsi="Arial"/>
        </w:rPr>
        <w:t>s</w:t>
      </w:r>
      <w:r w:rsidRPr="00C12E35">
        <w:rPr>
          <w:rFonts w:ascii="Arial" w:hAnsi="Arial"/>
        </w:rPr>
        <w:t xml:space="preserve"> on Gy interfaces for this user and ARP</w:t>
      </w:r>
    </w:p>
    <w:p w:rsidR="004D52A3" w:rsidRPr="00C12E35" w:rsidRDefault="00010740" w:rsidP="00A63EA7">
      <w:pPr>
        <w:pStyle w:val="Paragraphe1"/>
        <w:numPr>
          <w:ilvl w:val="1"/>
          <w:numId w:val="34"/>
        </w:numPr>
        <w:rPr>
          <w:rFonts w:ascii="Arial" w:hAnsi="Arial"/>
        </w:rPr>
      </w:pPr>
      <w:r w:rsidRPr="00C12E35">
        <w:rPr>
          <w:rFonts w:ascii="Arial" w:hAnsi="Arial"/>
        </w:rPr>
        <w:t>assigns</w:t>
      </w:r>
      <w:r w:rsidR="004D52A3" w:rsidRPr="00C12E35">
        <w:rPr>
          <w:rFonts w:ascii="Arial" w:hAnsi="Arial"/>
        </w:rPr>
        <w:t xml:space="preserve"> an IP address</w:t>
      </w:r>
      <w:r w:rsidRPr="00C12E35">
        <w:rPr>
          <w:rFonts w:ascii="Arial" w:hAnsi="Arial"/>
        </w:rPr>
        <w:t xml:space="preserve"> </w:t>
      </w:r>
      <w:r w:rsidR="004D52A3" w:rsidRPr="00C12E35">
        <w:rPr>
          <w:rFonts w:ascii="Arial" w:hAnsi="Arial"/>
        </w:rPr>
        <w:t>to the user</w:t>
      </w:r>
    </w:p>
    <w:p w:rsidR="004D52A3" w:rsidRPr="00C12E35" w:rsidRDefault="004D52A3" w:rsidP="00A63EA7">
      <w:pPr>
        <w:pStyle w:val="Paragraphe1"/>
        <w:numPr>
          <w:ilvl w:val="1"/>
          <w:numId w:val="34"/>
        </w:numPr>
        <w:rPr>
          <w:rFonts w:ascii="Arial" w:hAnsi="Arial"/>
        </w:rPr>
      </w:pPr>
      <w:r w:rsidRPr="00C12E35">
        <w:rPr>
          <w:rFonts w:ascii="Arial" w:hAnsi="Arial"/>
        </w:rPr>
        <w:t>bitrate is set to standard, no dynamic bitrate is supported</w:t>
      </w:r>
    </w:p>
    <w:p w:rsidR="004D52A3" w:rsidRPr="00C12E35" w:rsidRDefault="004D52A3" w:rsidP="004D52A3">
      <w:pPr>
        <w:pStyle w:val="Paragraphe1"/>
        <w:rPr>
          <w:rFonts w:ascii="Arial" w:hAnsi="Arial"/>
        </w:rPr>
      </w:pPr>
    </w:p>
    <w:p w:rsidR="004D52A3" w:rsidRPr="00C12E35" w:rsidRDefault="004D52A3" w:rsidP="00A63EA7">
      <w:pPr>
        <w:pStyle w:val="Paragraphe1"/>
        <w:numPr>
          <w:ilvl w:val="0"/>
          <w:numId w:val="73"/>
        </w:numPr>
        <w:rPr>
          <w:rFonts w:ascii="Arial" w:hAnsi="Arial"/>
        </w:rPr>
      </w:pPr>
      <w:r w:rsidRPr="00C12E35">
        <w:rPr>
          <w:rFonts w:ascii="Arial" w:hAnsi="Arial"/>
        </w:rPr>
        <w:t xml:space="preserve">The DSP may decide to accept PDP context request at this stage and trigger charging control at first usage or can authenticate already the PDP context </w:t>
      </w:r>
      <w:r w:rsidR="00010740" w:rsidRPr="00C12E35">
        <w:rPr>
          <w:rFonts w:ascii="Arial" w:hAnsi="Arial"/>
        </w:rPr>
        <w:t>request against the OCS of ARP.</w:t>
      </w:r>
    </w:p>
    <w:p w:rsidR="004D52A3" w:rsidRPr="00C12E35" w:rsidRDefault="004D52A3" w:rsidP="00A63EA7">
      <w:pPr>
        <w:pStyle w:val="Paragraphe1"/>
        <w:numPr>
          <w:ilvl w:val="0"/>
          <w:numId w:val="73"/>
        </w:numPr>
        <w:rPr>
          <w:rFonts w:ascii="Arial" w:hAnsi="Arial"/>
        </w:rPr>
      </w:pPr>
      <w:r w:rsidRPr="00C12E35">
        <w:rPr>
          <w:rFonts w:ascii="Arial" w:hAnsi="Arial"/>
        </w:rPr>
        <w:t xml:space="preserve">DSP sends a quota request via Data Proxy using in the </w:t>
      </w:r>
      <w:r w:rsidRPr="004D52A3">
        <w:rPr>
          <w:b/>
          <w:bCs/>
        </w:rPr>
        <w:t>CREDIT-CONTROL-REQUEST (INITIAL_REQUEST)</w:t>
      </w:r>
      <w:r w:rsidRPr="00C12E35">
        <w:rPr>
          <w:rFonts w:ascii="Arial" w:hAnsi="Arial"/>
        </w:rPr>
        <w:t xml:space="preserve"> message to the ARP OCS. </w:t>
      </w:r>
    </w:p>
    <w:p w:rsidR="004D52A3" w:rsidRPr="00C12E35" w:rsidRDefault="004D52A3" w:rsidP="00A63EA7">
      <w:pPr>
        <w:pStyle w:val="Paragraphe1"/>
        <w:numPr>
          <w:ilvl w:val="0"/>
          <w:numId w:val="73"/>
        </w:numPr>
        <w:rPr>
          <w:rFonts w:ascii="Arial" w:hAnsi="Arial"/>
        </w:rPr>
      </w:pPr>
      <w:r w:rsidRPr="00C12E35">
        <w:rPr>
          <w:rFonts w:ascii="Arial" w:hAnsi="Arial"/>
        </w:rPr>
        <w:t xml:space="preserve">ARP OCS </w:t>
      </w:r>
      <w:r w:rsidR="00010740" w:rsidRPr="00C12E35">
        <w:rPr>
          <w:rFonts w:ascii="Arial" w:hAnsi="Arial"/>
        </w:rPr>
        <w:t>receives</w:t>
      </w:r>
      <w:r w:rsidRPr="00C12E35">
        <w:rPr>
          <w:rFonts w:ascii="Arial" w:hAnsi="Arial"/>
        </w:rPr>
        <w:t xml:space="preserve"> a quota request via Data Proxy using in the </w:t>
      </w:r>
      <w:r w:rsidRPr="004D52A3">
        <w:rPr>
          <w:b/>
          <w:bCs/>
        </w:rPr>
        <w:t>CREDIT-CONTROL-REQ</w:t>
      </w:r>
      <w:r w:rsidR="00010740">
        <w:rPr>
          <w:b/>
          <w:bCs/>
        </w:rPr>
        <w:t>UEST (</w:t>
      </w:r>
      <w:r w:rsidRPr="004D52A3">
        <w:rPr>
          <w:b/>
          <w:bCs/>
        </w:rPr>
        <w:t>INITIAL_REQUEST)</w:t>
      </w:r>
      <w:r w:rsidRPr="00C12E35">
        <w:rPr>
          <w:rFonts w:ascii="Arial" w:hAnsi="Arial"/>
        </w:rPr>
        <w:t xml:space="preserve"> message from DSP. </w:t>
      </w:r>
    </w:p>
    <w:p w:rsidR="004D52A3" w:rsidRPr="00C12E35" w:rsidRDefault="00010740" w:rsidP="00A63EA7">
      <w:pPr>
        <w:pStyle w:val="Paragraphe1"/>
        <w:numPr>
          <w:ilvl w:val="0"/>
          <w:numId w:val="73"/>
        </w:numPr>
        <w:rPr>
          <w:rFonts w:ascii="Arial" w:hAnsi="Arial"/>
        </w:rPr>
      </w:pPr>
      <w:r w:rsidRPr="00C12E35">
        <w:rPr>
          <w:rFonts w:ascii="Arial" w:hAnsi="Arial"/>
        </w:rPr>
        <w:t>ARP checks customer account.</w:t>
      </w:r>
    </w:p>
    <w:p w:rsidR="004D52A3" w:rsidRPr="00C12E35" w:rsidRDefault="004D52A3" w:rsidP="00A63EA7">
      <w:pPr>
        <w:pStyle w:val="Paragraphe1"/>
        <w:numPr>
          <w:ilvl w:val="0"/>
          <w:numId w:val="73"/>
        </w:numPr>
        <w:rPr>
          <w:rFonts w:ascii="Arial" w:hAnsi="Arial"/>
        </w:rPr>
      </w:pPr>
      <w:r w:rsidRPr="00C12E35">
        <w:rPr>
          <w:rFonts w:ascii="Arial" w:hAnsi="Arial"/>
        </w:rPr>
        <w:t xml:space="preserve">The ARP OCS responds with the </w:t>
      </w:r>
      <w:r w:rsidRPr="004D52A3">
        <w:rPr>
          <w:b/>
          <w:bCs/>
        </w:rPr>
        <w:t>Credit-Control-Answer (INITIAL_REQUEST</w:t>
      </w:r>
      <w:r w:rsidR="00010740">
        <w:rPr>
          <w:b/>
          <w:bCs/>
        </w:rPr>
        <w:t>)</w:t>
      </w:r>
      <w:r w:rsidRPr="00C12E35">
        <w:rPr>
          <w:rFonts w:ascii="Arial" w:hAnsi="Arial"/>
        </w:rPr>
        <w:t xml:space="preserve"> message to Data Proxy granting the requested quota. </w:t>
      </w:r>
    </w:p>
    <w:p w:rsidR="004D52A3" w:rsidRPr="00C12E35" w:rsidRDefault="004D52A3" w:rsidP="00A63EA7">
      <w:pPr>
        <w:pStyle w:val="Paragraphe1"/>
        <w:numPr>
          <w:ilvl w:val="0"/>
          <w:numId w:val="73"/>
        </w:numPr>
        <w:rPr>
          <w:rFonts w:ascii="Arial" w:hAnsi="Arial"/>
        </w:rPr>
      </w:pPr>
      <w:r w:rsidRPr="00C12E35">
        <w:rPr>
          <w:rFonts w:ascii="Arial" w:hAnsi="Arial"/>
        </w:rPr>
        <w:t>The DSP receive</w:t>
      </w:r>
      <w:r w:rsidR="00010740" w:rsidRPr="00C12E35">
        <w:rPr>
          <w:rFonts w:ascii="Arial" w:hAnsi="Arial"/>
        </w:rPr>
        <w:t>s</w:t>
      </w:r>
      <w:r w:rsidRPr="00C12E35">
        <w:rPr>
          <w:rFonts w:ascii="Arial" w:hAnsi="Arial"/>
        </w:rPr>
        <w:t xml:space="preserve"> the </w:t>
      </w:r>
      <w:r w:rsidRPr="004D52A3">
        <w:rPr>
          <w:b/>
          <w:bCs/>
        </w:rPr>
        <w:t>Credit-Control-Answer (INITIAL_REQUEST)</w:t>
      </w:r>
      <w:r w:rsidRPr="00C12E35">
        <w:rPr>
          <w:rFonts w:ascii="Arial" w:hAnsi="Arial"/>
        </w:rPr>
        <w:t xml:space="preserve"> message via DATA Proxy granting the requested quota. The DSP will</w:t>
      </w:r>
      <w:r w:rsidR="00010740" w:rsidRPr="00C12E35">
        <w:rPr>
          <w:rFonts w:ascii="Arial" w:hAnsi="Arial"/>
        </w:rPr>
        <w:t>,</w:t>
      </w:r>
      <w:r w:rsidRPr="00C12E35">
        <w:rPr>
          <w:rFonts w:ascii="Arial" w:hAnsi="Arial"/>
        </w:rPr>
        <w:t xml:space="preserve"> if applicable</w:t>
      </w:r>
      <w:r w:rsidR="00010740" w:rsidRPr="00C12E35">
        <w:rPr>
          <w:rFonts w:ascii="Arial" w:hAnsi="Arial"/>
        </w:rPr>
        <w:t>,</w:t>
      </w:r>
      <w:r w:rsidRPr="00C12E35">
        <w:rPr>
          <w:rFonts w:ascii="Arial" w:hAnsi="Arial"/>
        </w:rPr>
        <w:t xml:space="preserve"> setup the PDP context and will allow service usage.  </w:t>
      </w:r>
    </w:p>
    <w:p w:rsidR="004D52A3" w:rsidRPr="00C12E35" w:rsidRDefault="004D52A3" w:rsidP="004D52A3">
      <w:pPr>
        <w:pStyle w:val="Paragraphe1"/>
        <w:rPr>
          <w:rFonts w:ascii="Arial" w:hAnsi="Arial"/>
        </w:rPr>
      </w:pPr>
    </w:p>
    <w:p w:rsidR="004D52A3" w:rsidRPr="00C12E35" w:rsidRDefault="00010740" w:rsidP="004D52A3">
      <w:pPr>
        <w:pStyle w:val="Paragraphe1"/>
        <w:rPr>
          <w:rFonts w:ascii="Arial" w:hAnsi="Arial"/>
        </w:rPr>
      </w:pPr>
      <w:r w:rsidRPr="00C12E35">
        <w:rPr>
          <w:rFonts w:ascii="Arial" w:hAnsi="Arial"/>
        </w:rPr>
        <w:t>The</w:t>
      </w:r>
      <w:r w:rsidR="004D52A3" w:rsidRPr="00C12E35">
        <w:rPr>
          <w:rFonts w:ascii="Arial" w:hAnsi="Arial"/>
        </w:rPr>
        <w:t xml:space="preserve"> </w:t>
      </w:r>
      <w:r w:rsidRPr="00C12E35">
        <w:rPr>
          <w:rFonts w:ascii="Arial" w:hAnsi="Arial"/>
        </w:rPr>
        <w:t xml:space="preserve">following figure </w:t>
      </w:r>
      <w:r w:rsidR="004D52A3" w:rsidRPr="00C12E35">
        <w:rPr>
          <w:rFonts w:ascii="Arial" w:hAnsi="Arial"/>
        </w:rPr>
        <w:t>illustrates the scenario when the CCR (I) for authentication is sent during establishing the PDP session and the quota management is done afterwards by CCR (U) triggered by the start of the data transmission.</w:t>
      </w:r>
    </w:p>
    <w:p w:rsidR="004D52A3" w:rsidRPr="00C12E35" w:rsidRDefault="004D52A3" w:rsidP="004D52A3">
      <w:pPr>
        <w:pStyle w:val="Paragraphe1"/>
        <w:rPr>
          <w:rFonts w:ascii="Arial" w:hAnsi="Arial"/>
        </w:rPr>
      </w:pPr>
    </w:p>
    <w:p w:rsidR="004D52A3" w:rsidRPr="00C12E35" w:rsidRDefault="004D52A3" w:rsidP="00FF2680">
      <w:pPr>
        <w:rPr>
          <w:rFonts w:ascii="Arial" w:hAnsi="Arial"/>
        </w:rPr>
      </w:pPr>
      <w:r w:rsidRPr="00C12E35">
        <w:rPr>
          <w:rFonts w:ascii="Arial" w:hAnsi="Arial"/>
        </w:rPr>
        <w:object w:dxaOrig="16017" w:dyaOrig="11838">
          <v:shape id="_x0000_i1044" type="#_x0000_t75" style="width:464.55pt;height:343.1pt" o:ole="">
            <v:imagedata r:id="rId54" o:title=""/>
          </v:shape>
          <o:OLEObject Type="Embed" ProgID="Visio.Drawing.11" ShapeID="_x0000_i1044" DrawAspect="Content" ObjectID="_1452887781" r:id="rId55"/>
        </w:object>
      </w:r>
    </w:p>
    <w:p w:rsidR="0049446B" w:rsidRPr="00C12E35" w:rsidRDefault="0049446B" w:rsidP="004D52A3">
      <w:pPr>
        <w:pStyle w:val="Paragraphe1"/>
        <w:rPr>
          <w:rFonts w:ascii="Arial" w:hAnsi="Arial"/>
        </w:rPr>
      </w:pPr>
    </w:p>
    <w:p w:rsidR="00010740" w:rsidRPr="00C12E35" w:rsidRDefault="00010740" w:rsidP="00010740">
      <w:pPr>
        <w:pStyle w:val="Paragraphe1"/>
        <w:jc w:val="center"/>
        <w:rPr>
          <w:rFonts w:ascii="Arial" w:hAnsi="Arial"/>
          <w:bCs/>
        </w:rPr>
      </w:pPr>
      <w:bookmarkStart w:id="255" w:name="_Toc379143565"/>
      <w:r w:rsidRPr="00C12E35">
        <w:rPr>
          <w:rFonts w:ascii="Arial" w:hAnsi="Arial"/>
          <w:bCs/>
        </w:rPr>
        <w:t xml:space="preserve">Figure </w:t>
      </w:r>
      <w:r w:rsidRPr="00C12E35">
        <w:rPr>
          <w:rFonts w:ascii="Arial" w:hAnsi="Arial"/>
          <w:bCs/>
        </w:rPr>
        <w:fldChar w:fldCharType="begin"/>
      </w:r>
      <w:r w:rsidRPr="00C12E35">
        <w:rPr>
          <w:rFonts w:ascii="Arial" w:hAnsi="Arial"/>
          <w:bCs/>
        </w:rPr>
        <w:instrText xml:space="preserve"> SEQ Figure \* ARABIC </w:instrText>
      </w:r>
      <w:r w:rsidRPr="00C12E35">
        <w:rPr>
          <w:rFonts w:ascii="Arial" w:hAnsi="Arial"/>
          <w:bCs/>
        </w:rPr>
        <w:fldChar w:fldCharType="separate"/>
      </w:r>
      <w:r w:rsidR="00842DD1">
        <w:rPr>
          <w:rFonts w:ascii="Arial" w:hAnsi="Arial"/>
          <w:bCs/>
          <w:noProof/>
        </w:rPr>
        <w:t>30</w:t>
      </w:r>
      <w:r w:rsidRPr="00C12E35">
        <w:rPr>
          <w:rFonts w:ascii="Arial" w:hAnsi="Arial"/>
          <w:lang w:val="en-US"/>
        </w:rPr>
        <w:fldChar w:fldCharType="end"/>
      </w:r>
      <w:r w:rsidRPr="00C12E35">
        <w:rPr>
          <w:rFonts w:ascii="Arial" w:hAnsi="Arial"/>
          <w:bCs/>
        </w:rPr>
        <w:t xml:space="preserve"> – Start of Data Session call flow: split authentication and quota management</w:t>
      </w:r>
      <w:bookmarkEnd w:id="255"/>
    </w:p>
    <w:p w:rsidR="00010740" w:rsidRPr="00C12E35" w:rsidRDefault="00010740" w:rsidP="004D52A3">
      <w:pPr>
        <w:pStyle w:val="Paragraphe1"/>
        <w:rPr>
          <w:rFonts w:ascii="Arial" w:hAnsi="Arial"/>
        </w:rPr>
      </w:pPr>
    </w:p>
    <w:p w:rsidR="004D52A3" w:rsidRPr="00C12E35" w:rsidRDefault="004D52A3" w:rsidP="00A63EA7">
      <w:pPr>
        <w:pStyle w:val="Paragraphe1"/>
        <w:numPr>
          <w:ilvl w:val="0"/>
          <w:numId w:val="60"/>
        </w:numPr>
        <w:rPr>
          <w:rFonts w:ascii="Arial" w:hAnsi="Arial"/>
        </w:rPr>
      </w:pPr>
      <w:r w:rsidRPr="00C12E35">
        <w:rPr>
          <w:rFonts w:ascii="Arial" w:hAnsi="Arial"/>
        </w:rPr>
        <w:t>End User initiates a PDP context request</w:t>
      </w:r>
    </w:p>
    <w:p w:rsidR="004D52A3" w:rsidRPr="00C12E35" w:rsidRDefault="004D52A3" w:rsidP="00A63EA7">
      <w:pPr>
        <w:pStyle w:val="Paragraphe1"/>
        <w:numPr>
          <w:ilvl w:val="0"/>
          <w:numId w:val="60"/>
        </w:numPr>
        <w:rPr>
          <w:rFonts w:ascii="Arial" w:hAnsi="Arial"/>
        </w:rPr>
      </w:pPr>
      <w:r w:rsidRPr="00C12E35">
        <w:rPr>
          <w:rFonts w:ascii="Arial" w:hAnsi="Arial"/>
        </w:rPr>
        <w:t>The DSP prepare</w:t>
      </w:r>
      <w:r w:rsidR="00A46089" w:rsidRPr="00C12E35">
        <w:rPr>
          <w:rFonts w:ascii="Arial" w:hAnsi="Arial"/>
        </w:rPr>
        <w:t>s</w:t>
      </w:r>
      <w:r w:rsidRPr="00C12E35">
        <w:rPr>
          <w:rFonts w:ascii="Arial" w:hAnsi="Arial"/>
        </w:rPr>
        <w:t xml:space="preserve"> a data session e.g.</w:t>
      </w:r>
    </w:p>
    <w:p w:rsidR="004D52A3" w:rsidRPr="00C12E35" w:rsidRDefault="00C468E3" w:rsidP="00A63EA7">
      <w:pPr>
        <w:pStyle w:val="Paragraphe1"/>
        <w:numPr>
          <w:ilvl w:val="1"/>
          <w:numId w:val="60"/>
        </w:numPr>
        <w:rPr>
          <w:rFonts w:ascii="Arial" w:hAnsi="Arial"/>
        </w:rPr>
      </w:pPr>
      <w:r w:rsidRPr="00C12E35">
        <w:rPr>
          <w:rFonts w:ascii="Arial" w:hAnsi="Arial"/>
        </w:rPr>
        <w:t>authenticates the user request;</w:t>
      </w:r>
    </w:p>
    <w:p w:rsidR="004D52A3" w:rsidRPr="00C12E35" w:rsidRDefault="004D52A3" w:rsidP="00A63EA7">
      <w:pPr>
        <w:pStyle w:val="Paragraphe1"/>
        <w:numPr>
          <w:ilvl w:val="1"/>
          <w:numId w:val="60"/>
        </w:numPr>
        <w:rPr>
          <w:rFonts w:ascii="Arial" w:hAnsi="Arial"/>
        </w:rPr>
      </w:pPr>
      <w:r w:rsidRPr="00C12E35">
        <w:rPr>
          <w:rFonts w:ascii="Arial" w:hAnsi="Arial"/>
        </w:rPr>
        <w:t>turn</w:t>
      </w:r>
      <w:r w:rsidR="00A46089" w:rsidRPr="00C12E35">
        <w:rPr>
          <w:rFonts w:ascii="Arial" w:hAnsi="Arial"/>
        </w:rPr>
        <w:t>s</w:t>
      </w:r>
      <w:r w:rsidRPr="00C12E35">
        <w:rPr>
          <w:rFonts w:ascii="Arial" w:hAnsi="Arial"/>
        </w:rPr>
        <w:t xml:space="preserve"> on Gy interfaces for this user and ARP</w:t>
      </w:r>
      <w:r w:rsidR="00C468E3" w:rsidRPr="00C12E35">
        <w:rPr>
          <w:rFonts w:ascii="Arial" w:hAnsi="Arial"/>
        </w:rPr>
        <w:t>;</w:t>
      </w:r>
    </w:p>
    <w:p w:rsidR="004D52A3" w:rsidRPr="00C12E35" w:rsidRDefault="004D52A3" w:rsidP="00A63EA7">
      <w:pPr>
        <w:pStyle w:val="Paragraphe1"/>
        <w:numPr>
          <w:ilvl w:val="1"/>
          <w:numId w:val="60"/>
        </w:numPr>
        <w:rPr>
          <w:rFonts w:ascii="Arial" w:hAnsi="Arial"/>
        </w:rPr>
      </w:pPr>
      <w:r w:rsidRPr="00C12E35">
        <w:rPr>
          <w:rFonts w:ascii="Arial" w:hAnsi="Arial"/>
        </w:rPr>
        <w:t>assign</w:t>
      </w:r>
      <w:r w:rsidR="00A46089" w:rsidRPr="00C12E35">
        <w:rPr>
          <w:rFonts w:ascii="Arial" w:hAnsi="Arial"/>
        </w:rPr>
        <w:t>s</w:t>
      </w:r>
      <w:r w:rsidRPr="00C12E35">
        <w:rPr>
          <w:rFonts w:ascii="Arial" w:hAnsi="Arial"/>
        </w:rPr>
        <w:t xml:space="preserve"> an IP address to the user</w:t>
      </w:r>
      <w:r w:rsidR="00C468E3" w:rsidRPr="00C12E35">
        <w:rPr>
          <w:rFonts w:ascii="Arial" w:hAnsi="Arial"/>
        </w:rPr>
        <w:t>;</w:t>
      </w:r>
    </w:p>
    <w:p w:rsidR="004D52A3" w:rsidRPr="00C12E35" w:rsidRDefault="004D52A3" w:rsidP="00A63EA7">
      <w:pPr>
        <w:pStyle w:val="Paragraphe1"/>
        <w:numPr>
          <w:ilvl w:val="1"/>
          <w:numId w:val="60"/>
        </w:numPr>
        <w:rPr>
          <w:rFonts w:ascii="Arial" w:hAnsi="Arial"/>
        </w:rPr>
      </w:pPr>
      <w:proofErr w:type="gramStart"/>
      <w:r w:rsidRPr="00C12E35">
        <w:rPr>
          <w:rFonts w:ascii="Arial" w:hAnsi="Arial"/>
        </w:rPr>
        <w:t>bitrate</w:t>
      </w:r>
      <w:proofErr w:type="gramEnd"/>
      <w:r w:rsidRPr="00C12E35">
        <w:rPr>
          <w:rFonts w:ascii="Arial" w:hAnsi="Arial"/>
        </w:rPr>
        <w:t xml:space="preserve"> is set to standard, no dynamic bitrate is supported</w:t>
      </w:r>
      <w:r w:rsidR="00C468E3" w:rsidRPr="00C12E35">
        <w:rPr>
          <w:rFonts w:ascii="Arial" w:hAnsi="Arial"/>
        </w:rPr>
        <w:t>.</w:t>
      </w:r>
    </w:p>
    <w:p w:rsidR="004D52A3" w:rsidRPr="00C12E35" w:rsidRDefault="004D52A3" w:rsidP="004D52A3">
      <w:pPr>
        <w:pStyle w:val="Paragraphe1"/>
        <w:rPr>
          <w:rFonts w:ascii="Arial" w:hAnsi="Arial"/>
        </w:rPr>
      </w:pPr>
    </w:p>
    <w:p w:rsidR="004D52A3" w:rsidRPr="00C12E35" w:rsidRDefault="004D52A3" w:rsidP="00A63EA7">
      <w:pPr>
        <w:pStyle w:val="Paragraphe1"/>
        <w:numPr>
          <w:ilvl w:val="0"/>
          <w:numId w:val="60"/>
        </w:numPr>
        <w:rPr>
          <w:rFonts w:ascii="Arial" w:hAnsi="Arial"/>
        </w:rPr>
      </w:pPr>
      <w:r w:rsidRPr="00C12E35">
        <w:rPr>
          <w:rFonts w:ascii="Arial" w:hAnsi="Arial"/>
        </w:rPr>
        <w:t xml:space="preserve">The DSP may decide to </w:t>
      </w:r>
      <w:r w:rsidR="00C468E3" w:rsidRPr="00C12E35">
        <w:rPr>
          <w:rFonts w:ascii="Arial" w:hAnsi="Arial"/>
        </w:rPr>
        <w:t>accept</w:t>
      </w:r>
      <w:r w:rsidRPr="00C12E35">
        <w:rPr>
          <w:rFonts w:ascii="Arial" w:hAnsi="Arial"/>
        </w:rPr>
        <w:t xml:space="preserve"> PDP context request at this stage and trigger charging control at first usage or can authenticate already the PDP context </w:t>
      </w:r>
      <w:r w:rsidR="00A46089" w:rsidRPr="00C12E35">
        <w:rPr>
          <w:rFonts w:ascii="Arial" w:hAnsi="Arial"/>
        </w:rPr>
        <w:t>request against the OCS of ARP.</w:t>
      </w:r>
    </w:p>
    <w:p w:rsidR="004D52A3" w:rsidRPr="00C12E35" w:rsidRDefault="004D52A3" w:rsidP="00A63EA7">
      <w:pPr>
        <w:pStyle w:val="Paragraphe1"/>
        <w:numPr>
          <w:ilvl w:val="0"/>
          <w:numId w:val="60"/>
        </w:numPr>
        <w:rPr>
          <w:rFonts w:ascii="Arial" w:hAnsi="Arial"/>
        </w:rPr>
      </w:pPr>
      <w:r w:rsidRPr="00C12E35">
        <w:rPr>
          <w:rFonts w:ascii="Arial" w:hAnsi="Arial"/>
        </w:rPr>
        <w:t xml:space="preserve">DSP sends a </w:t>
      </w:r>
      <w:r w:rsidRPr="004D52A3">
        <w:rPr>
          <w:b/>
          <w:bCs/>
        </w:rPr>
        <w:t>CREDIT-CONTROL-REQUEST (INITIAL_REQUEST)</w:t>
      </w:r>
      <w:r w:rsidRPr="00C12E35">
        <w:rPr>
          <w:rFonts w:ascii="Arial" w:hAnsi="Arial"/>
        </w:rPr>
        <w:t xml:space="preserve"> message to the ARP OCS. </w:t>
      </w:r>
    </w:p>
    <w:p w:rsidR="004D52A3" w:rsidRPr="00C12E35" w:rsidRDefault="004D52A3" w:rsidP="00A63EA7">
      <w:pPr>
        <w:pStyle w:val="Paragraphe1"/>
        <w:numPr>
          <w:ilvl w:val="0"/>
          <w:numId w:val="60"/>
        </w:numPr>
        <w:rPr>
          <w:rFonts w:ascii="Arial" w:hAnsi="Arial"/>
        </w:rPr>
      </w:pPr>
      <w:r w:rsidRPr="00C12E35">
        <w:rPr>
          <w:rFonts w:ascii="Arial" w:hAnsi="Arial"/>
        </w:rPr>
        <w:t>ARP OCS receive</w:t>
      </w:r>
      <w:r w:rsidR="00C468E3" w:rsidRPr="00C12E35">
        <w:rPr>
          <w:rFonts w:ascii="Arial" w:hAnsi="Arial"/>
        </w:rPr>
        <w:t>s</w:t>
      </w:r>
      <w:r w:rsidRPr="00C12E35">
        <w:rPr>
          <w:rFonts w:ascii="Arial" w:hAnsi="Arial"/>
        </w:rPr>
        <w:t xml:space="preserve"> </w:t>
      </w:r>
      <w:r w:rsidR="00C468E3">
        <w:rPr>
          <w:b/>
          <w:bCs/>
        </w:rPr>
        <w:t>CREDIT-CONTROL-REQUEST (INITIAL_REQUEST</w:t>
      </w:r>
      <w:r w:rsidRPr="004D52A3">
        <w:rPr>
          <w:b/>
          <w:bCs/>
        </w:rPr>
        <w:t>)</w:t>
      </w:r>
      <w:r w:rsidRPr="00C12E35">
        <w:rPr>
          <w:rFonts w:ascii="Arial" w:hAnsi="Arial"/>
        </w:rPr>
        <w:t xml:space="preserve"> message from DSP. </w:t>
      </w:r>
    </w:p>
    <w:p w:rsidR="004D52A3" w:rsidRPr="00C12E35" w:rsidRDefault="004D52A3" w:rsidP="00A63EA7">
      <w:pPr>
        <w:pStyle w:val="Paragraphe1"/>
        <w:numPr>
          <w:ilvl w:val="0"/>
          <w:numId w:val="60"/>
        </w:numPr>
        <w:rPr>
          <w:rFonts w:ascii="Arial" w:hAnsi="Arial"/>
        </w:rPr>
      </w:pPr>
      <w:r w:rsidRPr="00C12E35">
        <w:rPr>
          <w:rFonts w:ascii="Arial" w:hAnsi="Arial"/>
        </w:rPr>
        <w:t>ARP checks customer account</w:t>
      </w:r>
      <w:r w:rsidR="00C468E3" w:rsidRPr="00C12E35">
        <w:rPr>
          <w:rFonts w:ascii="Arial" w:hAnsi="Arial"/>
        </w:rPr>
        <w:t>.</w:t>
      </w:r>
      <w:r w:rsidRPr="00C12E35">
        <w:rPr>
          <w:rFonts w:ascii="Arial" w:hAnsi="Arial"/>
        </w:rPr>
        <w:t xml:space="preserve"> </w:t>
      </w:r>
    </w:p>
    <w:p w:rsidR="004D52A3" w:rsidRPr="00C12E35" w:rsidRDefault="004D52A3" w:rsidP="00A63EA7">
      <w:pPr>
        <w:pStyle w:val="Paragraphe1"/>
        <w:numPr>
          <w:ilvl w:val="0"/>
          <w:numId w:val="60"/>
        </w:numPr>
        <w:rPr>
          <w:rFonts w:ascii="Arial" w:hAnsi="Arial"/>
        </w:rPr>
      </w:pPr>
      <w:r w:rsidRPr="00C12E35">
        <w:rPr>
          <w:rFonts w:ascii="Arial" w:hAnsi="Arial"/>
        </w:rPr>
        <w:t xml:space="preserve">The ARP OCS responds with the </w:t>
      </w:r>
      <w:r w:rsidRPr="004D52A3">
        <w:rPr>
          <w:b/>
          <w:bCs/>
        </w:rPr>
        <w:t>Credit-Control-Answer (INITIAL_REQUEST)</w:t>
      </w:r>
      <w:r w:rsidRPr="00C12E35">
        <w:rPr>
          <w:rFonts w:ascii="Arial" w:hAnsi="Arial"/>
        </w:rPr>
        <w:t xml:space="preserve"> message to </w:t>
      </w:r>
      <w:r w:rsidR="00C468E3" w:rsidRPr="00C12E35">
        <w:rPr>
          <w:rFonts w:ascii="Arial" w:hAnsi="Arial"/>
        </w:rPr>
        <w:t xml:space="preserve">the </w:t>
      </w:r>
      <w:r w:rsidRPr="00C12E35">
        <w:rPr>
          <w:rFonts w:ascii="Arial" w:hAnsi="Arial"/>
        </w:rPr>
        <w:t>Data Proxy to allow further proceeding.</w:t>
      </w:r>
    </w:p>
    <w:p w:rsidR="004D52A3" w:rsidRPr="00C12E35" w:rsidRDefault="004D52A3" w:rsidP="00A63EA7">
      <w:pPr>
        <w:pStyle w:val="Paragraphe1"/>
        <w:numPr>
          <w:ilvl w:val="0"/>
          <w:numId w:val="60"/>
        </w:numPr>
        <w:rPr>
          <w:rFonts w:ascii="Arial" w:hAnsi="Arial"/>
        </w:rPr>
      </w:pPr>
      <w:r w:rsidRPr="00C12E35">
        <w:rPr>
          <w:rFonts w:ascii="Arial" w:hAnsi="Arial"/>
        </w:rPr>
        <w:t xml:space="preserve">The DSP receive the </w:t>
      </w:r>
      <w:r w:rsidRPr="004D52A3">
        <w:rPr>
          <w:b/>
          <w:bCs/>
        </w:rPr>
        <w:t>Credit-Control-Answer (INITIAL_REQUEST)</w:t>
      </w:r>
      <w:r w:rsidRPr="00C12E35">
        <w:rPr>
          <w:rFonts w:ascii="Arial" w:hAnsi="Arial"/>
        </w:rPr>
        <w:t xml:space="preserve"> message via DATA Proxy. </w:t>
      </w:r>
    </w:p>
    <w:p w:rsidR="004D52A3" w:rsidRPr="00C12E35" w:rsidRDefault="004D52A3" w:rsidP="00A63EA7">
      <w:pPr>
        <w:pStyle w:val="Paragraphe1"/>
        <w:numPr>
          <w:ilvl w:val="0"/>
          <w:numId w:val="60"/>
        </w:numPr>
        <w:rPr>
          <w:rFonts w:ascii="Arial" w:hAnsi="Arial"/>
        </w:rPr>
      </w:pPr>
      <w:r w:rsidRPr="00C12E35">
        <w:rPr>
          <w:rFonts w:ascii="Arial" w:hAnsi="Arial"/>
        </w:rPr>
        <w:t xml:space="preserve">The DSP will if applicable setup the PDP context and will allow service usage. </w:t>
      </w:r>
    </w:p>
    <w:p w:rsidR="004D52A3" w:rsidRPr="00C12E35" w:rsidRDefault="00C468E3" w:rsidP="00A63EA7">
      <w:pPr>
        <w:pStyle w:val="Paragraphe1"/>
        <w:numPr>
          <w:ilvl w:val="0"/>
          <w:numId w:val="60"/>
        </w:numPr>
        <w:rPr>
          <w:rFonts w:ascii="Arial" w:hAnsi="Arial"/>
        </w:rPr>
      </w:pPr>
      <w:r w:rsidRPr="00C12E35">
        <w:rPr>
          <w:rFonts w:ascii="Arial" w:hAnsi="Arial"/>
        </w:rPr>
        <w:lastRenderedPageBreak/>
        <w:t xml:space="preserve">If the DSP detects the </w:t>
      </w:r>
      <w:r w:rsidR="004D52A3" w:rsidRPr="00C12E35">
        <w:rPr>
          <w:rFonts w:ascii="Arial" w:hAnsi="Arial"/>
        </w:rPr>
        <w:t>begin</w:t>
      </w:r>
      <w:r w:rsidRPr="00C12E35">
        <w:rPr>
          <w:rFonts w:ascii="Arial" w:hAnsi="Arial"/>
        </w:rPr>
        <w:t>ning</w:t>
      </w:r>
      <w:r w:rsidR="004D52A3" w:rsidRPr="00C12E35">
        <w:rPr>
          <w:rFonts w:ascii="Arial" w:hAnsi="Arial"/>
        </w:rPr>
        <w:t xml:space="preserve"> of Data transmission, DSP sends the </w:t>
      </w:r>
      <w:r>
        <w:rPr>
          <w:b/>
          <w:bCs/>
        </w:rPr>
        <w:t>CREDIT-CONTROL-REQUEST (UPDATE_REQUEST, “Rating Group”</w:t>
      </w:r>
      <w:r w:rsidR="004D52A3" w:rsidRPr="004D52A3">
        <w:rPr>
          <w:b/>
          <w:bCs/>
        </w:rPr>
        <w:t>)</w:t>
      </w:r>
      <w:r w:rsidR="004D52A3" w:rsidRPr="00C12E35">
        <w:rPr>
          <w:rFonts w:ascii="Arial" w:hAnsi="Arial"/>
        </w:rPr>
        <w:t xml:space="preserve"> message via Data Proxy to ARP OCS. </w:t>
      </w:r>
    </w:p>
    <w:p w:rsidR="004D52A3" w:rsidRPr="00C12E35" w:rsidRDefault="004D52A3" w:rsidP="00A63EA7">
      <w:pPr>
        <w:pStyle w:val="Paragraphe1"/>
        <w:numPr>
          <w:ilvl w:val="0"/>
          <w:numId w:val="60"/>
        </w:numPr>
        <w:rPr>
          <w:rFonts w:ascii="Arial" w:hAnsi="Arial"/>
        </w:rPr>
      </w:pPr>
      <w:r w:rsidRPr="00C12E35">
        <w:rPr>
          <w:rFonts w:ascii="Arial" w:hAnsi="Arial"/>
        </w:rPr>
        <w:t>ARP OCS receive</w:t>
      </w:r>
      <w:r w:rsidR="00C468E3" w:rsidRPr="00C12E35">
        <w:rPr>
          <w:rFonts w:ascii="Arial" w:hAnsi="Arial"/>
        </w:rPr>
        <w:t>s</w:t>
      </w:r>
      <w:r w:rsidRPr="00C12E35">
        <w:rPr>
          <w:rFonts w:ascii="Arial" w:hAnsi="Arial"/>
        </w:rPr>
        <w:t xml:space="preserve"> </w:t>
      </w:r>
      <w:r w:rsidRPr="004D52A3">
        <w:rPr>
          <w:b/>
          <w:bCs/>
        </w:rPr>
        <w:t>CREDIT-CONTROL-REQUEST (UPDATE_REQUEST )</w:t>
      </w:r>
      <w:r w:rsidRPr="00C12E35">
        <w:rPr>
          <w:rFonts w:ascii="Arial" w:hAnsi="Arial"/>
        </w:rPr>
        <w:t xml:space="preserve"> messages and  grant volume</w:t>
      </w:r>
    </w:p>
    <w:p w:rsidR="004D52A3" w:rsidRPr="00C12E35" w:rsidRDefault="004D52A3" w:rsidP="00A63EA7">
      <w:pPr>
        <w:pStyle w:val="Paragraphe1"/>
        <w:numPr>
          <w:ilvl w:val="0"/>
          <w:numId w:val="60"/>
        </w:numPr>
        <w:rPr>
          <w:rFonts w:ascii="Arial" w:hAnsi="Arial"/>
        </w:rPr>
      </w:pPr>
      <w:r w:rsidRPr="00C12E35">
        <w:rPr>
          <w:rFonts w:ascii="Arial" w:hAnsi="Arial"/>
        </w:rPr>
        <w:t xml:space="preserve">ARP OCS responds with </w:t>
      </w:r>
      <w:r w:rsidRPr="004D52A3">
        <w:rPr>
          <w:b/>
          <w:bCs/>
        </w:rPr>
        <w:t xml:space="preserve">CREDIT-Control-Answer </w:t>
      </w:r>
      <w:proofErr w:type="gramStart"/>
      <w:r w:rsidRPr="004D52A3">
        <w:rPr>
          <w:b/>
          <w:bCs/>
        </w:rPr>
        <w:t>( UPDATE</w:t>
      </w:r>
      <w:proofErr w:type="gramEnd"/>
      <w:r w:rsidRPr="004D52A3">
        <w:rPr>
          <w:b/>
          <w:bCs/>
        </w:rPr>
        <w:t>_REQUEST )</w:t>
      </w:r>
      <w:r w:rsidRPr="00C12E35">
        <w:rPr>
          <w:rFonts w:ascii="Arial" w:hAnsi="Arial"/>
        </w:rPr>
        <w:t xml:space="preserve"> message to grant quota</w:t>
      </w:r>
      <w:r w:rsidR="00C468E3" w:rsidRPr="00C12E35">
        <w:rPr>
          <w:rFonts w:ascii="Arial" w:hAnsi="Arial"/>
        </w:rPr>
        <w:t>.</w:t>
      </w:r>
    </w:p>
    <w:p w:rsidR="004D52A3" w:rsidRPr="00C12E35" w:rsidRDefault="004D52A3" w:rsidP="00A63EA7">
      <w:pPr>
        <w:pStyle w:val="Paragraphe1"/>
        <w:numPr>
          <w:ilvl w:val="0"/>
          <w:numId w:val="60"/>
        </w:numPr>
        <w:rPr>
          <w:rFonts w:ascii="Arial" w:hAnsi="Arial"/>
        </w:rPr>
      </w:pPr>
      <w:r w:rsidRPr="00C12E35">
        <w:rPr>
          <w:rFonts w:ascii="Arial" w:hAnsi="Arial"/>
        </w:rPr>
        <w:t>The DSP receive</w:t>
      </w:r>
      <w:r w:rsidR="00C468E3" w:rsidRPr="00C12E35">
        <w:rPr>
          <w:rFonts w:ascii="Arial" w:hAnsi="Arial"/>
        </w:rPr>
        <w:t>s</w:t>
      </w:r>
      <w:r w:rsidRPr="00C12E35">
        <w:rPr>
          <w:rFonts w:ascii="Arial" w:hAnsi="Arial"/>
        </w:rPr>
        <w:t xml:space="preserve"> the</w:t>
      </w:r>
      <w:r w:rsidRPr="004D52A3">
        <w:rPr>
          <w:b/>
          <w:bCs/>
        </w:rPr>
        <w:t xml:space="preserve"> CREDIT-Control-Answer </w:t>
      </w:r>
      <w:proofErr w:type="gramStart"/>
      <w:r w:rsidRPr="004D52A3">
        <w:rPr>
          <w:b/>
          <w:bCs/>
        </w:rPr>
        <w:t>( UPDATE</w:t>
      </w:r>
      <w:proofErr w:type="gramEnd"/>
      <w:r w:rsidRPr="004D52A3">
        <w:rPr>
          <w:b/>
          <w:bCs/>
        </w:rPr>
        <w:t>_REQUEST, “Rating Group” )</w:t>
      </w:r>
      <w:r w:rsidRPr="00C12E35">
        <w:rPr>
          <w:rFonts w:ascii="Arial" w:hAnsi="Arial"/>
        </w:rPr>
        <w:t xml:space="preserve"> message via Data Proxy granting quota.</w:t>
      </w:r>
    </w:p>
    <w:p w:rsidR="004D52A3" w:rsidRPr="00C12E35" w:rsidRDefault="004D52A3" w:rsidP="004D52A3">
      <w:pPr>
        <w:pStyle w:val="Paragraphe1"/>
        <w:rPr>
          <w:rFonts w:ascii="Arial" w:hAnsi="Arial"/>
        </w:rPr>
      </w:pPr>
    </w:p>
    <w:p w:rsidR="004D52A3" w:rsidRPr="00C12E35" w:rsidRDefault="004D52A3" w:rsidP="004D52A3">
      <w:pPr>
        <w:pStyle w:val="Paragraphe1"/>
        <w:numPr>
          <w:ilvl w:val="3"/>
          <w:numId w:val="15"/>
        </w:numPr>
        <w:rPr>
          <w:rFonts w:ascii="Arial" w:hAnsi="Arial"/>
        </w:rPr>
      </w:pPr>
      <w:r w:rsidRPr="00C12E35">
        <w:rPr>
          <w:rFonts w:ascii="Arial" w:hAnsi="Arial"/>
        </w:rPr>
        <w:t>Data Mid</w:t>
      </w:r>
      <w:r w:rsidR="00C468E3" w:rsidRPr="00C12E35">
        <w:rPr>
          <w:rFonts w:ascii="Arial" w:hAnsi="Arial"/>
        </w:rPr>
        <w:t>-</w:t>
      </w:r>
      <w:r w:rsidRPr="00C12E35">
        <w:rPr>
          <w:rFonts w:ascii="Arial" w:hAnsi="Arial"/>
        </w:rPr>
        <w:t>session update and control</w:t>
      </w:r>
    </w:p>
    <w:p w:rsidR="004D52A3" w:rsidRPr="00C12E35" w:rsidRDefault="004D52A3" w:rsidP="004D52A3">
      <w:pPr>
        <w:pStyle w:val="Paragraphe1"/>
        <w:rPr>
          <w:rFonts w:ascii="Arial" w:hAnsi="Arial"/>
        </w:rPr>
      </w:pPr>
      <w:r w:rsidRPr="00C12E35">
        <w:rPr>
          <w:rFonts w:ascii="Arial" w:hAnsi="Arial"/>
        </w:rPr>
        <w:t xml:space="preserve"> </w:t>
      </w:r>
    </w:p>
    <w:p w:rsidR="0049446B" w:rsidRPr="00C12E35" w:rsidRDefault="004D52A3" w:rsidP="00FF2680">
      <w:pPr>
        <w:rPr>
          <w:rFonts w:ascii="Arial" w:hAnsi="Arial"/>
          <w:bCs/>
        </w:rPr>
      </w:pPr>
      <w:r w:rsidRPr="00C12E35">
        <w:rPr>
          <w:rFonts w:ascii="Arial" w:hAnsi="Arial"/>
        </w:rPr>
        <w:object w:dxaOrig="16017" w:dyaOrig="8833">
          <v:shape id="_x0000_i1045" type="#_x0000_t75" style="width:464.55pt;height:256.7pt" o:ole="">
            <v:imagedata r:id="rId56" o:title=""/>
          </v:shape>
          <o:OLEObject Type="Embed" ProgID="Visio.Drawing.11" ShapeID="_x0000_i1045" DrawAspect="Content" ObjectID="_1452887782" r:id="rId57"/>
        </w:object>
      </w:r>
      <w:r w:rsidR="00AC659E" w:rsidRPr="00C12E35">
        <w:rPr>
          <w:rFonts w:ascii="Arial" w:hAnsi="Arial"/>
          <w:bCs/>
        </w:rPr>
        <w:t xml:space="preserve"> </w:t>
      </w:r>
    </w:p>
    <w:p w:rsidR="00AC659E" w:rsidRPr="00C12E35" w:rsidRDefault="00AC659E" w:rsidP="0049446B">
      <w:pPr>
        <w:pStyle w:val="Paragraphe1"/>
        <w:jc w:val="center"/>
        <w:rPr>
          <w:rFonts w:ascii="Arial" w:hAnsi="Arial"/>
          <w:bCs/>
        </w:rPr>
      </w:pPr>
      <w:bookmarkStart w:id="256" w:name="_Toc379143566"/>
      <w:r w:rsidRPr="00C12E35">
        <w:rPr>
          <w:rFonts w:ascii="Arial" w:hAnsi="Arial"/>
          <w:bCs/>
        </w:rPr>
        <w:t xml:space="preserve">Figure </w:t>
      </w:r>
      <w:r w:rsidRPr="00C12E35">
        <w:rPr>
          <w:rFonts w:ascii="Arial" w:hAnsi="Arial"/>
          <w:bCs/>
        </w:rPr>
        <w:fldChar w:fldCharType="begin"/>
      </w:r>
      <w:r w:rsidRPr="00C12E35">
        <w:rPr>
          <w:rFonts w:ascii="Arial" w:hAnsi="Arial"/>
          <w:bCs/>
        </w:rPr>
        <w:instrText xml:space="preserve"> SEQ Figure \* ARABIC </w:instrText>
      </w:r>
      <w:r w:rsidRPr="00C12E35">
        <w:rPr>
          <w:rFonts w:ascii="Arial" w:hAnsi="Arial"/>
          <w:bCs/>
        </w:rPr>
        <w:fldChar w:fldCharType="separate"/>
      </w:r>
      <w:r w:rsidR="00842DD1">
        <w:rPr>
          <w:rFonts w:ascii="Arial" w:hAnsi="Arial"/>
          <w:bCs/>
          <w:noProof/>
        </w:rPr>
        <w:t>31</w:t>
      </w:r>
      <w:r w:rsidRPr="00C12E35">
        <w:rPr>
          <w:rFonts w:ascii="Arial" w:hAnsi="Arial"/>
          <w:lang w:val="en-US"/>
        </w:rPr>
        <w:fldChar w:fldCharType="end"/>
      </w:r>
      <w:r w:rsidRPr="00C12E35">
        <w:rPr>
          <w:rFonts w:ascii="Arial" w:hAnsi="Arial"/>
          <w:bCs/>
        </w:rPr>
        <w:t xml:space="preserve"> – Middle of Data Session call flow</w:t>
      </w:r>
      <w:bookmarkEnd w:id="256"/>
    </w:p>
    <w:p w:rsidR="004D52A3" w:rsidRDefault="004D52A3" w:rsidP="004D52A3">
      <w:pPr>
        <w:pStyle w:val="Paragraphe1"/>
        <w:rPr>
          <w:rFonts w:ascii="Arial" w:hAnsi="Arial"/>
        </w:rPr>
      </w:pPr>
    </w:p>
    <w:p w:rsidR="00B80982" w:rsidRPr="00C12E35" w:rsidRDefault="00B80982" w:rsidP="004D52A3">
      <w:pPr>
        <w:pStyle w:val="Paragraphe1"/>
        <w:rPr>
          <w:rFonts w:ascii="Arial" w:hAnsi="Arial"/>
        </w:rPr>
      </w:pPr>
    </w:p>
    <w:p w:rsidR="00AC659E" w:rsidRPr="00C12E35" w:rsidRDefault="004D52A3" w:rsidP="004D52A3">
      <w:pPr>
        <w:pStyle w:val="Paragraphe1"/>
        <w:rPr>
          <w:rFonts w:ascii="Arial" w:hAnsi="Arial"/>
          <w:bCs/>
        </w:rPr>
      </w:pPr>
      <w:r w:rsidRPr="00FF2680">
        <w:rPr>
          <w:b/>
          <w:bCs/>
        </w:rPr>
        <w:t>Note</w:t>
      </w:r>
      <w:r w:rsidRPr="00C12E35">
        <w:rPr>
          <w:rFonts w:ascii="Arial" w:hAnsi="Arial"/>
          <w:bCs/>
        </w:rPr>
        <w:t xml:space="preserve"> The procedure is used for CCR update (e.g. Quota or time period expires) procedures. </w:t>
      </w:r>
    </w:p>
    <w:p w:rsidR="004D52A3" w:rsidRPr="00C12E35" w:rsidRDefault="004D52A3" w:rsidP="004D52A3">
      <w:pPr>
        <w:pStyle w:val="Paragraphe1"/>
        <w:rPr>
          <w:rFonts w:ascii="Arial" w:hAnsi="Arial"/>
          <w:bCs/>
        </w:rPr>
      </w:pPr>
      <w:r w:rsidRPr="00C12E35">
        <w:rPr>
          <w:rFonts w:ascii="Arial" w:hAnsi="Arial"/>
          <w:bCs/>
        </w:rPr>
        <w:t>In case of quota or time period expires no Update PDP Context Update Procedure between the SGSN and GGSN applies.</w:t>
      </w:r>
    </w:p>
    <w:p w:rsidR="004D52A3" w:rsidRDefault="004D52A3" w:rsidP="004D52A3">
      <w:pPr>
        <w:pStyle w:val="Paragraphe1"/>
        <w:rPr>
          <w:rFonts w:ascii="Arial" w:hAnsi="Arial"/>
        </w:rPr>
      </w:pPr>
    </w:p>
    <w:p w:rsidR="00B80982" w:rsidRPr="00C12E35" w:rsidRDefault="00B80982" w:rsidP="004D52A3">
      <w:pPr>
        <w:pStyle w:val="Paragraphe1"/>
        <w:rPr>
          <w:rFonts w:ascii="Arial" w:hAnsi="Arial"/>
        </w:rPr>
      </w:pPr>
    </w:p>
    <w:p w:rsidR="004D52A3" w:rsidRPr="00C12E35" w:rsidRDefault="004D52A3" w:rsidP="00A63EA7">
      <w:pPr>
        <w:pStyle w:val="Paragraphe1"/>
        <w:numPr>
          <w:ilvl w:val="0"/>
          <w:numId w:val="79"/>
        </w:numPr>
        <w:rPr>
          <w:rFonts w:ascii="Arial" w:hAnsi="Arial"/>
        </w:rPr>
      </w:pPr>
      <w:r w:rsidRPr="00C12E35">
        <w:rPr>
          <w:rFonts w:ascii="Arial" w:hAnsi="Arial"/>
        </w:rPr>
        <w:t xml:space="preserve">DSP operates data session on </w:t>
      </w:r>
      <w:r w:rsidR="00D11FE6" w:rsidRPr="00C12E35">
        <w:rPr>
          <w:rFonts w:ascii="Arial" w:hAnsi="Arial"/>
        </w:rPr>
        <w:t>given quota</w:t>
      </w:r>
      <w:r w:rsidRPr="00C12E35">
        <w:rPr>
          <w:rFonts w:ascii="Arial" w:hAnsi="Arial"/>
        </w:rPr>
        <w:t>, quota threshold and o</w:t>
      </w:r>
      <w:r w:rsidR="00E76421" w:rsidRPr="00C12E35">
        <w:rPr>
          <w:rFonts w:ascii="Arial" w:hAnsi="Arial"/>
        </w:rPr>
        <w:t>ptional set guard time period.</w:t>
      </w:r>
      <w:r w:rsidRPr="00C12E35">
        <w:rPr>
          <w:rFonts w:ascii="Arial" w:hAnsi="Arial"/>
        </w:rPr>
        <w:t xml:space="preserve"> </w:t>
      </w:r>
    </w:p>
    <w:p w:rsidR="004D52A3" w:rsidRPr="00C12E35" w:rsidRDefault="00D11FE6" w:rsidP="00A63EA7">
      <w:pPr>
        <w:pStyle w:val="Paragraphe1"/>
        <w:numPr>
          <w:ilvl w:val="0"/>
          <w:numId w:val="79"/>
        </w:numPr>
        <w:rPr>
          <w:rFonts w:ascii="Arial" w:hAnsi="Arial"/>
        </w:rPr>
      </w:pPr>
      <w:r w:rsidRPr="00C12E35">
        <w:rPr>
          <w:rFonts w:ascii="Arial" w:hAnsi="Arial"/>
        </w:rPr>
        <w:t xml:space="preserve">If </w:t>
      </w:r>
      <w:r w:rsidR="004D52A3" w:rsidRPr="00C12E35">
        <w:rPr>
          <w:rFonts w:ascii="Arial" w:hAnsi="Arial"/>
        </w:rPr>
        <w:t xml:space="preserve">either quota or the optional time period expires, DSP sends the </w:t>
      </w:r>
      <w:r>
        <w:rPr>
          <w:b/>
          <w:bCs/>
        </w:rPr>
        <w:t>CREDIT-CONTROL-REQUEST (</w:t>
      </w:r>
      <w:r w:rsidR="004D52A3" w:rsidRPr="004D52A3">
        <w:rPr>
          <w:b/>
          <w:bCs/>
        </w:rPr>
        <w:t>UPDATE_REQUEST, “Rating Group”)</w:t>
      </w:r>
      <w:r w:rsidR="004D52A3" w:rsidRPr="00C12E35">
        <w:rPr>
          <w:rFonts w:ascii="Arial" w:hAnsi="Arial"/>
        </w:rPr>
        <w:t xml:space="preserve"> message via Data Proxy with used volume to ARP OCS. </w:t>
      </w:r>
    </w:p>
    <w:p w:rsidR="004D52A3" w:rsidRPr="00C12E35" w:rsidRDefault="004D52A3" w:rsidP="00A63EA7">
      <w:pPr>
        <w:pStyle w:val="Paragraphe1"/>
        <w:numPr>
          <w:ilvl w:val="0"/>
          <w:numId w:val="79"/>
        </w:numPr>
        <w:rPr>
          <w:rFonts w:ascii="Arial" w:hAnsi="Arial"/>
        </w:rPr>
      </w:pPr>
      <w:r w:rsidRPr="00C12E35">
        <w:rPr>
          <w:rFonts w:ascii="Arial" w:hAnsi="Arial"/>
        </w:rPr>
        <w:t>ARP OCS receive</w:t>
      </w:r>
      <w:r w:rsidR="00D11FE6" w:rsidRPr="00C12E35">
        <w:rPr>
          <w:rFonts w:ascii="Arial" w:hAnsi="Arial"/>
        </w:rPr>
        <w:t>s</w:t>
      </w:r>
      <w:r w:rsidRPr="00C12E35">
        <w:rPr>
          <w:rFonts w:ascii="Arial" w:hAnsi="Arial"/>
        </w:rPr>
        <w:t xml:space="preserve"> </w:t>
      </w:r>
      <w:r w:rsidRPr="004D52A3">
        <w:rPr>
          <w:b/>
          <w:bCs/>
        </w:rPr>
        <w:t>CREDIT-</w:t>
      </w:r>
      <w:r w:rsidR="00D11FE6">
        <w:rPr>
          <w:b/>
          <w:bCs/>
        </w:rPr>
        <w:t>CONTROL-REQUEST (UPDATE_REQUEST</w:t>
      </w:r>
      <w:r w:rsidRPr="004D52A3">
        <w:rPr>
          <w:b/>
          <w:bCs/>
        </w:rPr>
        <w:t>)</w:t>
      </w:r>
      <w:r w:rsidRPr="00C12E35">
        <w:rPr>
          <w:rFonts w:ascii="Arial" w:hAnsi="Arial"/>
        </w:rPr>
        <w:t xml:space="preserve"> message</w:t>
      </w:r>
      <w:r w:rsidR="00D11FE6" w:rsidRPr="00C12E35">
        <w:rPr>
          <w:rFonts w:ascii="Arial" w:hAnsi="Arial"/>
        </w:rPr>
        <w:t xml:space="preserve">s as report of used volume and request to </w:t>
      </w:r>
      <w:r w:rsidRPr="00C12E35">
        <w:rPr>
          <w:rFonts w:ascii="Arial" w:hAnsi="Arial"/>
        </w:rPr>
        <w:t>grant additional volume</w:t>
      </w:r>
      <w:r w:rsidR="00D11FE6" w:rsidRPr="00C12E35">
        <w:rPr>
          <w:rFonts w:ascii="Arial" w:hAnsi="Arial"/>
        </w:rPr>
        <w:t>.</w:t>
      </w:r>
    </w:p>
    <w:p w:rsidR="004D52A3" w:rsidRPr="00C12E35" w:rsidRDefault="004D52A3" w:rsidP="00A63EA7">
      <w:pPr>
        <w:pStyle w:val="Paragraphe1"/>
        <w:numPr>
          <w:ilvl w:val="0"/>
          <w:numId w:val="79"/>
        </w:numPr>
        <w:rPr>
          <w:rFonts w:ascii="Arial" w:hAnsi="Arial"/>
        </w:rPr>
      </w:pPr>
      <w:r w:rsidRPr="00C12E35">
        <w:rPr>
          <w:rFonts w:ascii="Arial" w:hAnsi="Arial"/>
        </w:rPr>
        <w:t xml:space="preserve">ARP OCS responds with </w:t>
      </w:r>
      <w:r w:rsidRPr="004D52A3">
        <w:rPr>
          <w:b/>
          <w:bCs/>
        </w:rPr>
        <w:t xml:space="preserve">CREDIT-Control-Answer </w:t>
      </w:r>
      <w:proofErr w:type="gramStart"/>
      <w:r w:rsidRPr="004D52A3">
        <w:rPr>
          <w:b/>
          <w:bCs/>
        </w:rPr>
        <w:t>( UPDATE</w:t>
      </w:r>
      <w:proofErr w:type="gramEnd"/>
      <w:r w:rsidRPr="004D52A3">
        <w:rPr>
          <w:b/>
          <w:bCs/>
        </w:rPr>
        <w:t>_REQUEST)</w:t>
      </w:r>
      <w:r w:rsidRPr="00C12E35">
        <w:rPr>
          <w:rFonts w:ascii="Arial" w:hAnsi="Arial"/>
        </w:rPr>
        <w:t xml:space="preserve"> message to grant additional quota</w:t>
      </w:r>
      <w:r w:rsidR="00D11FE6" w:rsidRPr="00C12E35">
        <w:rPr>
          <w:rFonts w:ascii="Arial" w:hAnsi="Arial"/>
        </w:rPr>
        <w:t>.</w:t>
      </w:r>
    </w:p>
    <w:p w:rsidR="004D52A3" w:rsidRPr="00C12E35" w:rsidRDefault="004D52A3" w:rsidP="00A63EA7">
      <w:pPr>
        <w:pStyle w:val="Paragraphe1"/>
        <w:numPr>
          <w:ilvl w:val="0"/>
          <w:numId w:val="79"/>
        </w:numPr>
        <w:rPr>
          <w:rFonts w:ascii="Arial" w:hAnsi="Arial"/>
        </w:rPr>
      </w:pPr>
      <w:r w:rsidRPr="00C12E35">
        <w:rPr>
          <w:rFonts w:ascii="Arial" w:hAnsi="Arial"/>
        </w:rPr>
        <w:lastRenderedPageBreak/>
        <w:t>The DSP receive</w:t>
      </w:r>
      <w:r w:rsidR="00D11FE6" w:rsidRPr="00C12E35">
        <w:rPr>
          <w:rFonts w:ascii="Arial" w:hAnsi="Arial"/>
        </w:rPr>
        <w:t>s</w:t>
      </w:r>
      <w:r w:rsidRPr="00C12E35">
        <w:rPr>
          <w:rFonts w:ascii="Arial" w:hAnsi="Arial"/>
        </w:rPr>
        <w:t xml:space="preserve"> the</w:t>
      </w:r>
      <w:r w:rsidRPr="004D52A3">
        <w:rPr>
          <w:b/>
          <w:bCs/>
        </w:rPr>
        <w:t xml:space="preserve"> CREDIT-Control-Answer </w:t>
      </w:r>
      <w:proofErr w:type="gramStart"/>
      <w:r w:rsidRPr="004D52A3">
        <w:rPr>
          <w:b/>
          <w:bCs/>
        </w:rPr>
        <w:t>( UPDATE</w:t>
      </w:r>
      <w:proofErr w:type="gramEnd"/>
      <w:r w:rsidRPr="004D52A3">
        <w:rPr>
          <w:b/>
          <w:bCs/>
        </w:rPr>
        <w:t>_REQUEST, “Rating Group” )</w:t>
      </w:r>
      <w:r w:rsidRPr="00C12E35">
        <w:rPr>
          <w:rFonts w:ascii="Arial" w:hAnsi="Arial"/>
        </w:rPr>
        <w:t xml:space="preserve"> message via Data Proxy granting additional quota. </w:t>
      </w:r>
    </w:p>
    <w:p w:rsidR="004D52A3" w:rsidRDefault="004D52A3" w:rsidP="004D52A3">
      <w:pPr>
        <w:pStyle w:val="Paragraphe1"/>
        <w:rPr>
          <w:rFonts w:ascii="Arial" w:hAnsi="Arial"/>
        </w:rPr>
      </w:pPr>
    </w:p>
    <w:p w:rsidR="00B80982" w:rsidRDefault="00B80982" w:rsidP="004D52A3">
      <w:pPr>
        <w:pStyle w:val="Paragraphe1"/>
        <w:rPr>
          <w:rFonts w:ascii="Arial" w:hAnsi="Arial"/>
        </w:rPr>
      </w:pPr>
    </w:p>
    <w:p w:rsidR="00B80982" w:rsidRDefault="00B80982" w:rsidP="004D52A3">
      <w:pPr>
        <w:pStyle w:val="Paragraphe1"/>
        <w:rPr>
          <w:rFonts w:ascii="Arial" w:hAnsi="Arial"/>
        </w:rPr>
      </w:pPr>
    </w:p>
    <w:p w:rsidR="00B80982" w:rsidRDefault="00B80982" w:rsidP="004D52A3">
      <w:pPr>
        <w:pStyle w:val="Paragraphe1"/>
        <w:rPr>
          <w:rFonts w:ascii="Arial" w:hAnsi="Arial"/>
        </w:rPr>
      </w:pPr>
    </w:p>
    <w:p w:rsidR="00B80982" w:rsidRDefault="00B80982" w:rsidP="004D52A3">
      <w:pPr>
        <w:pStyle w:val="Paragraphe1"/>
        <w:rPr>
          <w:rFonts w:ascii="Arial" w:hAnsi="Arial"/>
        </w:rPr>
      </w:pPr>
    </w:p>
    <w:p w:rsidR="00B80982" w:rsidRPr="00C12E35" w:rsidRDefault="00B80982" w:rsidP="004D52A3">
      <w:pPr>
        <w:pStyle w:val="Paragraphe1"/>
        <w:rPr>
          <w:rFonts w:ascii="Arial" w:hAnsi="Arial"/>
        </w:rPr>
      </w:pPr>
    </w:p>
    <w:p w:rsidR="004D52A3" w:rsidRPr="00C12E35" w:rsidRDefault="004D52A3" w:rsidP="004D52A3">
      <w:pPr>
        <w:pStyle w:val="Paragraphe1"/>
        <w:numPr>
          <w:ilvl w:val="3"/>
          <w:numId w:val="15"/>
        </w:numPr>
        <w:rPr>
          <w:rFonts w:ascii="Arial" w:hAnsi="Arial"/>
        </w:rPr>
      </w:pPr>
      <w:r w:rsidRPr="00C12E35">
        <w:rPr>
          <w:rFonts w:ascii="Arial" w:hAnsi="Arial"/>
        </w:rPr>
        <w:t>Data session termination by user</w:t>
      </w:r>
    </w:p>
    <w:p w:rsidR="004D52A3" w:rsidRPr="00C12E35" w:rsidRDefault="004D52A3" w:rsidP="004D52A3">
      <w:pPr>
        <w:pStyle w:val="Paragraphe1"/>
        <w:rPr>
          <w:rFonts w:ascii="Arial" w:hAnsi="Arial"/>
        </w:rPr>
      </w:pPr>
    </w:p>
    <w:p w:rsidR="001A7580" w:rsidRPr="00C12E35" w:rsidRDefault="00E76421" w:rsidP="00FF2680">
      <w:pPr>
        <w:rPr>
          <w:rFonts w:ascii="Arial" w:hAnsi="Arial"/>
          <w:bCs/>
        </w:rPr>
      </w:pPr>
      <w:r w:rsidRPr="00C12E35">
        <w:rPr>
          <w:rFonts w:ascii="Arial" w:hAnsi="Arial"/>
        </w:rPr>
        <w:object w:dxaOrig="16017" w:dyaOrig="8833">
          <v:shape id="_x0000_i1046" type="#_x0000_t75" style="width:445.75pt;height:246.7pt" o:ole="">
            <v:imagedata r:id="rId58" o:title=""/>
          </v:shape>
          <o:OLEObject Type="Embed" ProgID="Visio.Drawing.11" ShapeID="_x0000_i1046" DrawAspect="Content" ObjectID="_1452887783" r:id="rId59"/>
        </w:object>
      </w:r>
      <w:r w:rsidRPr="00C12E35">
        <w:rPr>
          <w:rFonts w:ascii="Arial" w:hAnsi="Arial"/>
          <w:bCs/>
        </w:rPr>
        <w:t xml:space="preserve"> </w:t>
      </w:r>
    </w:p>
    <w:p w:rsidR="001A7580" w:rsidRPr="00C12E35" w:rsidRDefault="001A7580" w:rsidP="00FF2680">
      <w:pPr>
        <w:pStyle w:val="Paragraphe1"/>
        <w:jc w:val="center"/>
        <w:rPr>
          <w:rFonts w:ascii="Arial" w:hAnsi="Arial"/>
          <w:bCs/>
        </w:rPr>
      </w:pPr>
    </w:p>
    <w:p w:rsidR="004D52A3" w:rsidRPr="00C12E35" w:rsidRDefault="00E76421" w:rsidP="00FF2680">
      <w:pPr>
        <w:pStyle w:val="Paragraphe1"/>
        <w:jc w:val="center"/>
        <w:rPr>
          <w:rFonts w:ascii="Arial" w:hAnsi="Arial"/>
          <w:bCs/>
        </w:rPr>
      </w:pPr>
      <w:bookmarkStart w:id="257" w:name="_Toc379143567"/>
      <w:r w:rsidRPr="00C12E35">
        <w:rPr>
          <w:rFonts w:ascii="Arial" w:hAnsi="Arial"/>
          <w:bCs/>
        </w:rPr>
        <w:t xml:space="preserve">Figure </w:t>
      </w:r>
      <w:r w:rsidRPr="00C12E35">
        <w:rPr>
          <w:rFonts w:ascii="Arial" w:hAnsi="Arial"/>
          <w:bCs/>
        </w:rPr>
        <w:fldChar w:fldCharType="begin"/>
      </w:r>
      <w:r w:rsidRPr="00C12E35">
        <w:rPr>
          <w:rFonts w:ascii="Arial" w:hAnsi="Arial"/>
          <w:bCs/>
        </w:rPr>
        <w:instrText xml:space="preserve"> SEQ Figure \* ARABIC </w:instrText>
      </w:r>
      <w:r w:rsidRPr="00C12E35">
        <w:rPr>
          <w:rFonts w:ascii="Arial" w:hAnsi="Arial"/>
          <w:bCs/>
        </w:rPr>
        <w:fldChar w:fldCharType="separate"/>
      </w:r>
      <w:r w:rsidR="00842DD1">
        <w:rPr>
          <w:rFonts w:ascii="Arial" w:hAnsi="Arial"/>
          <w:bCs/>
          <w:noProof/>
        </w:rPr>
        <w:t>32</w:t>
      </w:r>
      <w:r w:rsidRPr="00C12E35">
        <w:rPr>
          <w:rFonts w:ascii="Arial" w:hAnsi="Arial"/>
          <w:lang w:val="en-US"/>
        </w:rPr>
        <w:fldChar w:fldCharType="end"/>
      </w:r>
      <w:r w:rsidRPr="00C12E35">
        <w:rPr>
          <w:rFonts w:ascii="Arial" w:hAnsi="Arial"/>
          <w:bCs/>
        </w:rPr>
        <w:t xml:space="preserve"> – Termination of Data Session call flow</w:t>
      </w:r>
      <w:r w:rsidR="00F7199C" w:rsidRPr="00C12E35">
        <w:rPr>
          <w:rFonts w:ascii="Arial" w:hAnsi="Arial"/>
          <w:bCs/>
        </w:rPr>
        <w:t xml:space="preserve"> (user-termination)</w:t>
      </w:r>
      <w:bookmarkEnd w:id="257"/>
    </w:p>
    <w:p w:rsidR="00E76421" w:rsidRPr="00C12E35" w:rsidRDefault="00E76421" w:rsidP="0049446B">
      <w:pPr>
        <w:pStyle w:val="Paragraphe1"/>
        <w:rPr>
          <w:rFonts w:ascii="Arial" w:hAnsi="Arial"/>
        </w:rPr>
      </w:pPr>
    </w:p>
    <w:p w:rsidR="004D52A3" w:rsidRPr="00C12E35" w:rsidRDefault="004D52A3" w:rsidP="00A63EA7">
      <w:pPr>
        <w:pStyle w:val="Paragraphe1"/>
        <w:numPr>
          <w:ilvl w:val="0"/>
          <w:numId w:val="33"/>
        </w:numPr>
        <w:rPr>
          <w:rFonts w:ascii="Arial" w:hAnsi="Arial"/>
        </w:rPr>
      </w:pPr>
      <w:r w:rsidRPr="00C12E35">
        <w:rPr>
          <w:rFonts w:ascii="Arial" w:hAnsi="Arial"/>
        </w:rPr>
        <w:t>The user terminates a PDP context.</w:t>
      </w:r>
    </w:p>
    <w:p w:rsidR="004D52A3" w:rsidRPr="00C12E35" w:rsidRDefault="004D52A3" w:rsidP="00A63EA7">
      <w:pPr>
        <w:pStyle w:val="Paragraphe1"/>
        <w:numPr>
          <w:ilvl w:val="0"/>
          <w:numId w:val="33"/>
        </w:numPr>
        <w:rPr>
          <w:rFonts w:ascii="Arial" w:hAnsi="Arial"/>
        </w:rPr>
      </w:pPr>
      <w:r w:rsidRPr="00C12E35">
        <w:rPr>
          <w:rFonts w:ascii="Arial" w:hAnsi="Arial"/>
        </w:rPr>
        <w:t xml:space="preserve">The DSP sends a </w:t>
      </w:r>
      <w:r w:rsidRPr="004D52A3">
        <w:rPr>
          <w:b/>
          <w:bCs/>
        </w:rPr>
        <w:t>CREDIT-CONTROL-REQUEST (TERMINATION_REQUEST)</w:t>
      </w:r>
      <w:r w:rsidRPr="00C12E35">
        <w:rPr>
          <w:rFonts w:ascii="Arial" w:hAnsi="Arial"/>
        </w:rPr>
        <w:t xml:space="preserve"> via Data Proxy to ARP OCS to report session termination including final volume used.</w:t>
      </w:r>
    </w:p>
    <w:p w:rsidR="004D52A3" w:rsidRPr="00C12E35" w:rsidRDefault="004D52A3" w:rsidP="00A63EA7">
      <w:pPr>
        <w:pStyle w:val="Paragraphe1"/>
        <w:numPr>
          <w:ilvl w:val="0"/>
          <w:numId w:val="33"/>
        </w:numPr>
        <w:rPr>
          <w:rFonts w:ascii="Arial" w:hAnsi="Arial"/>
        </w:rPr>
      </w:pPr>
      <w:r w:rsidRPr="00C12E35">
        <w:rPr>
          <w:rFonts w:ascii="Arial" w:hAnsi="Arial"/>
        </w:rPr>
        <w:t>ARP OCS receive</w:t>
      </w:r>
      <w:r w:rsidR="00E76421" w:rsidRPr="00C12E35">
        <w:rPr>
          <w:rFonts w:ascii="Arial" w:hAnsi="Arial"/>
        </w:rPr>
        <w:t>s</w:t>
      </w:r>
      <w:r w:rsidRPr="00C12E35">
        <w:rPr>
          <w:rFonts w:ascii="Arial" w:hAnsi="Arial"/>
        </w:rPr>
        <w:t xml:space="preserve"> </w:t>
      </w:r>
      <w:r w:rsidRPr="004D52A3">
        <w:rPr>
          <w:b/>
          <w:bCs/>
        </w:rPr>
        <w:t>CREDIT-CONTR</w:t>
      </w:r>
      <w:r w:rsidR="00E76421">
        <w:rPr>
          <w:b/>
          <w:bCs/>
        </w:rPr>
        <w:t>OL-REQUEST (TERMINATION_REQUEST</w:t>
      </w:r>
      <w:proofErr w:type="gramStart"/>
      <w:r w:rsidRPr="004D52A3">
        <w:rPr>
          <w:b/>
          <w:bCs/>
        </w:rPr>
        <w:t>)</w:t>
      </w:r>
      <w:r w:rsidRPr="00C12E35">
        <w:rPr>
          <w:rFonts w:ascii="Arial" w:hAnsi="Arial"/>
        </w:rPr>
        <w:t xml:space="preserve">  mes</w:t>
      </w:r>
      <w:r w:rsidR="00E76421" w:rsidRPr="00C12E35">
        <w:rPr>
          <w:rFonts w:ascii="Arial" w:hAnsi="Arial"/>
        </w:rPr>
        <w:t>sage</w:t>
      </w:r>
      <w:proofErr w:type="gramEnd"/>
      <w:r w:rsidR="00E76421" w:rsidRPr="00C12E35">
        <w:rPr>
          <w:rFonts w:ascii="Arial" w:hAnsi="Arial"/>
        </w:rPr>
        <w:t xml:space="preserve"> on PDP context termination.</w:t>
      </w:r>
    </w:p>
    <w:p w:rsidR="004D52A3" w:rsidRPr="00C12E35" w:rsidRDefault="004D52A3" w:rsidP="00A63EA7">
      <w:pPr>
        <w:pStyle w:val="Paragraphe1"/>
        <w:numPr>
          <w:ilvl w:val="0"/>
          <w:numId w:val="33"/>
        </w:numPr>
        <w:rPr>
          <w:rFonts w:ascii="Arial" w:hAnsi="Arial"/>
        </w:rPr>
      </w:pPr>
      <w:r w:rsidRPr="00C12E35">
        <w:rPr>
          <w:rFonts w:ascii="Arial" w:hAnsi="Arial"/>
        </w:rPr>
        <w:t>ARP OCS send</w:t>
      </w:r>
      <w:r w:rsidR="00E76421" w:rsidRPr="00C12E35">
        <w:rPr>
          <w:rFonts w:ascii="Arial" w:hAnsi="Arial"/>
        </w:rPr>
        <w:t>s</w:t>
      </w:r>
      <w:r w:rsidRPr="00C12E35">
        <w:rPr>
          <w:rFonts w:ascii="Arial" w:hAnsi="Arial"/>
        </w:rPr>
        <w:t xml:space="preserve"> </w:t>
      </w:r>
      <w:r w:rsidRPr="004D52A3">
        <w:rPr>
          <w:b/>
          <w:bCs/>
        </w:rPr>
        <w:t>CREDIT-CONTROL-ANSWER (TERMINATION REQUEST)</w:t>
      </w:r>
      <w:r w:rsidRPr="00C12E35">
        <w:rPr>
          <w:rFonts w:ascii="Arial" w:hAnsi="Arial"/>
        </w:rPr>
        <w:t xml:space="preserve"> message to DSP. </w:t>
      </w:r>
    </w:p>
    <w:p w:rsidR="004D52A3" w:rsidRPr="00C12E35" w:rsidRDefault="004D52A3" w:rsidP="00A63EA7">
      <w:pPr>
        <w:pStyle w:val="Paragraphe1"/>
        <w:numPr>
          <w:ilvl w:val="0"/>
          <w:numId w:val="33"/>
        </w:numPr>
        <w:rPr>
          <w:rFonts w:ascii="Arial" w:hAnsi="Arial"/>
        </w:rPr>
      </w:pPr>
      <w:r w:rsidRPr="00C12E35">
        <w:rPr>
          <w:rFonts w:ascii="Arial" w:hAnsi="Arial"/>
        </w:rPr>
        <w:t>ARP updates customer account</w:t>
      </w:r>
      <w:r w:rsidR="00E76421" w:rsidRPr="00C12E35">
        <w:rPr>
          <w:rFonts w:ascii="Arial" w:hAnsi="Arial"/>
        </w:rPr>
        <w:t>.</w:t>
      </w:r>
    </w:p>
    <w:p w:rsidR="004D52A3" w:rsidRPr="00C12E35" w:rsidRDefault="004D52A3" w:rsidP="00A63EA7">
      <w:pPr>
        <w:pStyle w:val="Paragraphe1"/>
        <w:numPr>
          <w:ilvl w:val="0"/>
          <w:numId w:val="33"/>
        </w:numPr>
        <w:rPr>
          <w:rFonts w:ascii="Arial" w:hAnsi="Arial"/>
        </w:rPr>
      </w:pPr>
      <w:r w:rsidRPr="00C12E35">
        <w:rPr>
          <w:rFonts w:ascii="Arial" w:hAnsi="Arial"/>
        </w:rPr>
        <w:t>DSP receive</w:t>
      </w:r>
      <w:r w:rsidR="00E76421" w:rsidRPr="00C12E35">
        <w:rPr>
          <w:rFonts w:ascii="Arial" w:hAnsi="Arial"/>
        </w:rPr>
        <w:t>s</w:t>
      </w:r>
      <w:r w:rsidRPr="00C12E35">
        <w:rPr>
          <w:rFonts w:ascii="Arial" w:hAnsi="Arial"/>
        </w:rPr>
        <w:t xml:space="preserve"> the </w:t>
      </w:r>
      <w:r w:rsidRPr="004D52A3">
        <w:rPr>
          <w:b/>
          <w:bCs/>
        </w:rPr>
        <w:t>CREDIT-CONTROL-ANSWER (TERMINATION REQUEST)</w:t>
      </w:r>
      <w:r w:rsidRPr="00C12E35">
        <w:rPr>
          <w:rFonts w:ascii="Arial" w:hAnsi="Arial"/>
        </w:rPr>
        <w:t xml:space="preserve"> message via DATA Proxy</w:t>
      </w:r>
    </w:p>
    <w:p w:rsidR="004D52A3" w:rsidRPr="004D52A3" w:rsidRDefault="004D52A3" w:rsidP="004D52A3">
      <w:pPr>
        <w:pStyle w:val="Paragraphe1"/>
        <w:rPr>
          <w:b/>
        </w:rPr>
      </w:pPr>
    </w:p>
    <w:p w:rsidR="00B80982" w:rsidRDefault="00B80982">
      <w:pPr>
        <w:jc w:val="left"/>
        <w:rPr>
          <w:rFonts w:ascii="Arial" w:hAnsi="Arial"/>
        </w:rPr>
      </w:pPr>
      <w:r>
        <w:rPr>
          <w:rFonts w:ascii="Arial" w:hAnsi="Arial"/>
        </w:rPr>
        <w:br w:type="page"/>
      </w:r>
    </w:p>
    <w:p w:rsidR="004D52A3" w:rsidRPr="00C12E35" w:rsidRDefault="006C392E" w:rsidP="004D52A3">
      <w:pPr>
        <w:pStyle w:val="Paragraphe1"/>
        <w:numPr>
          <w:ilvl w:val="3"/>
          <w:numId w:val="15"/>
        </w:numPr>
        <w:rPr>
          <w:rFonts w:ascii="Arial" w:hAnsi="Arial"/>
        </w:rPr>
      </w:pPr>
      <w:r w:rsidRPr="00C12E35">
        <w:rPr>
          <w:rFonts w:ascii="Arial" w:hAnsi="Arial"/>
        </w:rPr>
        <w:lastRenderedPageBreak/>
        <w:t>Credit</w:t>
      </w:r>
      <w:r w:rsidR="004D52A3" w:rsidRPr="00C12E35">
        <w:rPr>
          <w:rFonts w:ascii="Arial" w:hAnsi="Arial"/>
        </w:rPr>
        <w:t xml:space="preserve"> session terminated by ARP OCS with FINAL-UNIT-ACTION=TERMINATE</w:t>
      </w:r>
    </w:p>
    <w:p w:rsidR="004D52A3" w:rsidRPr="00C12E35" w:rsidRDefault="004D52A3" w:rsidP="004D52A3">
      <w:pPr>
        <w:pStyle w:val="Paragraphe1"/>
        <w:rPr>
          <w:rFonts w:ascii="Arial" w:hAnsi="Arial"/>
        </w:rPr>
      </w:pPr>
    </w:p>
    <w:p w:rsidR="0049446B" w:rsidRPr="00C12E35" w:rsidRDefault="001548F2" w:rsidP="00FF2680">
      <w:pPr>
        <w:rPr>
          <w:rFonts w:ascii="Arial" w:hAnsi="Arial"/>
        </w:rPr>
      </w:pPr>
      <w:r w:rsidRPr="00C12E35">
        <w:rPr>
          <w:rFonts w:ascii="Arial" w:hAnsi="Arial"/>
        </w:rPr>
        <w:object w:dxaOrig="16017" w:dyaOrig="11837">
          <v:shape id="_x0000_i1047" type="#_x0000_t75" style="width:464.55pt;height:343.1pt" o:ole="">
            <v:imagedata r:id="rId60" o:title=""/>
          </v:shape>
          <o:OLEObject Type="Embed" ProgID="Visio.Drawing.11" ShapeID="_x0000_i1047" DrawAspect="Content" ObjectID="_1452887784" r:id="rId61"/>
        </w:object>
      </w:r>
    </w:p>
    <w:p w:rsidR="001A7580" w:rsidRPr="00C12E35" w:rsidRDefault="001A7580" w:rsidP="00FF2680">
      <w:pPr>
        <w:pStyle w:val="Paragraphe1"/>
        <w:jc w:val="center"/>
        <w:rPr>
          <w:rFonts w:ascii="Arial" w:hAnsi="Arial"/>
          <w:bCs/>
        </w:rPr>
      </w:pPr>
    </w:p>
    <w:p w:rsidR="004D52A3" w:rsidRPr="00C12E35" w:rsidRDefault="00F7199C" w:rsidP="00FF2680">
      <w:pPr>
        <w:pStyle w:val="Paragraphe1"/>
        <w:jc w:val="center"/>
        <w:rPr>
          <w:rFonts w:ascii="Arial" w:hAnsi="Arial"/>
          <w:bCs/>
        </w:rPr>
      </w:pPr>
      <w:r w:rsidRPr="00C12E35">
        <w:rPr>
          <w:rFonts w:ascii="Arial" w:hAnsi="Arial"/>
          <w:bCs/>
        </w:rPr>
        <w:t xml:space="preserve"> </w:t>
      </w:r>
      <w:bookmarkStart w:id="258" w:name="_Toc379143568"/>
      <w:r w:rsidRPr="00C12E35">
        <w:rPr>
          <w:rFonts w:ascii="Arial" w:hAnsi="Arial"/>
          <w:bCs/>
        </w:rPr>
        <w:t xml:space="preserve">Figure </w:t>
      </w:r>
      <w:r w:rsidRPr="00C12E35">
        <w:rPr>
          <w:rFonts w:ascii="Arial" w:hAnsi="Arial"/>
          <w:bCs/>
        </w:rPr>
        <w:fldChar w:fldCharType="begin"/>
      </w:r>
      <w:r w:rsidRPr="00C12E35">
        <w:rPr>
          <w:rFonts w:ascii="Arial" w:hAnsi="Arial"/>
          <w:bCs/>
        </w:rPr>
        <w:instrText xml:space="preserve"> SEQ Figure \* ARABIC </w:instrText>
      </w:r>
      <w:r w:rsidRPr="00C12E35">
        <w:rPr>
          <w:rFonts w:ascii="Arial" w:hAnsi="Arial"/>
          <w:bCs/>
        </w:rPr>
        <w:fldChar w:fldCharType="separate"/>
      </w:r>
      <w:r w:rsidR="00842DD1">
        <w:rPr>
          <w:rFonts w:ascii="Arial" w:hAnsi="Arial"/>
          <w:bCs/>
          <w:noProof/>
        </w:rPr>
        <w:t>33</w:t>
      </w:r>
      <w:r w:rsidRPr="00C12E35">
        <w:rPr>
          <w:rFonts w:ascii="Arial" w:hAnsi="Arial"/>
          <w:lang w:val="en-US"/>
        </w:rPr>
        <w:fldChar w:fldCharType="end"/>
      </w:r>
      <w:r w:rsidRPr="00C12E35">
        <w:rPr>
          <w:rFonts w:ascii="Arial" w:hAnsi="Arial"/>
          <w:bCs/>
        </w:rPr>
        <w:t xml:space="preserve"> – Termination of Data Session call flow (ARP-termination</w:t>
      </w:r>
      <w:proofErr w:type="gramStart"/>
      <w:r w:rsidRPr="00C12E35">
        <w:rPr>
          <w:rFonts w:ascii="Arial" w:hAnsi="Arial"/>
          <w:bCs/>
        </w:rPr>
        <w:t>)</w:t>
      </w:r>
      <w:r w:rsidR="00017E80" w:rsidRPr="00C12E35">
        <w:rPr>
          <w:rFonts w:ascii="Arial" w:hAnsi="Arial"/>
          <w:bCs/>
        </w:rPr>
        <w:t>-</w:t>
      </w:r>
      <w:proofErr w:type="gramEnd"/>
      <w:r w:rsidR="00017E80" w:rsidRPr="00C12E35">
        <w:rPr>
          <w:rFonts w:ascii="Arial" w:hAnsi="Arial"/>
          <w:bCs/>
        </w:rPr>
        <w:t xml:space="preserve"> case 1</w:t>
      </w:r>
      <w:bookmarkEnd w:id="258"/>
    </w:p>
    <w:p w:rsidR="00F7199C" w:rsidRPr="00C12E35" w:rsidRDefault="00F7199C" w:rsidP="00FF2680">
      <w:pPr>
        <w:pStyle w:val="Paragraphe1"/>
        <w:jc w:val="center"/>
        <w:rPr>
          <w:rFonts w:ascii="Arial" w:hAnsi="Arial"/>
        </w:rPr>
      </w:pPr>
    </w:p>
    <w:p w:rsidR="004D52A3" w:rsidRPr="00C12E35" w:rsidRDefault="004D52A3" w:rsidP="004D52A3">
      <w:pPr>
        <w:pStyle w:val="Paragraphe1"/>
        <w:rPr>
          <w:rFonts w:ascii="Arial" w:hAnsi="Arial"/>
        </w:rPr>
      </w:pPr>
    </w:p>
    <w:p w:rsidR="004D52A3" w:rsidRPr="00C12E35" w:rsidRDefault="004D52A3" w:rsidP="00A63EA7">
      <w:pPr>
        <w:pStyle w:val="Paragraphe1"/>
        <w:numPr>
          <w:ilvl w:val="0"/>
          <w:numId w:val="36"/>
        </w:numPr>
        <w:rPr>
          <w:rFonts w:ascii="Arial" w:hAnsi="Arial"/>
        </w:rPr>
      </w:pPr>
      <w:r w:rsidRPr="00C12E35">
        <w:rPr>
          <w:rFonts w:ascii="Arial" w:hAnsi="Arial"/>
        </w:rPr>
        <w:t xml:space="preserve">The DSP may receive as answer, either on INITIAL-REQUEST or UPDATE, the </w:t>
      </w:r>
      <w:r w:rsidRPr="004D52A3">
        <w:rPr>
          <w:b/>
          <w:bCs/>
        </w:rPr>
        <w:t>Credit-Control-Answer (Update_Request (Final-Unit-Indication</w:t>
      </w:r>
      <w:r w:rsidR="00017E80">
        <w:rPr>
          <w:b/>
          <w:bCs/>
        </w:rPr>
        <w:t xml:space="preserve"> </w:t>
      </w:r>
      <w:r w:rsidRPr="004D52A3">
        <w:rPr>
          <w:b/>
          <w:bCs/>
        </w:rPr>
        <w:t>(Final-Unit-Indication (Final-Unit-Action= Terminate))</w:t>
      </w:r>
      <w:r w:rsidR="00017E80">
        <w:rPr>
          <w:b/>
          <w:bCs/>
        </w:rPr>
        <w:t xml:space="preserve"> </w:t>
      </w:r>
      <w:r w:rsidRPr="00C12E35">
        <w:rPr>
          <w:rFonts w:ascii="Arial" w:hAnsi="Arial"/>
        </w:rPr>
        <w:t>message.</w:t>
      </w:r>
    </w:p>
    <w:p w:rsidR="004D52A3" w:rsidRPr="00C12E35" w:rsidRDefault="004D52A3" w:rsidP="00A63EA7">
      <w:pPr>
        <w:pStyle w:val="Paragraphe1"/>
        <w:numPr>
          <w:ilvl w:val="0"/>
          <w:numId w:val="36"/>
        </w:numPr>
        <w:rPr>
          <w:rFonts w:ascii="Arial" w:hAnsi="Arial"/>
        </w:rPr>
      </w:pPr>
      <w:r w:rsidRPr="00C12E35">
        <w:rPr>
          <w:rFonts w:ascii="Arial" w:hAnsi="Arial"/>
        </w:rPr>
        <w:t xml:space="preserve">DSP sends </w:t>
      </w:r>
      <w:r w:rsidRPr="004D52A3">
        <w:rPr>
          <w:b/>
          <w:bCs/>
        </w:rPr>
        <w:t>Credit-Control-Request (</w:t>
      </w:r>
      <w:r w:rsidR="001548F2">
        <w:rPr>
          <w:b/>
          <w:bCs/>
        </w:rPr>
        <w:t>Update</w:t>
      </w:r>
      <w:r w:rsidRPr="004D52A3">
        <w:rPr>
          <w:b/>
          <w:bCs/>
        </w:rPr>
        <w:t>_Request, Used_Units)</w:t>
      </w:r>
      <w:r w:rsidR="006C392E">
        <w:rPr>
          <w:b/>
          <w:bCs/>
        </w:rPr>
        <w:t xml:space="preserve"> </w:t>
      </w:r>
      <w:r w:rsidRPr="00C12E35">
        <w:rPr>
          <w:rFonts w:ascii="Arial" w:hAnsi="Arial"/>
        </w:rPr>
        <w:t>to ARP OCS.</w:t>
      </w:r>
    </w:p>
    <w:p w:rsidR="004D52A3" w:rsidRPr="00C12E35" w:rsidRDefault="004D52A3" w:rsidP="00A63EA7">
      <w:pPr>
        <w:pStyle w:val="Paragraphe1"/>
        <w:numPr>
          <w:ilvl w:val="0"/>
          <w:numId w:val="36"/>
        </w:numPr>
        <w:rPr>
          <w:rFonts w:ascii="Arial" w:hAnsi="Arial"/>
        </w:rPr>
      </w:pPr>
      <w:r w:rsidRPr="00C12E35">
        <w:rPr>
          <w:rFonts w:ascii="Arial" w:hAnsi="Arial"/>
        </w:rPr>
        <w:t>ARP OCS re</w:t>
      </w:r>
      <w:r w:rsidR="006C392E" w:rsidRPr="00C12E35">
        <w:rPr>
          <w:rFonts w:ascii="Arial" w:hAnsi="Arial"/>
        </w:rPr>
        <w:t>s</w:t>
      </w:r>
      <w:r w:rsidRPr="00C12E35">
        <w:rPr>
          <w:rFonts w:ascii="Arial" w:hAnsi="Arial"/>
        </w:rPr>
        <w:t xml:space="preserve">ponds with </w:t>
      </w:r>
      <w:r w:rsidRPr="004D52A3">
        <w:rPr>
          <w:b/>
          <w:bCs/>
        </w:rPr>
        <w:t>Credit-Control-Answer (</w:t>
      </w:r>
      <w:r w:rsidR="001548F2">
        <w:rPr>
          <w:b/>
          <w:bCs/>
        </w:rPr>
        <w:t>Update</w:t>
      </w:r>
      <w:r w:rsidRPr="004D52A3">
        <w:rPr>
          <w:b/>
          <w:bCs/>
        </w:rPr>
        <w:t xml:space="preserve">_Request) </w:t>
      </w:r>
      <w:r w:rsidRPr="00C12E35">
        <w:rPr>
          <w:rFonts w:ascii="Arial" w:hAnsi="Arial"/>
        </w:rPr>
        <w:t>message</w:t>
      </w:r>
    </w:p>
    <w:p w:rsidR="004D52A3" w:rsidRPr="00C12E35" w:rsidRDefault="004D52A3" w:rsidP="004D52A3">
      <w:pPr>
        <w:pStyle w:val="Paragraphe1"/>
        <w:rPr>
          <w:rFonts w:ascii="Arial" w:hAnsi="Arial"/>
        </w:rPr>
      </w:pPr>
    </w:p>
    <w:p w:rsidR="00B2237E" w:rsidRPr="00C12E35" w:rsidRDefault="00B2237E" w:rsidP="00B2237E">
      <w:pPr>
        <w:pStyle w:val="Paragraphe1"/>
        <w:rPr>
          <w:rFonts w:ascii="Arial" w:hAnsi="Arial"/>
        </w:rPr>
      </w:pPr>
      <w:r w:rsidRPr="009A613F">
        <w:rPr>
          <w:b/>
        </w:rPr>
        <w:t xml:space="preserve">Note </w:t>
      </w:r>
      <w:r w:rsidRPr="00C12E35">
        <w:rPr>
          <w:rFonts w:ascii="Arial" w:hAnsi="Arial"/>
        </w:rPr>
        <w:t>Other possibilities to terminate the session including deleting the PDP Context on Diameter Command level are not excluded.</w:t>
      </w:r>
    </w:p>
    <w:p w:rsidR="00B2237E" w:rsidRPr="00C12E35" w:rsidRDefault="00B2237E" w:rsidP="004D52A3">
      <w:pPr>
        <w:pStyle w:val="Paragraphe1"/>
        <w:rPr>
          <w:rFonts w:ascii="Arial" w:hAnsi="Arial"/>
        </w:rPr>
      </w:pPr>
    </w:p>
    <w:p w:rsidR="007040DB" w:rsidRDefault="007040DB">
      <w:pPr>
        <w:jc w:val="left"/>
        <w:rPr>
          <w:rFonts w:ascii="Arial" w:hAnsi="Arial"/>
        </w:rPr>
      </w:pPr>
      <w:r>
        <w:rPr>
          <w:rFonts w:ascii="Arial" w:hAnsi="Arial"/>
        </w:rPr>
        <w:br w:type="page"/>
      </w:r>
    </w:p>
    <w:p w:rsidR="004D52A3" w:rsidRPr="00C12E35" w:rsidRDefault="004D52A3" w:rsidP="004D52A3">
      <w:pPr>
        <w:pStyle w:val="Paragraphe1"/>
        <w:numPr>
          <w:ilvl w:val="3"/>
          <w:numId w:val="15"/>
        </w:numPr>
        <w:rPr>
          <w:rFonts w:ascii="Arial" w:hAnsi="Arial"/>
        </w:rPr>
      </w:pPr>
      <w:r w:rsidRPr="00C12E35">
        <w:rPr>
          <w:rFonts w:ascii="Arial" w:hAnsi="Arial"/>
        </w:rPr>
        <w:lastRenderedPageBreak/>
        <w:t>Data session terminated by ARP OCS with CC-Session Failover (result code 4012, DIAMETER_CREDIT_LIMIT_REACHED)</w:t>
      </w:r>
    </w:p>
    <w:p w:rsidR="004D52A3" w:rsidRPr="00C12E35" w:rsidRDefault="004D52A3" w:rsidP="004D52A3">
      <w:pPr>
        <w:pStyle w:val="Paragraphe1"/>
        <w:rPr>
          <w:rFonts w:ascii="Arial" w:hAnsi="Arial"/>
        </w:rPr>
      </w:pPr>
    </w:p>
    <w:p w:rsidR="001A7580" w:rsidRPr="00C12E35" w:rsidRDefault="004D52A3" w:rsidP="00FF2680">
      <w:pPr>
        <w:rPr>
          <w:rFonts w:ascii="Arial" w:hAnsi="Arial"/>
          <w:bCs/>
        </w:rPr>
      </w:pPr>
      <w:r w:rsidRPr="00C12E35">
        <w:rPr>
          <w:rFonts w:ascii="Arial" w:hAnsi="Arial"/>
        </w:rPr>
        <w:object w:dxaOrig="16017" w:dyaOrig="8266">
          <v:shape id="_x0000_i1048" type="#_x0000_t75" style="width:464.55pt;height:240.4pt" o:ole="">
            <v:imagedata r:id="rId62" o:title=""/>
          </v:shape>
          <o:OLEObject Type="Embed" ProgID="Visio.Drawing.11" ShapeID="_x0000_i1048" DrawAspect="Content" ObjectID="_1452887785" r:id="rId63"/>
        </w:object>
      </w:r>
      <w:r w:rsidR="00017E80" w:rsidRPr="00C12E35">
        <w:rPr>
          <w:rFonts w:ascii="Arial" w:hAnsi="Arial"/>
          <w:bCs/>
        </w:rPr>
        <w:t xml:space="preserve"> </w:t>
      </w:r>
    </w:p>
    <w:p w:rsidR="004D52A3" w:rsidRPr="00C12E35" w:rsidRDefault="00017E80" w:rsidP="00FF2680">
      <w:pPr>
        <w:pStyle w:val="Paragraphe1"/>
        <w:jc w:val="center"/>
        <w:rPr>
          <w:rFonts w:ascii="Arial" w:hAnsi="Arial"/>
          <w:bCs/>
        </w:rPr>
      </w:pPr>
      <w:bookmarkStart w:id="259" w:name="_Toc379143569"/>
      <w:r w:rsidRPr="00C12E35">
        <w:rPr>
          <w:rFonts w:ascii="Arial" w:hAnsi="Arial"/>
          <w:bCs/>
        </w:rPr>
        <w:t xml:space="preserve">Figure </w:t>
      </w:r>
      <w:r w:rsidRPr="00C12E35">
        <w:rPr>
          <w:rFonts w:ascii="Arial" w:hAnsi="Arial"/>
          <w:bCs/>
        </w:rPr>
        <w:fldChar w:fldCharType="begin"/>
      </w:r>
      <w:r w:rsidRPr="00C12E35">
        <w:rPr>
          <w:rFonts w:ascii="Arial" w:hAnsi="Arial"/>
          <w:bCs/>
        </w:rPr>
        <w:instrText xml:space="preserve"> SEQ Figure \* ARABIC </w:instrText>
      </w:r>
      <w:r w:rsidRPr="00C12E35">
        <w:rPr>
          <w:rFonts w:ascii="Arial" w:hAnsi="Arial"/>
          <w:bCs/>
        </w:rPr>
        <w:fldChar w:fldCharType="separate"/>
      </w:r>
      <w:proofErr w:type="gramStart"/>
      <w:r w:rsidR="00842DD1">
        <w:rPr>
          <w:rFonts w:ascii="Arial" w:hAnsi="Arial"/>
          <w:bCs/>
          <w:noProof/>
        </w:rPr>
        <w:t>34</w:t>
      </w:r>
      <w:r w:rsidRPr="00C12E35">
        <w:rPr>
          <w:rFonts w:ascii="Arial" w:hAnsi="Arial"/>
          <w:lang w:val="en-US"/>
        </w:rPr>
        <w:fldChar w:fldCharType="end"/>
      </w:r>
      <w:r w:rsidRPr="00C12E35">
        <w:rPr>
          <w:rFonts w:ascii="Arial" w:hAnsi="Arial"/>
          <w:bCs/>
        </w:rPr>
        <w:t xml:space="preserve"> – Termination of Data Session call flow (ARP-termination) - case</w:t>
      </w:r>
      <w:proofErr w:type="gramEnd"/>
      <w:r w:rsidRPr="00C12E35">
        <w:rPr>
          <w:rFonts w:ascii="Arial" w:hAnsi="Arial"/>
          <w:bCs/>
        </w:rPr>
        <w:t xml:space="preserve"> 2</w:t>
      </w:r>
      <w:bookmarkEnd w:id="259"/>
    </w:p>
    <w:p w:rsidR="00017E80" w:rsidRPr="00C12E35" w:rsidRDefault="00017E80" w:rsidP="00FF2680">
      <w:pPr>
        <w:pStyle w:val="Paragraphe1"/>
        <w:jc w:val="center"/>
        <w:rPr>
          <w:rFonts w:ascii="Arial" w:hAnsi="Arial"/>
        </w:rPr>
      </w:pPr>
    </w:p>
    <w:p w:rsidR="004D52A3" w:rsidRPr="00C12E35" w:rsidRDefault="004D52A3" w:rsidP="00A63EA7">
      <w:pPr>
        <w:pStyle w:val="Paragraphe1"/>
        <w:numPr>
          <w:ilvl w:val="0"/>
          <w:numId w:val="74"/>
        </w:numPr>
        <w:rPr>
          <w:rFonts w:ascii="Arial" w:hAnsi="Arial"/>
        </w:rPr>
      </w:pPr>
      <w:r w:rsidRPr="00C12E35">
        <w:rPr>
          <w:rFonts w:ascii="Arial" w:hAnsi="Arial"/>
        </w:rPr>
        <w:t xml:space="preserve">The DSP may receive as answer, either on INITIAL-REQUEST or UPDATE, the </w:t>
      </w:r>
      <w:r w:rsidRPr="004D52A3">
        <w:rPr>
          <w:b/>
          <w:bCs/>
        </w:rPr>
        <w:t xml:space="preserve">Credit-Control-Answer (Update_Request (CC-Session Failover DIAMETER-CREDIT-LIMIT-REACHED (Result Code 4012)) </w:t>
      </w:r>
      <w:r w:rsidRPr="00C12E35">
        <w:rPr>
          <w:rFonts w:ascii="Arial" w:hAnsi="Arial"/>
        </w:rPr>
        <w:t>message.</w:t>
      </w:r>
    </w:p>
    <w:p w:rsidR="004D52A3" w:rsidRPr="00C12E35" w:rsidRDefault="004D52A3" w:rsidP="00A63EA7">
      <w:pPr>
        <w:pStyle w:val="Paragraphe1"/>
        <w:numPr>
          <w:ilvl w:val="0"/>
          <w:numId w:val="74"/>
        </w:numPr>
        <w:rPr>
          <w:rFonts w:ascii="Arial" w:hAnsi="Arial"/>
        </w:rPr>
      </w:pPr>
      <w:r w:rsidRPr="00C12E35">
        <w:rPr>
          <w:rFonts w:ascii="Arial" w:hAnsi="Arial"/>
        </w:rPr>
        <w:t>The DSP terminates the data session by sending Delete PDP Context Request towards the customer,</w:t>
      </w:r>
    </w:p>
    <w:p w:rsidR="004D52A3" w:rsidRPr="00C12E35" w:rsidRDefault="004D52A3" w:rsidP="004D52A3">
      <w:pPr>
        <w:pStyle w:val="Paragraphe1"/>
        <w:rPr>
          <w:rFonts w:ascii="Arial" w:hAnsi="Arial"/>
        </w:rPr>
      </w:pPr>
    </w:p>
    <w:p w:rsidR="004D52A3" w:rsidRPr="00C12E35" w:rsidRDefault="004D52A3" w:rsidP="004D52A3">
      <w:pPr>
        <w:pStyle w:val="Paragraphe1"/>
        <w:numPr>
          <w:ilvl w:val="3"/>
          <w:numId w:val="15"/>
        </w:numPr>
        <w:rPr>
          <w:rFonts w:ascii="Arial" w:hAnsi="Arial"/>
        </w:rPr>
      </w:pPr>
      <w:r w:rsidRPr="00C12E35">
        <w:rPr>
          <w:rFonts w:ascii="Arial" w:hAnsi="Arial"/>
        </w:rPr>
        <w:t>Credit control MMS</w:t>
      </w:r>
    </w:p>
    <w:p w:rsidR="00EE16DB" w:rsidRPr="00C12E35" w:rsidRDefault="00EE16DB" w:rsidP="00FF2680">
      <w:pPr>
        <w:pStyle w:val="Paragraphe1"/>
        <w:ind w:left="864"/>
        <w:rPr>
          <w:rFonts w:ascii="Arial" w:hAnsi="Arial"/>
        </w:rPr>
      </w:pPr>
    </w:p>
    <w:p w:rsidR="004D52A3" w:rsidRPr="00C12E35" w:rsidRDefault="004D52A3" w:rsidP="004D52A3">
      <w:pPr>
        <w:pStyle w:val="Paragraphe1"/>
        <w:rPr>
          <w:rFonts w:ascii="Arial" w:hAnsi="Arial"/>
        </w:rPr>
      </w:pPr>
      <w:r w:rsidRPr="00C12E35">
        <w:rPr>
          <w:rFonts w:ascii="Arial" w:hAnsi="Arial"/>
        </w:rPr>
        <w:t>The event based credit control dialog will be between MMS Proxy and OCS of ARP. Data quota handling for the plain data transmission part of a MMS within the GGSN depends on DSP implementations.</w:t>
      </w:r>
    </w:p>
    <w:p w:rsidR="00EE16DB" w:rsidRPr="00C12E35" w:rsidRDefault="00EE16DB"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If destination rules should apply for MMS, quota management of plain data t</w:t>
      </w:r>
      <w:r w:rsidR="00EE16DB" w:rsidRPr="00C12E35">
        <w:rPr>
          <w:rFonts w:ascii="Arial" w:hAnsi="Arial"/>
        </w:rPr>
        <w:t>ransmission has to be excluded: the ARP cannot be charged for MMS data volume while the message is not under his own control</w:t>
      </w:r>
      <w:r w:rsidR="00FF37C9" w:rsidRPr="00C12E35">
        <w:rPr>
          <w:rFonts w:ascii="Arial" w:hAnsi="Arial"/>
        </w:rPr>
        <w:t xml:space="preserve"> due to a destination rule</w:t>
      </w:r>
      <w:r w:rsidR="00EE16DB" w:rsidRPr="00C12E35">
        <w:rPr>
          <w:rFonts w:ascii="Arial" w:hAnsi="Arial"/>
        </w:rPr>
        <w:t>.</w:t>
      </w:r>
    </w:p>
    <w:p w:rsidR="00EE16DB" w:rsidRPr="00C12E35" w:rsidRDefault="00EE16DB" w:rsidP="004D52A3">
      <w:pPr>
        <w:pStyle w:val="Paragraphe1"/>
        <w:rPr>
          <w:rFonts w:ascii="Arial" w:hAnsi="Arial"/>
        </w:rPr>
      </w:pPr>
    </w:p>
    <w:p w:rsidR="004D52A3" w:rsidRDefault="004D52A3" w:rsidP="004D52A3">
      <w:pPr>
        <w:pStyle w:val="Paragraphe1"/>
        <w:rPr>
          <w:rFonts w:ascii="Arial" w:hAnsi="Arial"/>
        </w:rPr>
      </w:pPr>
      <w:r w:rsidRPr="00C12E35">
        <w:rPr>
          <w:rFonts w:ascii="Arial" w:hAnsi="Arial"/>
        </w:rPr>
        <w:t xml:space="preserve">Multiple destination MMS will, DSP implementation </w:t>
      </w:r>
      <w:r w:rsidR="00FF37C9" w:rsidRPr="00C12E35">
        <w:rPr>
          <w:rFonts w:ascii="Arial" w:hAnsi="Arial"/>
        </w:rPr>
        <w:t>dependant,</w:t>
      </w:r>
      <w:r w:rsidRPr="00C12E35">
        <w:rPr>
          <w:rFonts w:ascii="Arial" w:hAnsi="Arial"/>
        </w:rPr>
        <w:t xml:space="preserve"> either create a single CC session for each recipient or req</w:t>
      </w:r>
      <w:r w:rsidR="00AE7F6E" w:rsidRPr="00C12E35">
        <w:rPr>
          <w:rFonts w:ascii="Arial" w:hAnsi="Arial"/>
        </w:rPr>
        <w:t>uest for multi-</w:t>
      </w:r>
      <w:r w:rsidRPr="00C12E35">
        <w:rPr>
          <w:rFonts w:ascii="Arial" w:hAnsi="Arial"/>
        </w:rPr>
        <w:t>event Quota CC session.</w:t>
      </w:r>
    </w:p>
    <w:p w:rsidR="00142E85" w:rsidRPr="00C12E35" w:rsidRDefault="00142E85" w:rsidP="00142E85">
      <w:pPr>
        <w:pStyle w:val="Paragraphe1"/>
        <w:rPr>
          <w:rFonts w:ascii="Arial" w:hAnsi="Arial"/>
        </w:rPr>
      </w:pPr>
      <w:r w:rsidRPr="00142E85">
        <w:rPr>
          <w:rFonts w:ascii="Arial" w:hAnsi="Arial"/>
        </w:rPr>
        <w:t xml:space="preserve">The </w:t>
      </w:r>
      <w:r w:rsidR="00826910">
        <w:rPr>
          <w:rFonts w:ascii="Arial" w:hAnsi="Arial"/>
        </w:rPr>
        <w:t>handling</w:t>
      </w:r>
      <w:r w:rsidRPr="00142E85">
        <w:rPr>
          <w:rFonts w:ascii="Arial" w:hAnsi="Arial"/>
        </w:rPr>
        <w:t xml:space="preserve"> of Multiple Destination MMS where the destinations are shared between ARP and DSP depends on the technical DSP capabilities and DSP/ARP agreement</w:t>
      </w:r>
      <w:r>
        <w:rPr>
          <w:rFonts w:ascii="Arial" w:hAnsi="Arial"/>
        </w:rPr>
        <w:t xml:space="preserve">. </w:t>
      </w:r>
      <w:r w:rsidRPr="00142E85">
        <w:rPr>
          <w:rFonts w:ascii="Arial" w:hAnsi="Arial"/>
        </w:rPr>
        <w:t>It is not discussed further in this document</w:t>
      </w:r>
      <w:r>
        <w:rPr>
          <w:rFonts w:ascii="Arial" w:hAnsi="Arial"/>
        </w:rPr>
        <w:t>.</w:t>
      </w:r>
    </w:p>
    <w:p w:rsidR="00AE7F6E" w:rsidRPr="00C12E35" w:rsidRDefault="00AE7F6E"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 xml:space="preserve">DSP standard retransmission policy for MMS will apply. No additional delivery reporting will be setup to ARP. </w:t>
      </w:r>
    </w:p>
    <w:p w:rsidR="004D52A3" w:rsidRPr="00C12E35" w:rsidRDefault="004D52A3" w:rsidP="004D52A3">
      <w:pPr>
        <w:pStyle w:val="Paragraphe1"/>
        <w:rPr>
          <w:rFonts w:ascii="Arial" w:hAnsi="Arial"/>
        </w:rPr>
      </w:pPr>
    </w:p>
    <w:p w:rsidR="004D52A3" w:rsidRPr="00C12E35" w:rsidRDefault="004D52A3" w:rsidP="004D52A3">
      <w:pPr>
        <w:pStyle w:val="Paragraphe1"/>
        <w:rPr>
          <w:rFonts w:ascii="Arial" w:hAnsi="Arial"/>
        </w:rPr>
      </w:pPr>
    </w:p>
    <w:p w:rsidR="007040DB" w:rsidRDefault="007040DB">
      <w:pPr>
        <w:jc w:val="left"/>
        <w:rPr>
          <w:rFonts w:ascii="Arial" w:hAnsi="Arial"/>
        </w:rPr>
      </w:pPr>
      <w:r>
        <w:rPr>
          <w:rFonts w:ascii="Arial" w:hAnsi="Arial"/>
        </w:rPr>
        <w:br w:type="page"/>
      </w:r>
    </w:p>
    <w:p w:rsidR="004D52A3" w:rsidRPr="00C12E35" w:rsidRDefault="004D52A3" w:rsidP="004D52A3">
      <w:pPr>
        <w:pStyle w:val="Paragraphe1"/>
        <w:numPr>
          <w:ilvl w:val="3"/>
          <w:numId w:val="15"/>
        </w:numPr>
        <w:rPr>
          <w:rFonts w:ascii="Arial" w:hAnsi="Arial"/>
        </w:rPr>
      </w:pPr>
      <w:r w:rsidRPr="00C12E35">
        <w:rPr>
          <w:rFonts w:ascii="Arial" w:hAnsi="Arial"/>
        </w:rPr>
        <w:lastRenderedPageBreak/>
        <w:t>MMS MO using IEC (Immediate Event Charging) without quota management for data volume at GGSN</w:t>
      </w:r>
    </w:p>
    <w:p w:rsidR="00AE7F6E" w:rsidRPr="00C12E35" w:rsidRDefault="00AE7F6E" w:rsidP="00FF2680">
      <w:pPr>
        <w:pStyle w:val="Paragraphe1"/>
        <w:ind w:left="864"/>
        <w:rPr>
          <w:rFonts w:ascii="Arial" w:hAnsi="Arial"/>
        </w:rPr>
      </w:pPr>
    </w:p>
    <w:p w:rsidR="004D52A3" w:rsidRPr="00C12E35" w:rsidRDefault="004D52A3" w:rsidP="004D52A3">
      <w:pPr>
        <w:pStyle w:val="Paragraphe1"/>
        <w:rPr>
          <w:rFonts w:ascii="Arial" w:hAnsi="Arial"/>
        </w:rPr>
      </w:pPr>
      <w:r w:rsidRPr="00C12E35">
        <w:rPr>
          <w:rFonts w:ascii="Arial" w:hAnsi="Arial"/>
        </w:rPr>
        <w:t xml:space="preserve">In </w:t>
      </w:r>
      <w:r w:rsidR="00AE7F6E" w:rsidRPr="00C12E35">
        <w:rPr>
          <w:rFonts w:ascii="Arial" w:hAnsi="Arial"/>
        </w:rPr>
        <w:t xml:space="preserve">the following </w:t>
      </w:r>
      <w:r w:rsidRPr="00C12E35">
        <w:rPr>
          <w:rFonts w:ascii="Arial" w:hAnsi="Arial"/>
        </w:rPr>
        <w:t>case</w:t>
      </w:r>
      <w:r w:rsidR="00AE7F6E" w:rsidRPr="00C12E35">
        <w:rPr>
          <w:rFonts w:ascii="Arial" w:hAnsi="Arial"/>
        </w:rPr>
        <w:t>,</w:t>
      </w:r>
      <w:r w:rsidRPr="00C12E35">
        <w:rPr>
          <w:rFonts w:ascii="Arial" w:hAnsi="Arial"/>
        </w:rPr>
        <w:t xml:space="preserve"> the charging of the plain data transmission of the MMS is excluded, i.e. there </w:t>
      </w:r>
      <w:r w:rsidR="00AE7F6E" w:rsidRPr="00C12E35">
        <w:rPr>
          <w:rFonts w:ascii="Arial" w:hAnsi="Arial"/>
        </w:rPr>
        <w:t>is no quota management applied. This is depicted in the figure hereafter.</w:t>
      </w:r>
    </w:p>
    <w:p w:rsidR="004D52A3" w:rsidRPr="00C12E35" w:rsidRDefault="004D52A3"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object w:dxaOrig="16017" w:dyaOrig="17053">
          <v:shape id="_x0000_i1049" type="#_x0000_t75" style="width:464.55pt;height:494.6pt" o:ole="">
            <v:imagedata r:id="rId64" o:title=""/>
          </v:shape>
          <o:OLEObject Type="Embed" ProgID="Visio.Drawing.11" ShapeID="_x0000_i1049" DrawAspect="Content" ObjectID="_1452887786" r:id="rId65"/>
        </w:object>
      </w:r>
    </w:p>
    <w:p w:rsidR="00AE7F6E" w:rsidRPr="00C12E35" w:rsidRDefault="00AE7F6E" w:rsidP="00FF2680">
      <w:pPr>
        <w:pStyle w:val="Paragraphe1"/>
        <w:jc w:val="center"/>
        <w:rPr>
          <w:rFonts w:ascii="Arial" w:hAnsi="Arial"/>
        </w:rPr>
      </w:pPr>
      <w:bookmarkStart w:id="260" w:name="_Toc379143570"/>
      <w:r w:rsidRPr="00C12E35">
        <w:rPr>
          <w:rFonts w:ascii="Arial" w:hAnsi="Arial"/>
          <w:bCs/>
        </w:rPr>
        <w:t xml:space="preserve">Figure </w:t>
      </w:r>
      <w:r w:rsidRPr="00C12E35">
        <w:rPr>
          <w:rFonts w:ascii="Arial" w:hAnsi="Arial"/>
          <w:bCs/>
        </w:rPr>
        <w:fldChar w:fldCharType="begin"/>
      </w:r>
      <w:r w:rsidRPr="00C12E35">
        <w:rPr>
          <w:rFonts w:ascii="Arial" w:hAnsi="Arial"/>
          <w:bCs/>
        </w:rPr>
        <w:instrText xml:space="preserve"> SEQ Figure \* ARABIC </w:instrText>
      </w:r>
      <w:r w:rsidRPr="00C12E35">
        <w:rPr>
          <w:rFonts w:ascii="Arial" w:hAnsi="Arial"/>
          <w:bCs/>
        </w:rPr>
        <w:fldChar w:fldCharType="separate"/>
      </w:r>
      <w:r w:rsidR="00842DD1">
        <w:rPr>
          <w:rFonts w:ascii="Arial" w:hAnsi="Arial"/>
          <w:bCs/>
          <w:noProof/>
        </w:rPr>
        <w:t>35</w:t>
      </w:r>
      <w:r w:rsidRPr="00C12E35">
        <w:rPr>
          <w:rFonts w:ascii="Arial" w:hAnsi="Arial"/>
          <w:lang w:val="en-US"/>
        </w:rPr>
        <w:fldChar w:fldCharType="end"/>
      </w:r>
      <w:r w:rsidRPr="00C12E35">
        <w:rPr>
          <w:rFonts w:ascii="Arial" w:hAnsi="Arial"/>
          <w:bCs/>
        </w:rPr>
        <w:t xml:space="preserve"> – </w:t>
      </w:r>
      <w:r w:rsidRPr="00C12E35">
        <w:rPr>
          <w:rFonts w:ascii="Arial" w:hAnsi="Arial"/>
        </w:rPr>
        <w:t>MMS MO using IEC without quota management for data volume</w:t>
      </w:r>
      <w:bookmarkEnd w:id="260"/>
    </w:p>
    <w:p w:rsidR="00AE7F6E" w:rsidRPr="00C12E35" w:rsidRDefault="00AE7F6E" w:rsidP="004D52A3">
      <w:pPr>
        <w:pStyle w:val="Paragraphe1"/>
        <w:rPr>
          <w:rFonts w:ascii="Arial" w:hAnsi="Arial"/>
        </w:rPr>
      </w:pPr>
    </w:p>
    <w:p w:rsidR="007040DB" w:rsidRDefault="007040DB">
      <w:pPr>
        <w:jc w:val="left"/>
        <w:rPr>
          <w:rFonts w:ascii="Arial" w:hAnsi="Arial"/>
        </w:rPr>
      </w:pPr>
      <w:r>
        <w:rPr>
          <w:rFonts w:ascii="Arial" w:hAnsi="Arial"/>
        </w:rPr>
        <w:br w:type="page"/>
      </w:r>
    </w:p>
    <w:p w:rsidR="004D52A3" w:rsidRPr="00C12E35" w:rsidRDefault="004D52A3" w:rsidP="004D52A3">
      <w:pPr>
        <w:pStyle w:val="Paragraphe1"/>
        <w:numPr>
          <w:ilvl w:val="3"/>
          <w:numId w:val="15"/>
        </w:numPr>
        <w:rPr>
          <w:rFonts w:ascii="Arial" w:hAnsi="Arial"/>
        </w:rPr>
      </w:pPr>
      <w:r w:rsidRPr="00C12E35">
        <w:rPr>
          <w:rFonts w:ascii="Arial" w:hAnsi="Arial"/>
        </w:rPr>
        <w:lastRenderedPageBreak/>
        <w:t>MMS MO using IEC (Immediate Event Charging) with separate quota management for data volume at GGSN</w:t>
      </w:r>
    </w:p>
    <w:p w:rsidR="00AE7F6E" w:rsidRPr="00C12E35" w:rsidRDefault="00AE7F6E" w:rsidP="00FF2680">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In this case the charging of the plain data transmission of the MMS is done by using a separate Diameter dialog between the OCS Data Proxy and the ARP OCS before the MMS is sent. This case is only applicable when there is no destination rules applied for MMS</w:t>
      </w:r>
      <w:r w:rsidR="00AE7F6E" w:rsidRPr="00C12E35">
        <w:rPr>
          <w:rFonts w:ascii="Arial" w:hAnsi="Arial"/>
        </w:rPr>
        <w:t>.</w:t>
      </w:r>
    </w:p>
    <w:p w:rsidR="004D52A3" w:rsidRPr="00C12E35" w:rsidRDefault="004D52A3" w:rsidP="004D52A3">
      <w:pPr>
        <w:pStyle w:val="Paragraphe1"/>
        <w:rPr>
          <w:rFonts w:ascii="Arial" w:hAnsi="Arial"/>
          <w:bCs/>
        </w:rPr>
      </w:pPr>
    </w:p>
    <w:p w:rsidR="004D52A3" w:rsidRPr="00C12E35" w:rsidRDefault="004D52A3" w:rsidP="004D52A3">
      <w:pPr>
        <w:pStyle w:val="Paragraphe1"/>
        <w:rPr>
          <w:rFonts w:ascii="Arial" w:hAnsi="Arial"/>
        </w:rPr>
      </w:pPr>
      <w:r w:rsidRPr="00C12E35">
        <w:rPr>
          <w:rFonts w:ascii="Arial" w:hAnsi="Arial"/>
        </w:rPr>
        <w:object w:dxaOrig="16017" w:dyaOrig="19037">
          <v:shape id="_x0000_i1050" type="#_x0000_t75" style="width:464.55pt;height:552.2pt" o:ole="">
            <v:imagedata r:id="rId66" o:title=""/>
          </v:shape>
          <o:OLEObject Type="Embed" ProgID="Visio.Drawing.11" ShapeID="_x0000_i1050" DrawAspect="Content" ObjectID="_1452887787" r:id="rId67"/>
        </w:object>
      </w:r>
    </w:p>
    <w:p w:rsidR="00AE7F6E" w:rsidRPr="00C12E35" w:rsidRDefault="00AE7F6E" w:rsidP="00AE7F6E">
      <w:pPr>
        <w:pStyle w:val="Paragraphe1"/>
        <w:jc w:val="center"/>
        <w:rPr>
          <w:rFonts w:ascii="Arial" w:hAnsi="Arial"/>
        </w:rPr>
      </w:pPr>
      <w:bookmarkStart w:id="261" w:name="_Toc379143571"/>
      <w:r w:rsidRPr="00C12E35">
        <w:rPr>
          <w:rFonts w:ascii="Arial" w:hAnsi="Arial"/>
          <w:bCs/>
        </w:rPr>
        <w:t xml:space="preserve">Figure </w:t>
      </w:r>
      <w:r w:rsidRPr="00C12E35">
        <w:rPr>
          <w:rFonts w:ascii="Arial" w:hAnsi="Arial"/>
          <w:bCs/>
        </w:rPr>
        <w:fldChar w:fldCharType="begin"/>
      </w:r>
      <w:r w:rsidRPr="00C12E35">
        <w:rPr>
          <w:rFonts w:ascii="Arial" w:hAnsi="Arial"/>
          <w:bCs/>
        </w:rPr>
        <w:instrText xml:space="preserve"> SEQ Figure \* ARABIC </w:instrText>
      </w:r>
      <w:r w:rsidRPr="00C12E35">
        <w:rPr>
          <w:rFonts w:ascii="Arial" w:hAnsi="Arial"/>
          <w:bCs/>
        </w:rPr>
        <w:fldChar w:fldCharType="separate"/>
      </w:r>
      <w:r w:rsidR="00842DD1">
        <w:rPr>
          <w:rFonts w:ascii="Arial" w:hAnsi="Arial"/>
          <w:bCs/>
          <w:noProof/>
        </w:rPr>
        <w:t>36</w:t>
      </w:r>
      <w:r w:rsidRPr="00C12E35">
        <w:rPr>
          <w:rFonts w:ascii="Arial" w:hAnsi="Arial"/>
          <w:lang w:val="en-US"/>
        </w:rPr>
        <w:fldChar w:fldCharType="end"/>
      </w:r>
      <w:r w:rsidRPr="00C12E35">
        <w:rPr>
          <w:rFonts w:ascii="Arial" w:hAnsi="Arial"/>
          <w:bCs/>
        </w:rPr>
        <w:t xml:space="preserve"> – </w:t>
      </w:r>
      <w:r w:rsidRPr="00C12E35">
        <w:rPr>
          <w:rFonts w:ascii="Arial" w:hAnsi="Arial"/>
        </w:rPr>
        <w:t xml:space="preserve">MMS MO using IEC </w:t>
      </w:r>
      <w:r w:rsidR="000611D7" w:rsidRPr="00C12E35">
        <w:rPr>
          <w:rFonts w:ascii="Arial" w:hAnsi="Arial"/>
        </w:rPr>
        <w:t>with</w:t>
      </w:r>
      <w:r w:rsidRPr="00C12E35">
        <w:rPr>
          <w:rFonts w:ascii="Arial" w:hAnsi="Arial"/>
        </w:rPr>
        <w:t xml:space="preserve"> quota management for data volume</w:t>
      </w:r>
      <w:bookmarkEnd w:id="261"/>
    </w:p>
    <w:p w:rsidR="00AE7F6E" w:rsidRPr="00C12E35" w:rsidRDefault="00AE7F6E" w:rsidP="004D52A3">
      <w:pPr>
        <w:pStyle w:val="Paragraphe1"/>
        <w:rPr>
          <w:rFonts w:ascii="Arial" w:hAnsi="Arial"/>
        </w:rPr>
      </w:pPr>
    </w:p>
    <w:p w:rsidR="00AE7F6E" w:rsidRPr="00C12E35" w:rsidRDefault="00AE7F6E" w:rsidP="004D52A3">
      <w:pPr>
        <w:pStyle w:val="Paragraphe1"/>
        <w:rPr>
          <w:rFonts w:ascii="Arial" w:hAnsi="Arial"/>
          <w:bCs/>
        </w:rPr>
      </w:pPr>
    </w:p>
    <w:p w:rsidR="004D52A3" w:rsidRPr="00C12E35" w:rsidRDefault="004D52A3" w:rsidP="004D52A3">
      <w:pPr>
        <w:pStyle w:val="Paragraphe1"/>
        <w:rPr>
          <w:rFonts w:ascii="Arial" w:hAnsi="Arial"/>
          <w:bCs/>
        </w:rPr>
      </w:pPr>
      <w:r w:rsidRPr="00FF2680">
        <w:rPr>
          <w:b/>
          <w:bCs/>
        </w:rPr>
        <w:lastRenderedPageBreak/>
        <w:t>Note 1</w:t>
      </w:r>
      <w:r w:rsidRPr="00C12E35">
        <w:rPr>
          <w:rFonts w:ascii="Arial" w:hAnsi="Arial"/>
          <w:bCs/>
        </w:rPr>
        <w:t xml:space="preserve">: </w:t>
      </w:r>
      <w:r w:rsidR="000611D7" w:rsidRPr="00C12E35">
        <w:rPr>
          <w:rFonts w:ascii="Arial" w:hAnsi="Arial"/>
          <w:bCs/>
        </w:rPr>
        <w:t>In case the r</w:t>
      </w:r>
      <w:r w:rsidRPr="00C12E35">
        <w:rPr>
          <w:rFonts w:ascii="Arial" w:hAnsi="Arial"/>
          <w:bCs/>
        </w:rPr>
        <w:t xml:space="preserve">equested APN </w:t>
      </w:r>
      <w:r w:rsidR="000611D7" w:rsidRPr="00C12E35">
        <w:rPr>
          <w:rFonts w:ascii="Arial" w:hAnsi="Arial"/>
          <w:bCs/>
        </w:rPr>
        <w:t xml:space="preserve">is generic (MMS </w:t>
      </w:r>
      <w:r w:rsidRPr="00C12E35">
        <w:rPr>
          <w:rFonts w:ascii="Arial" w:hAnsi="Arial"/>
          <w:bCs/>
        </w:rPr>
        <w:t>or Data</w:t>
      </w:r>
      <w:r w:rsidR="000611D7" w:rsidRPr="00C12E35">
        <w:rPr>
          <w:rFonts w:ascii="Arial" w:hAnsi="Arial"/>
          <w:bCs/>
        </w:rPr>
        <w:t xml:space="preserve"> is not differentiated on APN basis</w:t>
      </w:r>
      <w:r w:rsidRPr="00C12E35">
        <w:rPr>
          <w:rFonts w:ascii="Arial" w:hAnsi="Arial"/>
          <w:bCs/>
        </w:rPr>
        <w:t xml:space="preserve">), the GGSN gets quota for </w:t>
      </w:r>
      <w:r w:rsidR="000611D7" w:rsidRPr="00C12E35">
        <w:rPr>
          <w:rFonts w:ascii="Arial" w:hAnsi="Arial"/>
          <w:bCs/>
        </w:rPr>
        <w:t>the global volume</w:t>
      </w:r>
      <w:r w:rsidRPr="00C12E35">
        <w:rPr>
          <w:rFonts w:ascii="Arial" w:hAnsi="Arial"/>
          <w:bCs/>
        </w:rPr>
        <w:t xml:space="preserve">, including potential MMS </w:t>
      </w:r>
      <w:r w:rsidR="000611D7" w:rsidRPr="00C12E35">
        <w:rPr>
          <w:rFonts w:ascii="Arial" w:hAnsi="Arial"/>
          <w:bCs/>
        </w:rPr>
        <w:t>Traffic - e</w:t>
      </w:r>
      <w:r w:rsidRPr="00C12E35">
        <w:rPr>
          <w:rFonts w:ascii="Arial" w:hAnsi="Arial"/>
          <w:bCs/>
        </w:rPr>
        <w:t>ven if the customer will never send a MMS.</w:t>
      </w:r>
    </w:p>
    <w:p w:rsidR="000611D7" w:rsidRPr="00C12E35" w:rsidRDefault="000611D7" w:rsidP="004D52A3">
      <w:pPr>
        <w:pStyle w:val="Paragraphe1"/>
        <w:rPr>
          <w:rFonts w:ascii="Arial" w:hAnsi="Arial"/>
          <w:bCs/>
        </w:rPr>
      </w:pPr>
    </w:p>
    <w:p w:rsidR="004D52A3" w:rsidRPr="00C12E35" w:rsidRDefault="004D52A3" w:rsidP="004D52A3">
      <w:pPr>
        <w:pStyle w:val="Paragraphe1"/>
        <w:rPr>
          <w:rFonts w:ascii="Arial" w:hAnsi="Arial"/>
          <w:bCs/>
        </w:rPr>
      </w:pPr>
      <w:r w:rsidRPr="00FF2680">
        <w:rPr>
          <w:b/>
          <w:bCs/>
        </w:rPr>
        <w:t>Note 2:</w:t>
      </w:r>
      <w:r w:rsidRPr="00C12E35">
        <w:rPr>
          <w:rFonts w:ascii="Arial" w:hAnsi="Arial"/>
          <w:bCs/>
        </w:rPr>
        <w:t xml:space="preserve"> </w:t>
      </w:r>
      <w:r w:rsidR="000611D7" w:rsidRPr="00C12E35">
        <w:rPr>
          <w:rFonts w:ascii="Arial" w:hAnsi="Arial"/>
          <w:bCs/>
        </w:rPr>
        <w:t xml:space="preserve">In case </w:t>
      </w:r>
      <w:r w:rsidRPr="00C12E35">
        <w:rPr>
          <w:rFonts w:ascii="Arial" w:hAnsi="Arial"/>
          <w:bCs/>
        </w:rPr>
        <w:t xml:space="preserve">a </w:t>
      </w:r>
      <w:r w:rsidR="007B3272" w:rsidRPr="00C12E35">
        <w:rPr>
          <w:rFonts w:ascii="Arial" w:hAnsi="Arial"/>
          <w:bCs/>
        </w:rPr>
        <w:t>dedicated</w:t>
      </w:r>
      <w:r w:rsidRPr="00C12E35">
        <w:rPr>
          <w:rFonts w:ascii="Arial" w:hAnsi="Arial"/>
          <w:bCs/>
        </w:rPr>
        <w:t xml:space="preserve"> APN </w:t>
      </w:r>
      <w:r w:rsidR="007B3272" w:rsidRPr="00C12E35">
        <w:rPr>
          <w:rFonts w:ascii="Arial" w:hAnsi="Arial"/>
          <w:bCs/>
        </w:rPr>
        <w:t xml:space="preserve">is used </w:t>
      </w:r>
      <w:r w:rsidRPr="00C12E35">
        <w:rPr>
          <w:rFonts w:ascii="Arial" w:hAnsi="Arial"/>
          <w:bCs/>
        </w:rPr>
        <w:t>for MMS, the GGSN gets quota for MMS</w:t>
      </w:r>
      <w:r w:rsidR="000611D7" w:rsidRPr="00C12E35">
        <w:rPr>
          <w:rFonts w:ascii="Arial" w:hAnsi="Arial"/>
          <w:bCs/>
        </w:rPr>
        <w:t>.</w:t>
      </w:r>
      <w:r w:rsidRPr="00C12E35">
        <w:rPr>
          <w:rFonts w:ascii="Arial" w:hAnsi="Arial"/>
          <w:bCs/>
        </w:rPr>
        <w:t xml:space="preserve"> </w:t>
      </w:r>
      <w:r w:rsidR="000611D7" w:rsidRPr="00C12E35">
        <w:rPr>
          <w:rFonts w:ascii="Arial" w:hAnsi="Arial"/>
          <w:bCs/>
        </w:rPr>
        <w:t>I</w:t>
      </w:r>
      <w:r w:rsidRPr="00C12E35">
        <w:rPr>
          <w:rFonts w:ascii="Arial" w:hAnsi="Arial"/>
          <w:bCs/>
        </w:rPr>
        <w:t xml:space="preserve">f the GGSN </w:t>
      </w:r>
      <w:r w:rsidR="000611D7" w:rsidRPr="00C12E35">
        <w:rPr>
          <w:rFonts w:ascii="Arial" w:hAnsi="Arial"/>
          <w:bCs/>
        </w:rPr>
        <w:t xml:space="preserve">des </w:t>
      </w:r>
      <w:r w:rsidRPr="00C12E35">
        <w:rPr>
          <w:rFonts w:ascii="Arial" w:hAnsi="Arial"/>
          <w:bCs/>
        </w:rPr>
        <w:t>not support quota management for MMS</w:t>
      </w:r>
      <w:r w:rsidR="000611D7" w:rsidRPr="00C12E35">
        <w:rPr>
          <w:rFonts w:ascii="Arial" w:hAnsi="Arial"/>
          <w:bCs/>
        </w:rPr>
        <w:t>, it is expected</w:t>
      </w:r>
      <w:r w:rsidRPr="00C12E35">
        <w:rPr>
          <w:rFonts w:ascii="Arial" w:hAnsi="Arial"/>
          <w:bCs/>
        </w:rPr>
        <w:t xml:space="preserve"> no CCR will be sent by the GGSN</w:t>
      </w:r>
      <w:r w:rsidR="000611D7" w:rsidRPr="00C12E35">
        <w:rPr>
          <w:rFonts w:ascii="Arial" w:hAnsi="Arial"/>
          <w:bCs/>
        </w:rPr>
        <w:t>.</w:t>
      </w:r>
    </w:p>
    <w:p w:rsidR="000611D7" w:rsidRPr="00C12E35" w:rsidRDefault="000611D7" w:rsidP="004D52A3">
      <w:pPr>
        <w:pStyle w:val="Paragraphe1"/>
        <w:rPr>
          <w:rFonts w:ascii="Arial" w:hAnsi="Arial"/>
          <w:bCs/>
        </w:rPr>
      </w:pPr>
    </w:p>
    <w:p w:rsidR="004D52A3" w:rsidRPr="00C12E35" w:rsidRDefault="004D52A3" w:rsidP="004D52A3">
      <w:pPr>
        <w:pStyle w:val="Paragraphe1"/>
        <w:rPr>
          <w:rFonts w:ascii="Arial" w:hAnsi="Arial"/>
          <w:bCs/>
        </w:rPr>
      </w:pPr>
      <w:r w:rsidRPr="00FF2680">
        <w:rPr>
          <w:b/>
          <w:bCs/>
        </w:rPr>
        <w:t>Note 3:</w:t>
      </w:r>
      <w:r w:rsidRPr="00C12E35">
        <w:rPr>
          <w:rFonts w:ascii="Arial" w:hAnsi="Arial"/>
          <w:bCs/>
        </w:rPr>
        <w:t xml:space="preserve"> Conditional</w:t>
      </w:r>
      <w:r w:rsidR="000611D7" w:rsidRPr="00C12E35">
        <w:rPr>
          <w:rFonts w:ascii="Arial" w:hAnsi="Arial"/>
          <w:bCs/>
        </w:rPr>
        <w:t>ly,</w:t>
      </w:r>
      <w:r w:rsidRPr="00C12E35">
        <w:rPr>
          <w:rFonts w:ascii="Arial" w:hAnsi="Arial"/>
          <w:bCs/>
        </w:rPr>
        <w:t xml:space="preserve"> in </w:t>
      </w:r>
      <w:r w:rsidR="000611D7" w:rsidRPr="00C12E35">
        <w:rPr>
          <w:rFonts w:ascii="Arial" w:hAnsi="Arial"/>
          <w:bCs/>
        </w:rPr>
        <w:t xml:space="preserve">the </w:t>
      </w:r>
      <w:r w:rsidRPr="00C12E35">
        <w:rPr>
          <w:rFonts w:ascii="Arial" w:hAnsi="Arial"/>
          <w:bCs/>
        </w:rPr>
        <w:t xml:space="preserve">case </w:t>
      </w:r>
      <w:r w:rsidR="000611D7" w:rsidRPr="00C12E35">
        <w:rPr>
          <w:rFonts w:ascii="Arial" w:hAnsi="Arial"/>
          <w:bCs/>
        </w:rPr>
        <w:t xml:space="preserve">where </w:t>
      </w:r>
      <w:r w:rsidRPr="00C12E35">
        <w:rPr>
          <w:rFonts w:ascii="Arial" w:hAnsi="Arial"/>
          <w:bCs/>
        </w:rPr>
        <w:t xml:space="preserve">no quota </w:t>
      </w:r>
      <w:r w:rsidR="000611D7" w:rsidRPr="00C12E35">
        <w:rPr>
          <w:rFonts w:ascii="Arial" w:hAnsi="Arial"/>
          <w:bCs/>
        </w:rPr>
        <w:t xml:space="preserve">was assigned before, </w:t>
      </w:r>
      <w:r w:rsidRPr="00C12E35">
        <w:rPr>
          <w:rFonts w:ascii="Arial" w:hAnsi="Arial"/>
          <w:bCs/>
        </w:rPr>
        <w:t xml:space="preserve">the GGSN </w:t>
      </w:r>
      <w:r w:rsidR="000611D7" w:rsidRPr="00C12E35">
        <w:rPr>
          <w:rFonts w:ascii="Arial" w:hAnsi="Arial"/>
          <w:bCs/>
        </w:rPr>
        <w:t xml:space="preserve">detects </w:t>
      </w:r>
      <w:r w:rsidRPr="00C12E35">
        <w:rPr>
          <w:rFonts w:ascii="Arial" w:hAnsi="Arial"/>
          <w:bCs/>
        </w:rPr>
        <w:t xml:space="preserve">the MMS Relay access and initiate a CREDIT-CONTROL-REQUEST towards the ARP, the GGSN gets </w:t>
      </w:r>
      <w:r w:rsidR="000611D7" w:rsidRPr="00C12E35">
        <w:rPr>
          <w:rFonts w:ascii="Arial" w:hAnsi="Arial"/>
          <w:bCs/>
        </w:rPr>
        <w:t xml:space="preserve">only </w:t>
      </w:r>
      <w:r w:rsidRPr="00C12E35">
        <w:rPr>
          <w:rFonts w:ascii="Arial" w:hAnsi="Arial"/>
          <w:bCs/>
        </w:rPr>
        <w:t>quota for MMS</w:t>
      </w:r>
      <w:r w:rsidR="000611D7" w:rsidRPr="00C12E35">
        <w:rPr>
          <w:rFonts w:ascii="Arial" w:hAnsi="Arial"/>
          <w:bCs/>
        </w:rPr>
        <w:t>.</w:t>
      </w:r>
    </w:p>
    <w:p w:rsidR="004D52A3" w:rsidRPr="00C12E35" w:rsidRDefault="004D52A3" w:rsidP="004D52A3">
      <w:pPr>
        <w:pStyle w:val="Paragraphe1"/>
        <w:rPr>
          <w:rFonts w:ascii="Arial" w:hAnsi="Arial"/>
        </w:rPr>
      </w:pPr>
    </w:p>
    <w:p w:rsidR="004D52A3" w:rsidRPr="00C12E35" w:rsidRDefault="004D52A3" w:rsidP="00A63EA7">
      <w:pPr>
        <w:pStyle w:val="Paragraphe1"/>
        <w:numPr>
          <w:ilvl w:val="0"/>
          <w:numId w:val="35"/>
        </w:numPr>
        <w:rPr>
          <w:rFonts w:ascii="Arial" w:hAnsi="Arial"/>
        </w:rPr>
      </w:pPr>
      <w:r w:rsidRPr="00C12E35">
        <w:rPr>
          <w:rFonts w:ascii="Arial" w:hAnsi="Arial"/>
        </w:rPr>
        <w:t xml:space="preserve">End user requests to </w:t>
      </w:r>
      <w:r w:rsidR="0014095E" w:rsidRPr="00C12E35">
        <w:rPr>
          <w:rFonts w:ascii="Arial" w:hAnsi="Arial"/>
        </w:rPr>
        <w:t>send a</w:t>
      </w:r>
      <w:r w:rsidRPr="00C12E35">
        <w:rPr>
          <w:rFonts w:ascii="Arial" w:hAnsi="Arial"/>
        </w:rPr>
        <w:t xml:space="preserve"> Multimedia Message (MMS).</w:t>
      </w:r>
    </w:p>
    <w:p w:rsidR="004D52A3" w:rsidRPr="00C12E35" w:rsidRDefault="004D52A3" w:rsidP="00A63EA7">
      <w:pPr>
        <w:pStyle w:val="Paragraphe1"/>
        <w:numPr>
          <w:ilvl w:val="0"/>
          <w:numId w:val="35"/>
        </w:numPr>
        <w:rPr>
          <w:rFonts w:ascii="Arial" w:hAnsi="Arial"/>
        </w:rPr>
      </w:pPr>
      <w:r w:rsidRPr="00C12E35">
        <w:rPr>
          <w:rFonts w:ascii="Arial" w:hAnsi="Arial"/>
        </w:rPr>
        <w:t xml:space="preserve">The DSP send </w:t>
      </w:r>
      <w:r w:rsidRPr="004D52A3">
        <w:rPr>
          <w:b/>
          <w:bCs/>
        </w:rPr>
        <w:t>Credit-Control-Request</w:t>
      </w:r>
      <w:r w:rsidRPr="00C12E35">
        <w:rPr>
          <w:rFonts w:ascii="Arial" w:hAnsi="Arial"/>
        </w:rPr>
        <w:t xml:space="preserve"> </w:t>
      </w:r>
      <w:r w:rsidRPr="004D52A3">
        <w:rPr>
          <w:b/>
          <w:bCs/>
        </w:rPr>
        <w:t>(EVENT_REQUEST with Requested-Action DIRECT_DEBITING)</w:t>
      </w:r>
      <w:r w:rsidRPr="00C12E35">
        <w:rPr>
          <w:rFonts w:ascii="Arial" w:hAnsi="Arial"/>
        </w:rPr>
        <w:t xml:space="preserve"> via MMS Proxy to ARP OCS</w:t>
      </w:r>
    </w:p>
    <w:p w:rsidR="004D52A3" w:rsidRPr="00C12E35" w:rsidRDefault="004D52A3" w:rsidP="00A63EA7">
      <w:pPr>
        <w:pStyle w:val="Paragraphe1"/>
        <w:numPr>
          <w:ilvl w:val="0"/>
          <w:numId w:val="35"/>
        </w:numPr>
        <w:rPr>
          <w:rFonts w:ascii="Arial" w:hAnsi="Arial"/>
        </w:rPr>
      </w:pPr>
      <w:r w:rsidRPr="00C12E35">
        <w:rPr>
          <w:rFonts w:ascii="Arial" w:hAnsi="Arial"/>
        </w:rPr>
        <w:t xml:space="preserve">ARP OCS receive </w:t>
      </w:r>
      <w:r w:rsidRPr="004D52A3">
        <w:rPr>
          <w:b/>
          <w:bCs/>
        </w:rPr>
        <w:t>Credit- Control-Request</w:t>
      </w:r>
      <w:r w:rsidRPr="00C12E35">
        <w:rPr>
          <w:rFonts w:ascii="Arial" w:hAnsi="Arial"/>
        </w:rPr>
        <w:t xml:space="preserve"> </w:t>
      </w:r>
      <w:r w:rsidRPr="004D52A3">
        <w:rPr>
          <w:b/>
          <w:bCs/>
        </w:rPr>
        <w:t>(EVENT_REQUEST with Requested-Action DIRECT_DEBITING)</w:t>
      </w:r>
      <w:r w:rsidRPr="00C12E35">
        <w:rPr>
          <w:rFonts w:ascii="Arial" w:hAnsi="Arial"/>
        </w:rPr>
        <w:t xml:space="preserve"> via MMS Proxy to ARP OCS</w:t>
      </w:r>
    </w:p>
    <w:p w:rsidR="004D52A3" w:rsidRPr="00C12E35" w:rsidRDefault="004D52A3" w:rsidP="00A63EA7">
      <w:pPr>
        <w:pStyle w:val="Paragraphe1"/>
        <w:numPr>
          <w:ilvl w:val="0"/>
          <w:numId w:val="35"/>
        </w:numPr>
        <w:rPr>
          <w:rFonts w:ascii="Arial" w:hAnsi="Arial"/>
        </w:rPr>
      </w:pPr>
      <w:r w:rsidRPr="00C12E35">
        <w:rPr>
          <w:rFonts w:ascii="Arial" w:hAnsi="Arial"/>
        </w:rPr>
        <w:t>ARP checks the end user’s account balance, rates the service, and debits the service from the end user’s account</w:t>
      </w:r>
    </w:p>
    <w:p w:rsidR="004D52A3" w:rsidRPr="00C12E35" w:rsidRDefault="004D52A3" w:rsidP="00A63EA7">
      <w:pPr>
        <w:pStyle w:val="Paragraphe1"/>
        <w:numPr>
          <w:ilvl w:val="0"/>
          <w:numId w:val="35"/>
        </w:numPr>
        <w:rPr>
          <w:rFonts w:ascii="Arial" w:hAnsi="Arial"/>
        </w:rPr>
      </w:pPr>
      <w:r w:rsidRPr="00C12E35">
        <w:rPr>
          <w:rFonts w:ascii="Arial" w:hAnsi="Arial"/>
        </w:rPr>
        <w:t xml:space="preserve">ARP OCS sends </w:t>
      </w:r>
      <w:r w:rsidRPr="004D52A3">
        <w:rPr>
          <w:b/>
          <w:bCs/>
        </w:rPr>
        <w:t xml:space="preserve">Credit-Control-Answer (Event Request) </w:t>
      </w:r>
      <w:r w:rsidRPr="00C12E35">
        <w:rPr>
          <w:rFonts w:ascii="Arial" w:hAnsi="Arial"/>
        </w:rPr>
        <w:t>via MMS Proxy.</w:t>
      </w:r>
    </w:p>
    <w:p w:rsidR="004D52A3" w:rsidRPr="00C12E35" w:rsidRDefault="004D52A3" w:rsidP="00A63EA7">
      <w:pPr>
        <w:pStyle w:val="Paragraphe1"/>
        <w:numPr>
          <w:ilvl w:val="0"/>
          <w:numId w:val="35"/>
        </w:numPr>
        <w:rPr>
          <w:rFonts w:ascii="Arial" w:hAnsi="Arial"/>
        </w:rPr>
      </w:pPr>
      <w:r w:rsidRPr="00C12E35">
        <w:rPr>
          <w:rFonts w:ascii="Arial" w:hAnsi="Arial"/>
        </w:rPr>
        <w:t xml:space="preserve">DSP receive </w:t>
      </w:r>
      <w:r w:rsidRPr="004D52A3">
        <w:rPr>
          <w:b/>
          <w:bCs/>
        </w:rPr>
        <w:t xml:space="preserve">Credit-Control-Answer (Event Request) </w:t>
      </w:r>
      <w:r w:rsidRPr="00C12E35">
        <w:rPr>
          <w:rFonts w:ascii="Arial" w:hAnsi="Arial"/>
        </w:rPr>
        <w:t>via MMS Proxy.</w:t>
      </w:r>
    </w:p>
    <w:p w:rsidR="004D52A3" w:rsidRPr="00C12E35" w:rsidRDefault="004D52A3" w:rsidP="004D52A3">
      <w:pPr>
        <w:pStyle w:val="Paragraphe1"/>
        <w:rPr>
          <w:rFonts w:ascii="Arial" w:hAnsi="Arial"/>
        </w:rPr>
      </w:pPr>
    </w:p>
    <w:p w:rsidR="004D52A3" w:rsidRPr="00C12E35" w:rsidRDefault="004D52A3" w:rsidP="004D52A3">
      <w:pPr>
        <w:pStyle w:val="Paragraphe1"/>
        <w:rPr>
          <w:rFonts w:ascii="Arial" w:hAnsi="Arial"/>
        </w:rPr>
      </w:pPr>
    </w:p>
    <w:p w:rsidR="007040DB" w:rsidRDefault="007040DB">
      <w:pPr>
        <w:jc w:val="left"/>
        <w:rPr>
          <w:rFonts w:ascii="Arial" w:hAnsi="Arial"/>
        </w:rPr>
      </w:pPr>
      <w:r>
        <w:rPr>
          <w:rFonts w:ascii="Arial" w:hAnsi="Arial"/>
        </w:rPr>
        <w:br w:type="page"/>
      </w:r>
    </w:p>
    <w:p w:rsidR="004D52A3" w:rsidRPr="00C12E35" w:rsidRDefault="004D52A3" w:rsidP="004D52A3">
      <w:pPr>
        <w:pStyle w:val="Paragraphe1"/>
        <w:numPr>
          <w:ilvl w:val="3"/>
          <w:numId w:val="15"/>
        </w:numPr>
        <w:rPr>
          <w:rFonts w:ascii="Arial" w:hAnsi="Arial"/>
        </w:rPr>
      </w:pPr>
      <w:r w:rsidRPr="00C12E35">
        <w:rPr>
          <w:rFonts w:ascii="Arial" w:hAnsi="Arial"/>
        </w:rPr>
        <w:lastRenderedPageBreak/>
        <w:t>MMS MT using IEC (Immediate Event Charging</w:t>
      </w:r>
      <w:r w:rsidR="0014095E" w:rsidRPr="00C12E35">
        <w:rPr>
          <w:rFonts w:ascii="Arial" w:hAnsi="Arial"/>
        </w:rPr>
        <w:t>)</w:t>
      </w:r>
    </w:p>
    <w:p w:rsidR="0014095E" w:rsidRPr="00C12E35" w:rsidRDefault="0014095E" w:rsidP="00FF2680">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 xml:space="preserve">If a destination rules </w:t>
      </w:r>
      <w:r w:rsidR="00BC3C0E" w:rsidRPr="00C12E35">
        <w:rPr>
          <w:rFonts w:ascii="Arial" w:hAnsi="Arial"/>
        </w:rPr>
        <w:t>applies in MMS MO case then the</w:t>
      </w:r>
      <w:r w:rsidRPr="00C12E35">
        <w:rPr>
          <w:rFonts w:ascii="Arial" w:hAnsi="Arial"/>
        </w:rPr>
        <w:t xml:space="preserve"> quota management of plain data transmission has to be excluded. </w:t>
      </w:r>
      <w:r w:rsidR="0014095E" w:rsidRPr="00C12E35">
        <w:rPr>
          <w:rFonts w:ascii="Arial" w:hAnsi="Arial"/>
        </w:rPr>
        <w:t>It is not possible to have different quota rules for MMS MO and MMS MT.</w:t>
      </w:r>
    </w:p>
    <w:p w:rsidR="009C34AE" w:rsidRPr="00C12E35" w:rsidRDefault="004D52A3" w:rsidP="00FF2680">
      <w:pPr>
        <w:rPr>
          <w:rFonts w:ascii="Arial" w:hAnsi="Arial"/>
        </w:rPr>
      </w:pPr>
      <w:r w:rsidRPr="00C12E35">
        <w:rPr>
          <w:rFonts w:ascii="Arial" w:hAnsi="Arial"/>
        </w:rPr>
        <w:object w:dxaOrig="16017" w:dyaOrig="20738">
          <v:shape id="_x0000_i1051" type="#_x0000_t75" style="width:464.55pt;height:601.65pt" o:ole="">
            <v:imagedata r:id="rId68" o:title=""/>
          </v:shape>
          <o:OLEObject Type="Embed" ProgID="Visio.Drawing.11" ShapeID="_x0000_i1051" DrawAspect="Content" ObjectID="_1452887788" r:id="rId69"/>
        </w:object>
      </w:r>
    </w:p>
    <w:p w:rsidR="0014095E" w:rsidRPr="00C12E35" w:rsidRDefault="0014095E" w:rsidP="00FF2680">
      <w:pPr>
        <w:jc w:val="center"/>
        <w:rPr>
          <w:rFonts w:ascii="Arial" w:hAnsi="Arial"/>
        </w:rPr>
      </w:pPr>
      <w:bookmarkStart w:id="262" w:name="_Toc379143572"/>
      <w:r w:rsidRPr="00C12E35">
        <w:rPr>
          <w:rFonts w:ascii="Arial" w:hAnsi="Arial"/>
          <w:bCs/>
        </w:rPr>
        <w:t xml:space="preserve">Figure </w:t>
      </w:r>
      <w:r w:rsidRPr="00C12E35">
        <w:rPr>
          <w:rFonts w:ascii="Arial" w:hAnsi="Arial"/>
          <w:bCs/>
        </w:rPr>
        <w:fldChar w:fldCharType="begin"/>
      </w:r>
      <w:r w:rsidRPr="00C12E35">
        <w:rPr>
          <w:rFonts w:ascii="Arial" w:hAnsi="Arial"/>
          <w:bCs/>
        </w:rPr>
        <w:instrText xml:space="preserve"> SEQ Figure \* ARABIC </w:instrText>
      </w:r>
      <w:r w:rsidRPr="00C12E35">
        <w:rPr>
          <w:rFonts w:ascii="Arial" w:hAnsi="Arial"/>
          <w:bCs/>
        </w:rPr>
        <w:fldChar w:fldCharType="separate"/>
      </w:r>
      <w:r w:rsidR="00842DD1">
        <w:rPr>
          <w:rFonts w:ascii="Arial" w:hAnsi="Arial"/>
          <w:bCs/>
          <w:noProof/>
        </w:rPr>
        <w:t>37</w:t>
      </w:r>
      <w:r w:rsidRPr="00C12E35">
        <w:rPr>
          <w:rFonts w:ascii="Arial" w:hAnsi="Arial"/>
          <w:lang w:val="en-US"/>
        </w:rPr>
        <w:fldChar w:fldCharType="end"/>
      </w:r>
      <w:r w:rsidRPr="00C12E35">
        <w:rPr>
          <w:rFonts w:ascii="Arial" w:hAnsi="Arial"/>
          <w:bCs/>
        </w:rPr>
        <w:t xml:space="preserve"> – </w:t>
      </w:r>
      <w:r w:rsidRPr="00C12E35">
        <w:rPr>
          <w:rFonts w:ascii="Arial" w:hAnsi="Arial"/>
        </w:rPr>
        <w:t>MMS MT using IEC</w:t>
      </w:r>
      <w:bookmarkEnd w:id="262"/>
    </w:p>
    <w:p w:rsidR="004D52A3" w:rsidRPr="00C12E35" w:rsidRDefault="004D52A3" w:rsidP="004D52A3">
      <w:pPr>
        <w:pStyle w:val="Paragraphe1"/>
        <w:rPr>
          <w:rFonts w:ascii="Arial" w:hAnsi="Arial"/>
          <w:bCs/>
        </w:rPr>
      </w:pPr>
    </w:p>
    <w:p w:rsidR="004D52A3" w:rsidRPr="00C12E35" w:rsidRDefault="004D52A3" w:rsidP="004D52A3">
      <w:pPr>
        <w:pStyle w:val="Paragraphe1"/>
        <w:rPr>
          <w:rFonts w:ascii="Arial" w:hAnsi="Arial"/>
          <w:bCs/>
        </w:rPr>
      </w:pPr>
      <w:r w:rsidRPr="00FF2680">
        <w:rPr>
          <w:b/>
          <w:bCs/>
        </w:rPr>
        <w:lastRenderedPageBreak/>
        <w:t>Note 4:</w:t>
      </w:r>
      <w:r w:rsidRPr="00C12E35">
        <w:rPr>
          <w:rFonts w:ascii="Arial" w:hAnsi="Arial"/>
          <w:bCs/>
        </w:rPr>
        <w:t xml:space="preserve"> </w:t>
      </w:r>
      <w:r w:rsidR="007B3272" w:rsidRPr="00C12E35">
        <w:rPr>
          <w:rFonts w:ascii="Arial" w:hAnsi="Arial"/>
          <w:bCs/>
        </w:rPr>
        <w:t>In case the requested APN is generic (MMS or Data is not differentiated on APN basis), the GGSN gets quota for the global volume, including potential MMS Traffic.</w:t>
      </w:r>
    </w:p>
    <w:p w:rsidR="007B3272" w:rsidRPr="00C12E35" w:rsidRDefault="007B3272" w:rsidP="004D52A3">
      <w:pPr>
        <w:pStyle w:val="Paragraphe1"/>
        <w:rPr>
          <w:rFonts w:ascii="Arial" w:hAnsi="Arial"/>
          <w:bCs/>
        </w:rPr>
      </w:pPr>
    </w:p>
    <w:p w:rsidR="004D52A3" w:rsidRPr="00C12E35" w:rsidRDefault="004D52A3" w:rsidP="004D52A3">
      <w:pPr>
        <w:pStyle w:val="Paragraphe1"/>
        <w:rPr>
          <w:rFonts w:ascii="Arial" w:hAnsi="Arial"/>
          <w:bCs/>
        </w:rPr>
      </w:pPr>
      <w:r w:rsidRPr="00FF2680">
        <w:rPr>
          <w:b/>
          <w:bCs/>
        </w:rPr>
        <w:t xml:space="preserve">Note 5: </w:t>
      </w:r>
      <w:r w:rsidR="007B3272" w:rsidRPr="00C12E35">
        <w:rPr>
          <w:rFonts w:ascii="Arial" w:hAnsi="Arial"/>
          <w:bCs/>
        </w:rPr>
        <w:t>In case a dedicated APN is used for MMS, the GGSN gets quota for MMS. If the GGSN des not support quota management for MMS, it is expected no CCR will be sent by the GGSN.</w:t>
      </w:r>
    </w:p>
    <w:p w:rsidR="007B3272" w:rsidRPr="00C12E35" w:rsidRDefault="007B3272" w:rsidP="004D52A3">
      <w:pPr>
        <w:pStyle w:val="Paragraphe1"/>
        <w:rPr>
          <w:rFonts w:ascii="Arial" w:hAnsi="Arial"/>
          <w:bCs/>
        </w:rPr>
      </w:pPr>
    </w:p>
    <w:p w:rsidR="004D52A3" w:rsidRPr="00C12E35" w:rsidRDefault="004D52A3" w:rsidP="004D52A3">
      <w:pPr>
        <w:pStyle w:val="Paragraphe1"/>
        <w:rPr>
          <w:rFonts w:ascii="Arial" w:hAnsi="Arial"/>
          <w:bCs/>
        </w:rPr>
      </w:pPr>
      <w:r w:rsidRPr="00FF2680">
        <w:rPr>
          <w:b/>
          <w:bCs/>
        </w:rPr>
        <w:t>Note 6:</w:t>
      </w:r>
      <w:r w:rsidRPr="00C12E35">
        <w:rPr>
          <w:rFonts w:ascii="Arial" w:hAnsi="Arial"/>
          <w:bCs/>
        </w:rPr>
        <w:t xml:space="preserve"> Conditional</w:t>
      </w:r>
      <w:r w:rsidR="007B3272" w:rsidRPr="00C12E35">
        <w:rPr>
          <w:rFonts w:ascii="Arial" w:hAnsi="Arial"/>
          <w:bCs/>
        </w:rPr>
        <w:t>ly,</w:t>
      </w:r>
      <w:r w:rsidRPr="00C12E35">
        <w:rPr>
          <w:rFonts w:ascii="Arial" w:hAnsi="Arial"/>
          <w:bCs/>
        </w:rPr>
        <w:t xml:space="preserve"> in case of no quota assigned before; the behaviour </w:t>
      </w:r>
      <w:r w:rsidR="007B3272" w:rsidRPr="00C12E35">
        <w:rPr>
          <w:rFonts w:ascii="Arial" w:hAnsi="Arial"/>
          <w:bCs/>
        </w:rPr>
        <w:t xml:space="preserve">is expected to be inline with </w:t>
      </w:r>
      <w:r w:rsidRPr="00C12E35">
        <w:rPr>
          <w:rFonts w:ascii="Arial" w:hAnsi="Arial"/>
          <w:bCs/>
        </w:rPr>
        <w:t xml:space="preserve">Note </w:t>
      </w:r>
      <w:r w:rsidR="007B3272" w:rsidRPr="00C12E35">
        <w:rPr>
          <w:rFonts w:ascii="Arial" w:hAnsi="Arial"/>
          <w:bCs/>
        </w:rPr>
        <w:t xml:space="preserve">3. The charging control remains </w:t>
      </w:r>
      <w:r w:rsidRPr="00C12E35">
        <w:rPr>
          <w:rFonts w:ascii="Arial" w:hAnsi="Arial"/>
          <w:bCs/>
        </w:rPr>
        <w:t xml:space="preserve">initiated by the UE </w:t>
      </w:r>
      <w:r w:rsidR="007B3272" w:rsidRPr="00C12E35">
        <w:rPr>
          <w:rFonts w:ascii="Arial" w:hAnsi="Arial"/>
          <w:bCs/>
        </w:rPr>
        <w:t xml:space="preserve">in order to </w:t>
      </w:r>
      <w:r w:rsidRPr="00C12E35">
        <w:rPr>
          <w:rFonts w:ascii="Arial" w:hAnsi="Arial"/>
          <w:bCs/>
        </w:rPr>
        <w:t>receive the announced MMS</w:t>
      </w:r>
      <w:r w:rsidR="007B3272" w:rsidRPr="00C12E35">
        <w:rPr>
          <w:rFonts w:ascii="Arial" w:hAnsi="Arial"/>
          <w:bCs/>
        </w:rPr>
        <w:t xml:space="preserve"> (SMS-push)</w:t>
      </w:r>
      <w:r w:rsidRPr="00C12E35">
        <w:rPr>
          <w:rFonts w:ascii="Arial" w:hAnsi="Arial"/>
          <w:bCs/>
        </w:rPr>
        <w:t>.</w:t>
      </w:r>
    </w:p>
    <w:p w:rsidR="004D52A3" w:rsidRPr="00C12E35" w:rsidRDefault="004D52A3" w:rsidP="004D52A3">
      <w:pPr>
        <w:pStyle w:val="Paragraphe1"/>
        <w:rPr>
          <w:rFonts w:ascii="Arial" w:hAnsi="Arial"/>
        </w:rPr>
      </w:pPr>
    </w:p>
    <w:p w:rsidR="007040DB" w:rsidRDefault="007040DB">
      <w:pPr>
        <w:jc w:val="left"/>
        <w:rPr>
          <w:rFonts w:ascii="Arial" w:hAnsi="Arial"/>
        </w:rPr>
      </w:pPr>
      <w:r>
        <w:rPr>
          <w:rFonts w:ascii="Arial" w:hAnsi="Arial"/>
        </w:rPr>
        <w:br w:type="page"/>
      </w:r>
    </w:p>
    <w:p w:rsidR="00F20BB6" w:rsidRPr="00C12E35" w:rsidRDefault="004D52A3" w:rsidP="00F20BB6">
      <w:pPr>
        <w:pStyle w:val="Paragraphe1"/>
        <w:numPr>
          <w:ilvl w:val="3"/>
          <w:numId w:val="15"/>
        </w:numPr>
        <w:rPr>
          <w:rFonts w:ascii="Arial" w:hAnsi="Arial"/>
        </w:rPr>
      </w:pPr>
      <w:r w:rsidRPr="00C12E35">
        <w:rPr>
          <w:rFonts w:ascii="Arial" w:hAnsi="Arial"/>
        </w:rPr>
        <w:lastRenderedPageBreak/>
        <w:t>MMS MT using ECUR (Event Charging with Unit Reservation)</w:t>
      </w:r>
    </w:p>
    <w:p w:rsidR="007B3272" w:rsidRPr="00C12E35" w:rsidRDefault="007B3272" w:rsidP="00FF2680">
      <w:pPr>
        <w:pStyle w:val="Paragraphe1"/>
        <w:rPr>
          <w:rFonts w:ascii="Arial" w:hAnsi="Arial"/>
        </w:rPr>
      </w:pPr>
    </w:p>
    <w:p w:rsidR="004D52A3" w:rsidRDefault="00F20BB6" w:rsidP="00FF2680">
      <w:pPr>
        <w:pStyle w:val="Paragraphe1"/>
        <w:rPr>
          <w:rFonts w:ascii="Arial" w:hAnsi="Arial"/>
        </w:rPr>
      </w:pPr>
      <w:r w:rsidRPr="00C12E35">
        <w:rPr>
          <w:rFonts w:ascii="Arial" w:hAnsi="Arial"/>
        </w:rPr>
        <w:t xml:space="preserve">If a destination rules applies in MMS MO case then the quota management of plain data transmission has to be excluded. </w:t>
      </w:r>
    </w:p>
    <w:p w:rsidR="007040DB" w:rsidRPr="00C12E35" w:rsidRDefault="007040DB" w:rsidP="00FF2680">
      <w:pPr>
        <w:pStyle w:val="Paragraphe1"/>
        <w:rPr>
          <w:rFonts w:ascii="Arial" w:hAnsi="Arial"/>
        </w:rPr>
      </w:pPr>
    </w:p>
    <w:p w:rsidR="004D52A3" w:rsidRPr="00C12E35" w:rsidRDefault="007040DB" w:rsidP="004D52A3">
      <w:pPr>
        <w:pStyle w:val="Paragraphe1"/>
        <w:rPr>
          <w:rFonts w:ascii="Arial" w:hAnsi="Arial"/>
        </w:rPr>
      </w:pPr>
      <w:r w:rsidRPr="00C12E35">
        <w:rPr>
          <w:rFonts w:ascii="Arial" w:hAnsi="Arial"/>
        </w:rPr>
        <w:object w:dxaOrig="16017" w:dyaOrig="22156">
          <v:shape id="_x0000_i1052" type="#_x0000_t75" style="width:441.4pt;height:610.45pt" o:ole="">
            <v:imagedata r:id="rId70" o:title=""/>
          </v:shape>
          <o:OLEObject Type="Embed" ProgID="Visio.Drawing.11" ShapeID="_x0000_i1052" DrawAspect="Content" ObjectID="_1452887789" r:id="rId71"/>
        </w:object>
      </w:r>
    </w:p>
    <w:p w:rsidR="007B3272" w:rsidRPr="00C12E35" w:rsidRDefault="007B3272" w:rsidP="007B3272">
      <w:pPr>
        <w:pStyle w:val="Paragraphe1"/>
        <w:jc w:val="center"/>
        <w:rPr>
          <w:rFonts w:ascii="Arial" w:hAnsi="Arial"/>
        </w:rPr>
      </w:pPr>
      <w:bookmarkStart w:id="263" w:name="_Toc379143573"/>
      <w:r w:rsidRPr="00C12E35">
        <w:rPr>
          <w:rFonts w:ascii="Arial" w:hAnsi="Arial"/>
          <w:bCs/>
        </w:rPr>
        <w:t xml:space="preserve">Figure </w:t>
      </w:r>
      <w:r w:rsidRPr="00C12E35">
        <w:rPr>
          <w:rFonts w:ascii="Arial" w:hAnsi="Arial"/>
          <w:bCs/>
        </w:rPr>
        <w:fldChar w:fldCharType="begin"/>
      </w:r>
      <w:r w:rsidRPr="00C12E35">
        <w:rPr>
          <w:rFonts w:ascii="Arial" w:hAnsi="Arial"/>
          <w:bCs/>
        </w:rPr>
        <w:instrText xml:space="preserve"> SEQ Figure \* ARABIC </w:instrText>
      </w:r>
      <w:r w:rsidRPr="00C12E35">
        <w:rPr>
          <w:rFonts w:ascii="Arial" w:hAnsi="Arial"/>
          <w:bCs/>
        </w:rPr>
        <w:fldChar w:fldCharType="separate"/>
      </w:r>
      <w:r w:rsidR="00842DD1">
        <w:rPr>
          <w:rFonts w:ascii="Arial" w:hAnsi="Arial"/>
          <w:bCs/>
          <w:noProof/>
        </w:rPr>
        <w:t>38</w:t>
      </w:r>
      <w:r w:rsidRPr="00C12E35">
        <w:rPr>
          <w:rFonts w:ascii="Arial" w:hAnsi="Arial"/>
          <w:lang w:val="en-US"/>
        </w:rPr>
        <w:fldChar w:fldCharType="end"/>
      </w:r>
      <w:r w:rsidRPr="00C12E35">
        <w:rPr>
          <w:rFonts w:ascii="Arial" w:hAnsi="Arial"/>
          <w:bCs/>
        </w:rPr>
        <w:t xml:space="preserve"> – </w:t>
      </w:r>
      <w:r w:rsidRPr="00C12E35">
        <w:rPr>
          <w:rFonts w:ascii="Arial" w:hAnsi="Arial"/>
        </w:rPr>
        <w:t>MMS MT using ECUR</w:t>
      </w:r>
      <w:bookmarkEnd w:id="263"/>
    </w:p>
    <w:p w:rsidR="007B3272" w:rsidRPr="00C12E35" w:rsidRDefault="007B3272" w:rsidP="004D52A3">
      <w:pPr>
        <w:pStyle w:val="Paragraphe1"/>
        <w:rPr>
          <w:rFonts w:ascii="Arial" w:hAnsi="Arial"/>
          <w:bCs/>
        </w:rPr>
      </w:pPr>
    </w:p>
    <w:p w:rsidR="007B3272" w:rsidRPr="00C12E35" w:rsidRDefault="007B3272" w:rsidP="007B3272">
      <w:pPr>
        <w:pStyle w:val="Paragraphe1"/>
        <w:rPr>
          <w:rFonts w:ascii="Arial" w:hAnsi="Arial"/>
          <w:bCs/>
        </w:rPr>
      </w:pPr>
      <w:r w:rsidRPr="009A613F">
        <w:rPr>
          <w:b/>
          <w:bCs/>
        </w:rPr>
        <w:t xml:space="preserve">Note </w:t>
      </w:r>
      <w:r>
        <w:rPr>
          <w:b/>
          <w:bCs/>
        </w:rPr>
        <w:t>7</w:t>
      </w:r>
      <w:r w:rsidRPr="009A613F">
        <w:rPr>
          <w:b/>
          <w:bCs/>
        </w:rPr>
        <w:t>:</w:t>
      </w:r>
      <w:r w:rsidRPr="00C12E35">
        <w:rPr>
          <w:rFonts w:ascii="Arial" w:hAnsi="Arial"/>
          <w:bCs/>
        </w:rPr>
        <w:t xml:space="preserve"> In case the requested APN is generic (MMS or Data is not differentiated on APN basis), the GGSN gets quota for the global volume, including potential MMS Traffic.</w:t>
      </w:r>
    </w:p>
    <w:p w:rsidR="007B3272" w:rsidRPr="00C12E35" w:rsidRDefault="007B3272" w:rsidP="007B3272">
      <w:pPr>
        <w:pStyle w:val="Paragraphe1"/>
        <w:rPr>
          <w:rFonts w:ascii="Arial" w:hAnsi="Arial"/>
          <w:bCs/>
        </w:rPr>
      </w:pPr>
    </w:p>
    <w:p w:rsidR="007B3272" w:rsidRPr="00C12E35" w:rsidRDefault="007B3272" w:rsidP="007B3272">
      <w:pPr>
        <w:pStyle w:val="Paragraphe1"/>
        <w:rPr>
          <w:rFonts w:ascii="Arial" w:hAnsi="Arial"/>
          <w:bCs/>
        </w:rPr>
      </w:pPr>
      <w:r>
        <w:rPr>
          <w:b/>
          <w:bCs/>
        </w:rPr>
        <w:t>Note 8</w:t>
      </w:r>
      <w:r w:rsidRPr="009A613F">
        <w:rPr>
          <w:b/>
          <w:bCs/>
        </w:rPr>
        <w:t xml:space="preserve">: </w:t>
      </w:r>
      <w:r w:rsidRPr="00C12E35">
        <w:rPr>
          <w:rFonts w:ascii="Arial" w:hAnsi="Arial"/>
          <w:bCs/>
        </w:rPr>
        <w:t>In case a dedicated APN is used for MMS, the GGSN gets quota for MMS. If the GGSN des not support quota management for MMS, it is expected no CCR will be sent by the GGSN.</w:t>
      </w:r>
    </w:p>
    <w:p w:rsidR="007B3272" w:rsidRPr="00C12E35" w:rsidRDefault="007B3272" w:rsidP="007B3272">
      <w:pPr>
        <w:pStyle w:val="Paragraphe1"/>
        <w:rPr>
          <w:rFonts w:ascii="Arial" w:hAnsi="Arial"/>
          <w:bCs/>
        </w:rPr>
      </w:pPr>
    </w:p>
    <w:p w:rsidR="007B3272" w:rsidRPr="00C12E35" w:rsidRDefault="007B3272" w:rsidP="007B3272">
      <w:pPr>
        <w:pStyle w:val="Paragraphe1"/>
        <w:rPr>
          <w:rFonts w:ascii="Arial" w:hAnsi="Arial"/>
          <w:bCs/>
        </w:rPr>
      </w:pPr>
      <w:r>
        <w:rPr>
          <w:b/>
          <w:bCs/>
        </w:rPr>
        <w:t>Note 9</w:t>
      </w:r>
      <w:r w:rsidRPr="009A613F">
        <w:rPr>
          <w:b/>
          <w:bCs/>
        </w:rPr>
        <w:t>:</w:t>
      </w:r>
      <w:r w:rsidRPr="00C12E35">
        <w:rPr>
          <w:rFonts w:ascii="Arial" w:hAnsi="Arial"/>
          <w:bCs/>
        </w:rPr>
        <w:t xml:space="preserve"> Conditionally, in case of no quota assigned before; the behaviour is expected to be inline with Note 3. The charging control remains initiated by the UE in order to receive the announced MMS (SMS-push).</w:t>
      </w:r>
    </w:p>
    <w:p w:rsidR="004D52A3" w:rsidRPr="00C12E35" w:rsidRDefault="004D52A3" w:rsidP="004D52A3">
      <w:pPr>
        <w:pStyle w:val="Paragraphe1"/>
        <w:rPr>
          <w:rFonts w:ascii="Arial" w:hAnsi="Arial"/>
        </w:rPr>
      </w:pPr>
    </w:p>
    <w:p w:rsidR="004D52A3" w:rsidRPr="00C12E35" w:rsidRDefault="004D52A3" w:rsidP="004D52A3">
      <w:pPr>
        <w:pStyle w:val="Paragraphe1"/>
        <w:numPr>
          <w:ilvl w:val="3"/>
          <w:numId w:val="15"/>
        </w:numPr>
        <w:rPr>
          <w:rFonts w:ascii="Arial" w:hAnsi="Arial"/>
        </w:rPr>
      </w:pPr>
      <w:r w:rsidRPr="00C12E35">
        <w:rPr>
          <w:rFonts w:ascii="Arial" w:hAnsi="Arial"/>
        </w:rPr>
        <w:t>Generation and Handling of Call Data Records</w:t>
      </w:r>
    </w:p>
    <w:p w:rsidR="007B3272" w:rsidRPr="00C12E35" w:rsidRDefault="007B3272" w:rsidP="00FF2680">
      <w:pPr>
        <w:pStyle w:val="Paragraphe1"/>
        <w:ind w:left="864"/>
        <w:rPr>
          <w:rFonts w:ascii="Arial" w:hAnsi="Arial"/>
        </w:rPr>
      </w:pPr>
    </w:p>
    <w:p w:rsidR="004D52A3" w:rsidRPr="00C12E35" w:rsidRDefault="004D52A3" w:rsidP="004D52A3">
      <w:pPr>
        <w:pStyle w:val="Paragraphe1"/>
        <w:rPr>
          <w:rFonts w:ascii="Arial" w:hAnsi="Arial"/>
        </w:rPr>
      </w:pPr>
      <w:r w:rsidRPr="00C12E35">
        <w:rPr>
          <w:rFonts w:ascii="Arial" w:hAnsi="Arial"/>
        </w:rPr>
        <w:t xml:space="preserve">The interfaces 3a and 3b will deliver all necessary information to the ARP to allow detailed retail billing for data and event based MMS services. A volume based MMS billing will be included in the normal Data volume. As regulation defines </w:t>
      </w:r>
      <w:proofErr w:type="gramStart"/>
      <w:r w:rsidRPr="00C12E35">
        <w:rPr>
          <w:rFonts w:ascii="Arial" w:hAnsi="Arial"/>
        </w:rPr>
        <w:t>that prices</w:t>
      </w:r>
      <w:proofErr w:type="gramEnd"/>
      <w:r w:rsidRPr="00C12E35">
        <w:rPr>
          <w:rFonts w:ascii="Arial" w:hAnsi="Arial"/>
        </w:rPr>
        <w:t xml:space="preserve"> for MMS volume is treated like for data traffic. Even if all necessary information is already provided the DSP may have a mutual agreement with an ARP to provide additional CDR’s on an offline interface (may be together with wholesale information</w:t>
      </w:r>
      <w:r w:rsidR="007B3272" w:rsidRPr="00C12E35">
        <w:rPr>
          <w:rFonts w:ascii="Arial" w:hAnsi="Arial"/>
        </w:rPr>
        <w:t>).</w:t>
      </w:r>
    </w:p>
    <w:p w:rsidR="004D52A3" w:rsidRPr="00C12E35" w:rsidRDefault="004D52A3" w:rsidP="004D52A3">
      <w:pPr>
        <w:pStyle w:val="Paragraphe1"/>
        <w:rPr>
          <w:rFonts w:ascii="Arial" w:hAnsi="Arial"/>
        </w:rPr>
      </w:pPr>
    </w:p>
    <w:p w:rsidR="004D52A3" w:rsidRPr="00C12E35" w:rsidRDefault="004D52A3" w:rsidP="004D52A3">
      <w:pPr>
        <w:pStyle w:val="Paragraphe1"/>
        <w:numPr>
          <w:ilvl w:val="3"/>
          <w:numId w:val="15"/>
        </w:numPr>
        <w:rPr>
          <w:rFonts w:ascii="Arial" w:hAnsi="Arial"/>
        </w:rPr>
      </w:pPr>
      <w:r w:rsidRPr="00C12E35">
        <w:rPr>
          <w:rFonts w:ascii="Arial" w:hAnsi="Arial"/>
        </w:rPr>
        <w:t xml:space="preserve">Handling of non </w:t>
      </w:r>
      <w:r w:rsidR="00F71425" w:rsidRPr="00C12E35">
        <w:rPr>
          <w:rFonts w:ascii="Arial" w:hAnsi="Arial"/>
        </w:rPr>
        <w:t xml:space="preserve">ARP </w:t>
      </w:r>
      <w:r w:rsidRPr="00C12E35">
        <w:rPr>
          <w:rFonts w:ascii="Arial" w:hAnsi="Arial"/>
        </w:rPr>
        <w:t>traffic</w:t>
      </w:r>
    </w:p>
    <w:p w:rsidR="007B3272" w:rsidRPr="00C12E35" w:rsidRDefault="007B3272" w:rsidP="00FF2680">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MMS to and from a non EU regulated country/network are handled locally within the DSP. In this case no quota management (neither for Data nor for the MMS event as such) applies between DSP and ARP.</w:t>
      </w:r>
    </w:p>
    <w:p w:rsidR="004D52A3" w:rsidRPr="00C12E35" w:rsidRDefault="004D52A3" w:rsidP="004D52A3">
      <w:pPr>
        <w:pStyle w:val="Paragraphe1"/>
        <w:rPr>
          <w:rFonts w:ascii="Arial" w:hAnsi="Arial"/>
        </w:rPr>
      </w:pPr>
    </w:p>
    <w:p w:rsidR="00CF7D10" w:rsidRDefault="004D52A3" w:rsidP="00FF2680">
      <w:pPr>
        <w:pStyle w:val="Heading2"/>
        <w:numPr>
          <w:ilvl w:val="2"/>
          <w:numId w:val="15"/>
        </w:numPr>
      </w:pPr>
      <w:bookmarkStart w:id="264" w:name="_Toc378975218"/>
      <w:r w:rsidRPr="00563A52">
        <w:t>Parameters Definitions and Use</w:t>
      </w:r>
      <w:bookmarkEnd w:id="264"/>
    </w:p>
    <w:p w:rsidR="007B3272" w:rsidRPr="00C12E35" w:rsidRDefault="007B3272" w:rsidP="00FF2680">
      <w:pPr>
        <w:rPr>
          <w:rFonts w:ascii="Arial" w:hAnsi="Arial"/>
        </w:rPr>
      </w:pPr>
    </w:p>
    <w:p w:rsidR="004D52A3" w:rsidRPr="00C12E35" w:rsidRDefault="004D52A3" w:rsidP="004D52A3">
      <w:pPr>
        <w:pStyle w:val="Paragraphe1"/>
        <w:numPr>
          <w:ilvl w:val="3"/>
          <w:numId w:val="15"/>
        </w:numPr>
        <w:rPr>
          <w:rFonts w:ascii="Arial" w:hAnsi="Arial"/>
        </w:rPr>
      </w:pPr>
      <w:bookmarkStart w:id="265" w:name="_Toc348613568"/>
      <w:r w:rsidRPr="00C12E35">
        <w:rPr>
          <w:rFonts w:ascii="Arial" w:hAnsi="Arial"/>
        </w:rPr>
        <w:t>CCR/CCA fields</w:t>
      </w:r>
      <w:bookmarkEnd w:id="265"/>
    </w:p>
    <w:p w:rsidR="009C380C" w:rsidRPr="00C12E35" w:rsidRDefault="009C380C" w:rsidP="00FF2680">
      <w:pPr>
        <w:pStyle w:val="Paragraphe1"/>
        <w:ind w:left="864"/>
        <w:rPr>
          <w:rFonts w:ascii="Arial" w:hAnsi="Arial"/>
        </w:rPr>
      </w:pPr>
    </w:p>
    <w:p w:rsidR="004D52A3" w:rsidRPr="00C12E35" w:rsidRDefault="004D52A3" w:rsidP="004D52A3">
      <w:pPr>
        <w:pStyle w:val="Paragraphe1"/>
        <w:rPr>
          <w:rFonts w:ascii="Arial" w:hAnsi="Arial"/>
        </w:rPr>
      </w:pPr>
      <w:r w:rsidRPr="00C12E35">
        <w:rPr>
          <w:rFonts w:ascii="Arial" w:hAnsi="Arial"/>
        </w:rPr>
        <w:t>The AVP’s in the CCR / CCA are specified in 3GPP TS 32.299. In addition to this the Packet Switched (PS) Domain charging is specified in 3GPP TS 32.251 and 3GG TS 32.270 describes the charging management for the Multimedia Messaging Service (MMS).</w:t>
      </w:r>
    </w:p>
    <w:p w:rsidR="004D52A3" w:rsidRPr="00C12E35" w:rsidRDefault="004D52A3" w:rsidP="004D52A3">
      <w:pPr>
        <w:pStyle w:val="Paragraphe1"/>
        <w:rPr>
          <w:rFonts w:ascii="Arial" w:hAnsi="Arial"/>
        </w:rPr>
      </w:pPr>
    </w:p>
    <w:p w:rsidR="00CF7D10" w:rsidRDefault="004D52A3" w:rsidP="00FF2680">
      <w:pPr>
        <w:pStyle w:val="Heading2"/>
        <w:numPr>
          <w:ilvl w:val="2"/>
          <w:numId w:val="15"/>
        </w:numPr>
      </w:pPr>
      <w:bookmarkStart w:id="266" w:name="_Toc378975219"/>
      <w:r w:rsidRPr="00563A52">
        <w:t>Error Handling</w:t>
      </w:r>
      <w:bookmarkEnd w:id="266"/>
    </w:p>
    <w:p w:rsidR="009C380C" w:rsidRPr="00C12E35" w:rsidRDefault="009C380C" w:rsidP="00FF2680">
      <w:pPr>
        <w:pStyle w:val="Paragraphe2"/>
        <w:rPr>
          <w:rFonts w:ascii="Arial" w:hAnsi="Arial"/>
        </w:rPr>
      </w:pPr>
    </w:p>
    <w:p w:rsidR="004D52A3" w:rsidRPr="00C12E35" w:rsidRDefault="004D52A3" w:rsidP="004D52A3">
      <w:pPr>
        <w:pStyle w:val="Paragraphe1"/>
        <w:rPr>
          <w:rFonts w:ascii="Arial" w:hAnsi="Arial"/>
        </w:rPr>
      </w:pPr>
      <w:r w:rsidRPr="00C12E35">
        <w:rPr>
          <w:rFonts w:ascii="Arial" w:hAnsi="Arial"/>
        </w:rPr>
        <w:t>The principle error handling has to follow the rules described in the Diameter Base Protocol (IETF RFC 4006 and RFC 6733) and the related 3GPP specifications.</w:t>
      </w:r>
    </w:p>
    <w:p w:rsidR="009C380C" w:rsidRPr="00C12E35" w:rsidRDefault="009C380C"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Especially the following procedures and actions are defined:</w:t>
      </w:r>
    </w:p>
    <w:p w:rsidR="009C380C" w:rsidRPr="00C12E35" w:rsidRDefault="009C380C"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 xml:space="preserve">3GPP TS 32.299: Telecommunication management; </w:t>
      </w:r>
      <w:proofErr w:type="gramStart"/>
      <w:r w:rsidRPr="00C12E35">
        <w:rPr>
          <w:rFonts w:ascii="Arial" w:hAnsi="Arial"/>
        </w:rPr>
        <w:t>Charging</w:t>
      </w:r>
      <w:proofErr w:type="gramEnd"/>
      <w:r w:rsidRPr="00C12E35">
        <w:rPr>
          <w:rFonts w:ascii="Arial" w:hAnsi="Arial"/>
        </w:rPr>
        <w:t xml:space="preserve"> management; Diameter charging applications (Gy)</w:t>
      </w:r>
    </w:p>
    <w:p w:rsidR="009C380C" w:rsidRPr="00C12E35" w:rsidRDefault="009C380C"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 xml:space="preserve">3GPP TS 32.251: Telecommunication management; </w:t>
      </w:r>
      <w:proofErr w:type="gramStart"/>
      <w:r w:rsidRPr="00C12E35">
        <w:rPr>
          <w:rFonts w:ascii="Arial" w:hAnsi="Arial"/>
        </w:rPr>
        <w:t>Charging</w:t>
      </w:r>
      <w:proofErr w:type="gramEnd"/>
      <w:r w:rsidRPr="00C12E35">
        <w:rPr>
          <w:rFonts w:ascii="Arial" w:hAnsi="Arial"/>
        </w:rPr>
        <w:t xml:space="preserve"> management; Packet Switched (PS) domain charging (Annex B: Tx expiration; Failure Handling procedure and session failover mechanism description)</w:t>
      </w:r>
    </w:p>
    <w:p w:rsidR="004D52A3" w:rsidRPr="00C12E35" w:rsidRDefault="004D52A3"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Generally the error scenarios can be split into 2 major scenario sets:</w:t>
      </w:r>
    </w:p>
    <w:p w:rsidR="001A189B" w:rsidRPr="00C12E35" w:rsidRDefault="001A189B" w:rsidP="004D52A3">
      <w:pPr>
        <w:pStyle w:val="Paragraphe1"/>
        <w:rPr>
          <w:rFonts w:ascii="Arial" w:hAnsi="Arial"/>
        </w:rPr>
      </w:pPr>
    </w:p>
    <w:p w:rsidR="004D52A3" w:rsidRPr="00C12E35" w:rsidRDefault="004D52A3" w:rsidP="004D52A3">
      <w:pPr>
        <w:pStyle w:val="Paragraphe1"/>
        <w:rPr>
          <w:rFonts w:ascii="Arial" w:hAnsi="Arial"/>
          <w:u w:val="single"/>
        </w:rPr>
      </w:pPr>
      <w:r w:rsidRPr="00C12E35">
        <w:rPr>
          <w:rFonts w:ascii="Arial" w:hAnsi="Arial"/>
          <w:u w:val="single"/>
        </w:rPr>
        <w:t>Service Implementation Related:</w:t>
      </w:r>
    </w:p>
    <w:p w:rsidR="004D52A3" w:rsidRPr="00C12E35" w:rsidRDefault="004D52A3" w:rsidP="004D52A3">
      <w:pPr>
        <w:pStyle w:val="Paragraphe1"/>
        <w:rPr>
          <w:rFonts w:ascii="Arial" w:hAnsi="Arial"/>
          <w:u w:val="single"/>
        </w:rPr>
      </w:pPr>
    </w:p>
    <w:p w:rsidR="00CF7D10" w:rsidRPr="00C12E35" w:rsidRDefault="004D52A3" w:rsidP="00A63EA7">
      <w:pPr>
        <w:pStyle w:val="Paragraphe1"/>
        <w:numPr>
          <w:ilvl w:val="0"/>
          <w:numId w:val="75"/>
        </w:numPr>
        <w:rPr>
          <w:rFonts w:ascii="Arial" w:hAnsi="Arial"/>
        </w:rPr>
      </w:pPr>
      <w:r w:rsidRPr="00C12E35">
        <w:rPr>
          <w:rFonts w:ascii="Arial" w:hAnsi="Arial"/>
        </w:rPr>
        <w:t>ARP decision to reject the Data traffic or the MMS because the subscriber doesn’t have any credit on the account. (DIAMETER_CREDIT_LIMIT_REACHED   4012)</w:t>
      </w:r>
    </w:p>
    <w:p w:rsidR="00CF7D10" w:rsidRPr="00C12E35" w:rsidRDefault="004D52A3" w:rsidP="00A63EA7">
      <w:pPr>
        <w:pStyle w:val="Paragraphe1"/>
        <w:numPr>
          <w:ilvl w:val="0"/>
          <w:numId w:val="75"/>
        </w:numPr>
        <w:rPr>
          <w:rFonts w:ascii="Arial" w:hAnsi="Arial"/>
        </w:rPr>
      </w:pPr>
      <w:r w:rsidRPr="00C12E35">
        <w:rPr>
          <w:rFonts w:ascii="Arial" w:hAnsi="Arial"/>
        </w:rPr>
        <w:t>ARP decision to reject the Data traffic or the MMS because the subscriber is not an ARP subscriber. (</w:t>
      </w:r>
      <w:r w:rsidRPr="00C12E35">
        <w:rPr>
          <w:rFonts w:ascii="Arial" w:hAnsi="Arial"/>
          <w:lang w:val="en-US"/>
        </w:rPr>
        <w:t xml:space="preserve"> </w:t>
      </w:r>
      <w:r w:rsidRPr="00C12E35">
        <w:rPr>
          <w:rFonts w:ascii="Arial" w:hAnsi="Arial"/>
        </w:rPr>
        <w:t>DIAMETER_AUTHORIZATION_REJECTED    5003)</w:t>
      </w:r>
    </w:p>
    <w:p w:rsidR="00CF7D10" w:rsidRPr="00C12E35" w:rsidRDefault="004D52A3" w:rsidP="00A63EA7">
      <w:pPr>
        <w:pStyle w:val="Paragraphe1"/>
        <w:numPr>
          <w:ilvl w:val="0"/>
          <w:numId w:val="75"/>
        </w:numPr>
        <w:rPr>
          <w:rFonts w:ascii="Arial" w:hAnsi="Arial"/>
        </w:rPr>
      </w:pPr>
      <w:r w:rsidRPr="00C12E35">
        <w:rPr>
          <w:rFonts w:ascii="Arial" w:hAnsi="Arial"/>
        </w:rPr>
        <w:lastRenderedPageBreak/>
        <w:t>ARP decision to reject the Data traffic or the MMS because the subscriber is not located within the ARP coverage. (</w:t>
      </w:r>
      <w:r w:rsidRPr="00C12E35">
        <w:rPr>
          <w:rFonts w:ascii="Arial" w:hAnsi="Arial"/>
          <w:lang w:val="en-US"/>
        </w:rPr>
        <w:t xml:space="preserve"> </w:t>
      </w:r>
      <w:r w:rsidRPr="00C12E35">
        <w:rPr>
          <w:rFonts w:ascii="Arial" w:hAnsi="Arial"/>
        </w:rPr>
        <w:t>DIAMETER_AUTHORIZATION_REJECTED    5003)</w:t>
      </w:r>
    </w:p>
    <w:p w:rsidR="00CF7D10" w:rsidRPr="00C12E35" w:rsidRDefault="004D52A3" w:rsidP="00A63EA7">
      <w:pPr>
        <w:pStyle w:val="Paragraphe1"/>
        <w:numPr>
          <w:ilvl w:val="0"/>
          <w:numId w:val="75"/>
        </w:numPr>
        <w:rPr>
          <w:rFonts w:ascii="Arial" w:hAnsi="Arial"/>
        </w:rPr>
      </w:pPr>
      <w:r w:rsidRPr="00C12E35">
        <w:rPr>
          <w:rFonts w:ascii="Arial" w:hAnsi="Arial"/>
        </w:rPr>
        <w:t>ARP decision to reject Data traffic or the MMS because the subscriber not subscribed to a detectable service, currently only “any Data” or MMS. (</w:t>
      </w:r>
      <w:r w:rsidRPr="00C12E35">
        <w:rPr>
          <w:rFonts w:ascii="Arial" w:hAnsi="Arial"/>
          <w:lang w:val="en-US"/>
        </w:rPr>
        <w:t xml:space="preserve">DIAMETER UNABLE TO COMPLY  </w:t>
      </w:r>
      <w:r w:rsidRPr="00C12E35">
        <w:rPr>
          <w:rFonts w:ascii="Arial" w:hAnsi="Arial"/>
        </w:rPr>
        <w:t>5012)</w:t>
      </w:r>
    </w:p>
    <w:p w:rsidR="00CF7D10" w:rsidRPr="00C12E35" w:rsidRDefault="004D52A3" w:rsidP="00A63EA7">
      <w:pPr>
        <w:pStyle w:val="Paragraphe1"/>
        <w:numPr>
          <w:ilvl w:val="0"/>
          <w:numId w:val="75"/>
        </w:numPr>
        <w:rPr>
          <w:rFonts w:ascii="Arial" w:hAnsi="Arial"/>
        </w:rPr>
      </w:pPr>
      <w:r w:rsidRPr="00C12E35">
        <w:rPr>
          <w:rFonts w:ascii="Arial" w:hAnsi="Arial"/>
        </w:rPr>
        <w:t>ARP decision to reject Data traffic or the MMS because wrong AVP’s, Service parameters (like APN) or messages received. (</w:t>
      </w:r>
      <w:r w:rsidRPr="00C12E35">
        <w:rPr>
          <w:rFonts w:ascii="Arial" w:hAnsi="Arial"/>
          <w:lang w:val="en-US"/>
        </w:rPr>
        <w:t xml:space="preserve">DIAMETER UNABLE TO COMPLY  </w:t>
      </w:r>
      <w:r w:rsidRPr="00C12E35">
        <w:rPr>
          <w:rFonts w:ascii="Arial" w:hAnsi="Arial"/>
        </w:rPr>
        <w:t>5012)</w:t>
      </w:r>
    </w:p>
    <w:p w:rsidR="00CF7D10" w:rsidRPr="00C12E35" w:rsidRDefault="004D52A3" w:rsidP="00A63EA7">
      <w:pPr>
        <w:pStyle w:val="Paragraphe1"/>
        <w:numPr>
          <w:ilvl w:val="0"/>
          <w:numId w:val="75"/>
        </w:numPr>
        <w:rPr>
          <w:rFonts w:ascii="Arial" w:hAnsi="Arial"/>
        </w:rPr>
      </w:pPr>
      <w:r w:rsidRPr="00C12E35">
        <w:rPr>
          <w:rFonts w:ascii="Arial" w:hAnsi="Arial"/>
        </w:rPr>
        <w:t>DSP decision to reject service if the assigned Quota by the ARP is outside agreed limits. (Undersized/ Oversized quota</w:t>
      </w:r>
      <w:proofErr w:type="gramStart"/>
      <w:r w:rsidRPr="00C12E35">
        <w:rPr>
          <w:rFonts w:ascii="Arial" w:hAnsi="Arial"/>
        </w:rPr>
        <w:t>) .</w:t>
      </w:r>
      <w:proofErr w:type="gramEnd"/>
      <w:r w:rsidRPr="00C12E35">
        <w:rPr>
          <w:rFonts w:ascii="Arial" w:hAnsi="Arial"/>
        </w:rPr>
        <w:t xml:space="preserve"> </w:t>
      </w:r>
    </w:p>
    <w:p w:rsidR="004D52A3" w:rsidRPr="00C12E35" w:rsidRDefault="004D52A3" w:rsidP="004D52A3">
      <w:pPr>
        <w:pStyle w:val="Paragraphe1"/>
        <w:rPr>
          <w:rFonts w:ascii="Arial" w:hAnsi="Arial"/>
        </w:rPr>
      </w:pPr>
    </w:p>
    <w:p w:rsidR="00CF7D10" w:rsidRPr="00C12E35" w:rsidRDefault="002F57AB" w:rsidP="00FF2680">
      <w:pPr>
        <w:rPr>
          <w:rFonts w:ascii="Arial" w:hAnsi="Arial"/>
        </w:rPr>
      </w:pPr>
      <w:r w:rsidRPr="00FF2680">
        <w:rPr>
          <w:rFonts w:ascii="Arial" w:hAnsi="Arial"/>
        </w:rPr>
        <w:t>Breakdown / Failure Related:</w:t>
      </w:r>
    </w:p>
    <w:p w:rsidR="001A189B" w:rsidRPr="00FF2680" w:rsidRDefault="001A189B" w:rsidP="00FF2680">
      <w:pPr>
        <w:rPr>
          <w:rFonts w:ascii="Arial" w:hAnsi="Arial"/>
        </w:rPr>
      </w:pPr>
    </w:p>
    <w:p w:rsidR="004D52A3" w:rsidRPr="00C12E35" w:rsidRDefault="004D52A3" w:rsidP="004D52A3">
      <w:pPr>
        <w:pStyle w:val="Paragraphe1"/>
        <w:rPr>
          <w:rFonts w:ascii="Arial" w:hAnsi="Arial"/>
        </w:rPr>
      </w:pPr>
      <w:r w:rsidRPr="00C12E35">
        <w:rPr>
          <w:rFonts w:ascii="Arial" w:hAnsi="Arial"/>
        </w:rPr>
        <w:t>For all the following cases the DSP will not provide service to customers anymore.</w:t>
      </w:r>
    </w:p>
    <w:p w:rsidR="004D52A3" w:rsidRPr="00C12E35" w:rsidRDefault="004D52A3" w:rsidP="004D52A3">
      <w:pPr>
        <w:pStyle w:val="Paragraphe1"/>
        <w:rPr>
          <w:rFonts w:ascii="Arial" w:hAnsi="Arial"/>
        </w:rPr>
      </w:pPr>
    </w:p>
    <w:p w:rsidR="00CF7D10" w:rsidRPr="00C12E35" w:rsidRDefault="004D52A3" w:rsidP="00A63EA7">
      <w:pPr>
        <w:pStyle w:val="Paragraphe1"/>
        <w:numPr>
          <w:ilvl w:val="0"/>
          <w:numId w:val="76"/>
        </w:numPr>
        <w:rPr>
          <w:rFonts w:ascii="Arial" w:hAnsi="Arial"/>
        </w:rPr>
      </w:pPr>
      <w:r w:rsidRPr="00C12E35">
        <w:rPr>
          <w:rFonts w:ascii="Arial" w:hAnsi="Arial"/>
        </w:rPr>
        <w:t>Communication problem between DSP and ARP i.e. the ARP doesn’t respond to credit controls but the application layer is up ;</w:t>
      </w:r>
    </w:p>
    <w:p w:rsidR="00CF7D10" w:rsidRPr="00C12E35" w:rsidRDefault="004D52A3" w:rsidP="00A63EA7">
      <w:pPr>
        <w:pStyle w:val="Paragraphe1"/>
        <w:numPr>
          <w:ilvl w:val="0"/>
          <w:numId w:val="76"/>
        </w:numPr>
        <w:rPr>
          <w:rFonts w:ascii="Arial" w:hAnsi="Arial"/>
        </w:rPr>
      </w:pPr>
      <w:r w:rsidRPr="00C12E35">
        <w:rPr>
          <w:rFonts w:ascii="Arial" w:hAnsi="Arial"/>
        </w:rPr>
        <w:t>Connection (peer or signalling point) is down, it’s not possible for the DSP to do a credit control ;</w:t>
      </w:r>
    </w:p>
    <w:p w:rsidR="00CF7D10" w:rsidRPr="00C12E35" w:rsidRDefault="004D52A3" w:rsidP="00A63EA7">
      <w:pPr>
        <w:pStyle w:val="Paragraphe1"/>
        <w:numPr>
          <w:ilvl w:val="0"/>
          <w:numId w:val="76"/>
        </w:numPr>
        <w:rPr>
          <w:rFonts w:ascii="Arial" w:hAnsi="Arial"/>
        </w:rPr>
      </w:pPr>
      <w:r w:rsidRPr="00C12E35">
        <w:rPr>
          <w:rFonts w:ascii="Arial" w:hAnsi="Arial"/>
        </w:rPr>
        <w:t>Normal error handling by the DSP according to IETF and 3GPP Specifications as mentioned above.</w:t>
      </w:r>
    </w:p>
    <w:p w:rsidR="004D52A3" w:rsidRPr="00C12E35" w:rsidRDefault="004D52A3" w:rsidP="004D52A3">
      <w:pPr>
        <w:pStyle w:val="Paragraphe1"/>
        <w:rPr>
          <w:rFonts w:ascii="Arial" w:hAnsi="Arial"/>
        </w:rPr>
      </w:pPr>
    </w:p>
    <w:p w:rsidR="004D52A3" w:rsidRPr="001A189B" w:rsidRDefault="004D52A3" w:rsidP="00FF2680">
      <w:pPr>
        <w:pStyle w:val="Heading2"/>
        <w:numPr>
          <w:ilvl w:val="2"/>
          <w:numId w:val="15"/>
        </w:numPr>
      </w:pPr>
      <w:bookmarkStart w:id="267" w:name="_Toc378975220"/>
      <w:r w:rsidRPr="001A189B">
        <w:t>Summary table</w:t>
      </w:r>
      <w:bookmarkEnd w:id="267"/>
      <w:r w:rsidRPr="001A189B">
        <w:t xml:space="preserve"> </w:t>
      </w:r>
    </w:p>
    <w:p w:rsidR="004D52A3" w:rsidRPr="00C12E35" w:rsidRDefault="004D52A3" w:rsidP="004D52A3">
      <w:pPr>
        <w:pStyle w:val="Paragraphe1"/>
        <w:rPr>
          <w:rFonts w:ascii="Arial" w:hAnsi="Arial"/>
        </w:rPr>
      </w:pPr>
    </w:p>
    <w:p w:rsidR="004D52A3" w:rsidRPr="00C12E35" w:rsidRDefault="004D52A3" w:rsidP="004D52A3">
      <w:pPr>
        <w:pStyle w:val="Paragraphe1"/>
        <w:rPr>
          <w:rFonts w:ascii="Arial" w:hAnsi="Arial"/>
        </w:rPr>
      </w:pPr>
      <w:r w:rsidRPr="00C12E35">
        <w:rPr>
          <w:rFonts w:ascii="Arial" w:hAnsi="Arial"/>
        </w:rPr>
        <w:t>The following table summarizes the information shared between the ARP and DSP for the purpose of setting up the interface. The actual connectivity items are out of scope.</w:t>
      </w:r>
    </w:p>
    <w:p w:rsidR="004D52A3" w:rsidRPr="00C12E35" w:rsidRDefault="004D52A3" w:rsidP="004D52A3">
      <w:pPr>
        <w:pStyle w:val="Paragraphe1"/>
        <w:rPr>
          <w:rFonts w:ascii="Arial" w:hAnsi="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077"/>
        <w:gridCol w:w="1303"/>
        <w:gridCol w:w="3862"/>
      </w:tblGrid>
      <w:tr w:rsidR="004D52A3" w:rsidRPr="004D52A3" w:rsidTr="00FF2680">
        <w:tc>
          <w:tcPr>
            <w:tcW w:w="4077" w:type="dxa"/>
            <w:shd w:val="clear" w:color="auto" w:fill="000000" w:themeFill="text1"/>
          </w:tcPr>
          <w:p w:rsidR="004D52A3" w:rsidRPr="00FF2680" w:rsidRDefault="004D52A3" w:rsidP="00FF2680">
            <w:pPr>
              <w:rPr>
                <w:rFonts w:ascii="Arial" w:hAnsi="Arial" w:cs="Arial"/>
                <w:color w:val="FFFFFF" w:themeColor="background1"/>
                <w:lang w:val="en-US"/>
              </w:rPr>
            </w:pPr>
            <w:r w:rsidRPr="00FF2680">
              <w:rPr>
                <w:rFonts w:ascii="Arial" w:hAnsi="Arial" w:cs="Arial"/>
                <w:color w:val="FFFFFF" w:themeColor="background1"/>
                <w:lang w:val="en-US"/>
              </w:rPr>
              <w:t>Information</w:t>
            </w:r>
          </w:p>
        </w:tc>
        <w:tc>
          <w:tcPr>
            <w:tcW w:w="1303" w:type="dxa"/>
            <w:shd w:val="clear" w:color="auto" w:fill="000000" w:themeFill="text1"/>
          </w:tcPr>
          <w:p w:rsidR="004D52A3" w:rsidRPr="00FF2680" w:rsidRDefault="004D52A3" w:rsidP="00FF2680">
            <w:pPr>
              <w:rPr>
                <w:rFonts w:ascii="Arial" w:hAnsi="Arial" w:cs="Arial"/>
                <w:color w:val="FFFFFF" w:themeColor="background1"/>
                <w:lang w:val="en-US"/>
              </w:rPr>
            </w:pPr>
            <w:r w:rsidRPr="00FF2680">
              <w:rPr>
                <w:rFonts w:ascii="Arial" w:hAnsi="Arial" w:cs="Arial"/>
                <w:color w:val="FFFFFF" w:themeColor="background1"/>
                <w:lang w:val="en-US"/>
              </w:rPr>
              <w:t>Information Provider</w:t>
            </w:r>
          </w:p>
        </w:tc>
        <w:tc>
          <w:tcPr>
            <w:tcW w:w="3862" w:type="dxa"/>
            <w:shd w:val="clear" w:color="auto" w:fill="000000" w:themeFill="text1"/>
          </w:tcPr>
          <w:p w:rsidR="004D52A3" w:rsidRPr="00FF2680" w:rsidRDefault="004D52A3" w:rsidP="00FF2680">
            <w:pPr>
              <w:rPr>
                <w:rFonts w:ascii="Arial" w:hAnsi="Arial" w:cs="Arial"/>
                <w:color w:val="FFFFFF" w:themeColor="background1"/>
                <w:lang w:val="en-US"/>
              </w:rPr>
            </w:pPr>
            <w:r w:rsidRPr="00FF2680">
              <w:rPr>
                <w:rFonts w:ascii="Arial" w:hAnsi="Arial" w:cs="Arial"/>
                <w:color w:val="FFFFFF" w:themeColor="background1"/>
                <w:lang w:val="en-US"/>
              </w:rPr>
              <w:t>Purpose</w:t>
            </w:r>
          </w:p>
        </w:tc>
      </w:tr>
      <w:tr w:rsidR="004D52A3" w:rsidRPr="004D52A3" w:rsidTr="00FF2680">
        <w:tc>
          <w:tcPr>
            <w:tcW w:w="4077" w:type="dxa"/>
          </w:tcPr>
          <w:p w:rsidR="004D52A3" w:rsidRPr="00C12E35" w:rsidRDefault="004D52A3" w:rsidP="004D52A3">
            <w:pPr>
              <w:pStyle w:val="Paragraphe1"/>
              <w:rPr>
                <w:rFonts w:ascii="Arial" w:hAnsi="Arial"/>
              </w:rPr>
            </w:pPr>
            <w:r w:rsidRPr="00C12E35">
              <w:rPr>
                <w:rFonts w:ascii="Arial" w:hAnsi="Arial"/>
              </w:rPr>
              <w:t>Protocol</w:t>
            </w:r>
          </w:p>
          <w:p w:rsidR="004D52A3" w:rsidRPr="004D52A3" w:rsidRDefault="004D52A3" w:rsidP="004D52A3">
            <w:pPr>
              <w:pStyle w:val="Paragraphe1"/>
            </w:pPr>
            <w:r w:rsidRPr="00C12E35">
              <w:rPr>
                <w:rFonts w:ascii="Arial" w:hAnsi="Arial"/>
              </w:rPr>
              <w:t>DIAMETER</w:t>
            </w:r>
          </w:p>
        </w:tc>
        <w:tc>
          <w:tcPr>
            <w:tcW w:w="1303" w:type="dxa"/>
          </w:tcPr>
          <w:p w:rsidR="004D52A3" w:rsidRPr="004D52A3" w:rsidRDefault="004D52A3" w:rsidP="004D52A3">
            <w:pPr>
              <w:pStyle w:val="Paragraphe1"/>
            </w:pPr>
            <w:r w:rsidRPr="00C12E35">
              <w:rPr>
                <w:rFonts w:ascii="Arial" w:hAnsi="Arial"/>
              </w:rPr>
              <w:t>DSP</w:t>
            </w:r>
          </w:p>
        </w:tc>
        <w:tc>
          <w:tcPr>
            <w:tcW w:w="3862" w:type="dxa"/>
          </w:tcPr>
          <w:p w:rsidR="004D52A3" w:rsidRPr="00C12E35" w:rsidRDefault="004D52A3" w:rsidP="004D52A3">
            <w:pPr>
              <w:pStyle w:val="Paragraphe1"/>
              <w:rPr>
                <w:rFonts w:ascii="Arial" w:hAnsi="Arial"/>
              </w:rPr>
            </w:pPr>
            <w:r w:rsidRPr="00C12E35">
              <w:rPr>
                <w:rFonts w:ascii="Arial" w:hAnsi="Arial"/>
              </w:rPr>
              <w:t>Identify the interfacing model</w:t>
            </w:r>
          </w:p>
          <w:p w:rsidR="004D52A3" w:rsidRPr="004D52A3" w:rsidRDefault="004D52A3" w:rsidP="004D52A3">
            <w:pPr>
              <w:pStyle w:val="Paragraphe1"/>
            </w:pPr>
            <w:r w:rsidRPr="00C12E35">
              <w:rPr>
                <w:rFonts w:ascii="Arial" w:hAnsi="Arial"/>
              </w:rPr>
              <w:t>Information elements out of 3GPP standard are used.</w:t>
            </w:r>
          </w:p>
        </w:tc>
      </w:tr>
      <w:tr w:rsidR="004D52A3" w:rsidRPr="004D52A3" w:rsidTr="00FF2680">
        <w:tc>
          <w:tcPr>
            <w:tcW w:w="4077" w:type="dxa"/>
          </w:tcPr>
          <w:p w:rsidR="004D52A3" w:rsidRPr="004D52A3" w:rsidRDefault="004D52A3" w:rsidP="004D52A3">
            <w:pPr>
              <w:pStyle w:val="Paragraphe1"/>
            </w:pPr>
            <w:r w:rsidRPr="00C12E35">
              <w:rPr>
                <w:rFonts w:ascii="Arial" w:hAnsi="Arial"/>
              </w:rPr>
              <w:t>DCCA</w:t>
            </w:r>
          </w:p>
        </w:tc>
        <w:tc>
          <w:tcPr>
            <w:tcW w:w="1303" w:type="dxa"/>
          </w:tcPr>
          <w:p w:rsidR="004D52A3" w:rsidRPr="004D52A3" w:rsidRDefault="004D52A3" w:rsidP="004D52A3">
            <w:pPr>
              <w:pStyle w:val="Paragraphe1"/>
            </w:pPr>
            <w:r w:rsidRPr="00C12E35">
              <w:rPr>
                <w:rFonts w:ascii="Arial" w:hAnsi="Arial"/>
              </w:rPr>
              <w:t>DSP</w:t>
            </w:r>
          </w:p>
        </w:tc>
        <w:tc>
          <w:tcPr>
            <w:tcW w:w="3862" w:type="dxa"/>
          </w:tcPr>
          <w:p w:rsidR="004D52A3" w:rsidRPr="004D52A3" w:rsidRDefault="004D52A3" w:rsidP="004D52A3">
            <w:pPr>
              <w:pStyle w:val="Paragraphe1"/>
            </w:pPr>
            <w:r w:rsidRPr="00C12E35">
              <w:rPr>
                <w:rFonts w:ascii="Arial" w:hAnsi="Arial"/>
              </w:rPr>
              <w:t>Application according 3GPP</w:t>
            </w:r>
          </w:p>
        </w:tc>
      </w:tr>
      <w:tr w:rsidR="004D52A3" w:rsidRPr="004D52A3" w:rsidTr="00FF2680">
        <w:tc>
          <w:tcPr>
            <w:tcW w:w="4077" w:type="dxa"/>
          </w:tcPr>
          <w:p w:rsidR="004D52A3" w:rsidRPr="004D52A3" w:rsidRDefault="004D52A3" w:rsidP="004D52A3">
            <w:pPr>
              <w:pStyle w:val="Paragraphe1"/>
            </w:pPr>
            <w:r w:rsidRPr="00C12E35">
              <w:rPr>
                <w:rFonts w:ascii="Arial" w:hAnsi="Arial"/>
              </w:rPr>
              <w:t>Rating Groups</w:t>
            </w:r>
          </w:p>
        </w:tc>
        <w:tc>
          <w:tcPr>
            <w:tcW w:w="1303" w:type="dxa"/>
          </w:tcPr>
          <w:p w:rsidR="004D52A3" w:rsidRPr="004D52A3" w:rsidRDefault="004D52A3" w:rsidP="004D52A3">
            <w:pPr>
              <w:pStyle w:val="Paragraphe1"/>
            </w:pPr>
            <w:r w:rsidRPr="00C12E35">
              <w:rPr>
                <w:rFonts w:ascii="Arial" w:hAnsi="Arial"/>
              </w:rPr>
              <w:t>DSP</w:t>
            </w:r>
          </w:p>
        </w:tc>
        <w:tc>
          <w:tcPr>
            <w:tcW w:w="3862" w:type="dxa"/>
          </w:tcPr>
          <w:p w:rsidR="004D52A3" w:rsidRPr="004D52A3" w:rsidRDefault="004D52A3" w:rsidP="00CF7D10">
            <w:pPr>
              <w:pStyle w:val="Paragraphe1"/>
            </w:pPr>
            <w:r w:rsidRPr="00C12E35">
              <w:rPr>
                <w:rFonts w:ascii="Arial" w:hAnsi="Arial"/>
              </w:rPr>
              <w:t xml:space="preserve">The DSP defines the structure and values ranges the ARP has to commit </w:t>
            </w:r>
          </w:p>
        </w:tc>
      </w:tr>
      <w:tr w:rsidR="004D52A3" w:rsidRPr="004D52A3" w:rsidTr="00FF2680">
        <w:tc>
          <w:tcPr>
            <w:tcW w:w="4077" w:type="dxa"/>
          </w:tcPr>
          <w:p w:rsidR="004D52A3" w:rsidRPr="00C12E35" w:rsidRDefault="004D52A3" w:rsidP="004D52A3">
            <w:pPr>
              <w:pStyle w:val="Paragraphe1"/>
              <w:rPr>
                <w:rFonts w:ascii="Arial" w:hAnsi="Arial"/>
              </w:rPr>
            </w:pPr>
            <w:r w:rsidRPr="00C12E35">
              <w:rPr>
                <w:rFonts w:ascii="Arial" w:hAnsi="Arial"/>
              </w:rPr>
              <w:t>Operational mode at DSP</w:t>
            </w:r>
          </w:p>
          <w:p w:rsidR="004D52A3" w:rsidRPr="00C12E35" w:rsidRDefault="004D52A3" w:rsidP="004D52A3">
            <w:pPr>
              <w:pStyle w:val="Paragraphe1"/>
              <w:rPr>
                <w:rFonts w:ascii="Arial" w:hAnsi="Arial"/>
              </w:rPr>
            </w:pPr>
            <w:r w:rsidRPr="00C12E35">
              <w:rPr>
                <w:rFonts w:ascii="Arial" w:hAnsi="Arial"/>
              </w:rPr>
              <w:tab/>
              <w:t>single / multi APN Operation</w:t>
            </w:r>
          </w:p>
          <w:p w:rsidR="004D52A3" w:rsidRPr="004D52A3" w:rsidRDefault="004D52A3" w:rsidP="004D52A3">
            <w:pPr>
              <w:pStyle w:val="Paragraphe1"/>
            </w:pPr>
            <w:r w:rsidRPr="00C12E35">
              <w:rPr>
                <w:rFonts w:ascii="Arial" w:hAnsi="Arial"/>
              </w:rPr>
              <w:tab/>
              <w:t>Quota management</w:t>
            </w:r>
          </w:p>
        </w:tc>
        <w:tc>
          <w:tcPr>
            <w:tcW w:w="1303" w:type="dxa"/>
          </w:tcPr>
          <w:p w:rsidR="004D52A3" w:rsidRPr="004D52A3" w:rsidRDefault="004D52A3" w:rsidP="004D52A3">
            <w:pPr>
              <w:pStyle w:val="Paragraphe1"/>
            </w:pPr>
            <w:r w:rsidRPr="00C12E35">
              <w:rPr>
                <w:rFonts w:ascii="Arial" w:hAnsi="Arial"/>
              </w:rPr>
              <w:t>DSP</w:t>
            </w:r>
          </w:p>
        </w:tc>
        <w:tc>
          <w:tcPr>
            <w:tcW w:w="3862" w:type="dxa"/>
          </w:tcPr>
          <w:p w:rsidR="004D52A3" w:rsidRPr="004D52A3" w:rsidRDefault="004D52A3" w:rsidP="004D52A3">
            <w:pPr>
              <w:pStyle w:val="Paragraphe1"/>
            </w:pPr>
            <w:r w:rsidRPr="00C12E35">
              <w:rPr>
                <w:rFonts w:ascii="Arial" w:hAnsi="Arial"/>
              </w:rPr>
              <w:t>The DSP has to deliver the implemented interface coding structure for ARP to follow the implementation</w:t>
            </w:r>
          </w:p>
        </w:tc>
      </w:tr>
      <w:tr w:rsidR="004D52A3" w:rsidRPr="004D52A3" w:rsidTr="00FF2680">
        <w:tc>
          <w:tcPr>
            <w:tcW w:w="4077" w:type="dxa"/>
          </w:tcPr>
          <w:p w:rsidR="004D52A3" w:rsidRPr="004D52A3" w:rsidRDefault="004D52A3" w:rsidP="004D52A3">
            <w:pPr>
              <w:pStyle w:val="Paragraphe1"/>
            </w:pPr>
            <w:r w:rsidRPr="00C12E35">
              <w:rPr>
                <w:rFonts w:ascii="Arial" w:hAnsi="Arial"/>
              </w:rPr>
              <w:t>Operational mode at DSP for MMS</w:t>
            </w:r>
          </w:p>
        </w:tc>
        <w:tc>
          <w:tcPr>
            <w:tcW w:w="1303" w:type="dxa"/>
          </w:tcPr>
          <w:p w:rsidR="004D52A3" w:rsidRPr="004D52A3" w:rsidRDefault="004D52A3" w:rsidP="004D52A3">
            <w:pPr>
              <w:pStyle w:val="Paragraphe1"/>
            </w:pPr>
            <w:r w:rsidRPr="00C12E35">
              <w:rPr>
                <w:rFonts w:ascii="Arial" w:hAnsi="Arial"/>
              </w:rPr>
              <w:t>DSP</w:t>
            </w:r>
          </w:p>
        </w:tc>
        <w:tc>
          <w:tcPr>
            <w:tcW w:w="3862" w:type="dxa"/>
          </w:tcPr>
          <w:p w:rsidR="004D52A3" w:rsidRPr="004D52A3" w:rsidRDefault="004D52A3" w:rsidP="004D52A3">
            <w:pPr>
              <w:pStyle w:val="Paragraphe1"/>
            </w:pPr>
            <w:r w:rsidRPr="00C12E35">
              <w:rPr>
                <w:rFonts w:ascii="Arial" w:hAnsi="Arial"/>
              </w:rPr>
              <w:t xml:space="preserve">Information if event based charging is available or not </w:t>
            </w:r>
          </w:p>
        </w:tc>
      </w:tr>
      <w:tr w:rsidR="004D52A3" w:rsidRPr="00C12E35" w:rsidTr="00FF2680">
        <w:tc>
          <w:tcPr>
            <w:tcW w:w="4077" w:type="dxa"/>
          </w:tcPr>
          <w:p w:rsidR="004D52A3" w:rsidRPr="004D52A3" w:rsidRDefault="004D52A3" w:rsidP="004D52A3">
            <w:pPr>
              <w:pStyle w:val="Paragraphe1"/>
            </w:pPr>
            <w:r w:rsidRPr="00C12E35">
              <w:rPr>
                <w:rFonts w:ascii="Arial" w:hAnsi="Arial"/>
              </w:rPr>
              <w:t>Quota (minimum, default, etc.)</w:t>
            </w:r>
          </w:p>
        </w:tc>
        <w:tc>
          <w:tcPr>
            <w:tcW w:w="1303" w:type="dxa"/>
          </w:tcPr>
          <w:p w:rsidR="004D52A3" w:rsidRPr="004D52A3" w:rsidRDefault="004D52A3" w:rsidP="004D52A3">
            <w:pPr>
              <w:pStyle w:val="Paragraphe1"/>
            </w:pPr>
            <w:r w:rsidRPr="00C12E35">
              <w:rPr>
                <w:rFonts w:ascii="Arial" w:hAnsi="Arial"/>
              </w:rPr>
              <w:t>DSP</w:t>
            </w:r>
          </w:p>
        </w:tc>
        <w:tc>
          <w:tcPr>
            <w:tcW w:w="3862" w:type="dxa"/>
          </w:tcPr>
          <w:p w:rsidR="004D52A3" w:rsidRPr="00C12E35" w:rsidRDefault="004D52A3" w:rsidP="004D52A3">
            <w:pPr>
              <w:pStyle w:val="Paragraphe1"/>
              <w:rPr>
                <w:rFonts w:ascii="Arial" w:hAnsi="Arial"/>
              </w:rPr>
            </w:pPr>
            <w:r w:rsidRPr="00C12E35">
              <w:rPr>
                <w:rFonts w:ascii="Arial" w:hAnsi="Arial"/>
              </w:rPr>
              <w:t>ARP to follow</w:t>
            </w:r>
          </w:p>
        </w:tc>
      </w:tr>
    </w:tbl>
    <w:p w:rsidR="00212C82" w:rsidRDefault="00212C82">
      <w:pPr>
        <w:jc w:val="left"/>
        <w:rPr>
          <w:rFonts w:ascii="Arial" w:hAnsi="Arial" w:cs="Arial"/>
          <w:b/>
          <w:noProof/>
          <w:snapToGrid w:val="0"/>
          <w:kern w:val="28"/>
          <w:sz w:val="24"/>
          <w:lang w:val="en-US"/>
        </w:rPr>
      </w:pPr>
      <w:bookmarkStart w:id="268" w:name="_Toc361867103"/>
      <w:bookmarkStart w:id="269" w:name="_Toc361867511"/>
      <w:bookmarkStart w:id="270" w:name="_Toc361868300"/>
      <w:bookmarkStart w:id="271" w:name="_Toc361868707"/>
      <w:bookmarkStart w:id="272" w:name="_Toc361869114"/>
      <w:bookmarkStart w:id="273" w:name="_Toc361867104"/>
      <w:bookmarkStart w:id="274" w:name="_Toc361867512"/>
      <w:bookmarkStart w:id="275" w:name="_Toc361868301"/>
      <w:bookmarkStart w:id="276" w:name="_Toc361868708"/>
      <w:bookmarkStart w:id="277" w:name="_Toc361869115"/>
      <w:bookmarkStart w:id="278" w:name="_Toc361867105"/>
      <w:bookmarkStart w:id="279" w:name="_Toc361867513"/>
      <w:bookmarkStart w:id="280" w:name="_Toc361868302"/>
      <w:bookmarkStart w:id="281" w:name="_Toc361868709"/>
      <w:bookmarkStart w:id="282" w:name="_Toc361869116"/>
      <w:bookmarkStart w:id="283" w:name="_Toc361867107"/>
      <w:bookmarkStart w:id="284" w:name="_Toc361867515"/>
      <w:bookmarkStart w:id="285" w:name="_Toc361868304"/>
      <w:bookmarkStart w:id="286" w:name="_Toc361868711"/>
      <w:bookmarkStart w:id="287" w:name="_Toc361869118"/>
      <w:bookmarkStart w:id="288" w:name="_Toc361867108"/>
      <w:bookmarkStart w:id="289" w:name="_Toc361867516"/>
      <w:bookmarkStart w:id="290" w:name="_Toc361868305"/>
      <w:bookmarkStart w:id="291" w:name="_Toc361868712"/>
      <w:bookmarkStart w:id="292" w:name="_Toc361869119"/>
      <w:bookmarkStart w:id="293" w:name="_Toc361867109"/>
      <w:bookmarkStart w:id="294" w:name="_Toc361867517"/>
      <w:bookmarkStart w:id="295" w:name="_Toc361868306"/>
      <w:bookmarkStart w:id="296" w:name="_Toc361868713"/>
      <w:bookmarkStart w:id="297" w:name="_Toc361869120"/>
      <w:bookmarkStart w:id="298" w:name="_Toc361867111"/>
      <w:bookmarkStart w:id="299" w:name="_Toc361867519"/>
      <w:bookmarkStart w:id="300" w:name="_Toc361868308"/>
      <w:bookmarkStart w:id="301" w:name="_Toc361868715"/>
      <w:bookmarkStart w:id="302" w:name="_Toc361869122"/>
      <w:bookmarkStart w:id="303" w:name="_Toc361867115"/>
      <w:bookmarkStart w:id="304" w:name="_Toc361867523"/>
      <w:bookmarkStart w:id="305" w:name="_Toc361868312"/>
      <w:bookmarkStart w:id="306" w:name="_Toc361868719"/>
      <w:bookmarkStart w:id="307" w:name="_Toc361869126"/>
      <w:bookmarkStart w:id="308" w:name="_Toc361867116"/>
      <w:bookmarkStart w:id="309" w:name="_Toc361867524"/>
      <w:bookmarkStart w:id="310" w:name="_Toc361868313"/>
      <w:bookmarkStart w:id="311" w:name="_Toc361868720"/>
      <w:bookmarkStart w:id="312" w:name="_Toc361869127"/>
      <w:bookmarkStart w:id="313" w:name="_Toc361867117"/>
      <w:bookmarkStart w:id="314" w:name="_Toc361867525"/>
      <w:bookmarkStart w:id="315" w:name="_Toc361868314"/>
      <w:bookmarkStart w:id="316" w:name="_Toc361868721"/>
      <w:bookmarkStart w:id="317" w:name="_Toc361869128"/>
      <w:bookmarkStart w:id="318" w:name="_Toc361867119"/>
      <w:bookmarkStart w:id="319" w:name="_Toc361867527"/>
      <w:bookmarkStart w:id="320" w:name="_Toc361868316"/>
      <w:bookmarkStart w:id="321" w:name="_Toc361868723"/>
      <w:bookmarkStart w:id="322" w:name="_Toc361869130"/>
      <w:bookmarkStart w:id="323" w:name="_Toc361867120"/>
      <w:bookmarkStart w:id="324" w:name="_Toc361867528"/>
      <w:bookmarkStart w:id="325" w:name="_Toc361868317"/>
      <w:bookmarkStart w:id="326" w:name="_Toc361868724"/>
      <w:bookmarkStart w:id="327" w:name="_Toc361869131"/>
      <w:bookmarkStart w:id="328" w:name="_Toc361867123"/>
      <w:bookmarkStart w:id="329" w:name="_Toc361867531"/>
      <w:bookmarkStart w:id="330" w:name="_Toc361868320"/>
      <w:bookmarkStart w:id="331" w:name="_Toc361868727"/>
      <w:bookmarkStart w:id="332" w:name="_Toc361869134"/>
      <w:bookmarkStart w:id="333" w:name="_Toc361867129"/>
      <w:bookmarkStart w:id="334" w:name="_Toc361867537"/>
      <w:bookmarkStart w:id="335" w:name="_Toc361868326"/>
      <w:bookmarkStart w:id="336" w:name="_Toc361868733"/>
      <w:bookmarkStart w:id="337" w:name="_Toc361869140"/>
      <w:bookmarkStart w:id="338" w:name="_Toc361867132"/>
      <w:bookmarkStart w:id="339" w:name="_Toc361867540"/>
      <w:bookmarkStart w:id="340" w:name="_Toc361868329"/>
      <w:bookmarkStart w:id="341" w:name="_Toc361868736"/>
      <w:bookmarkStart w:id="342" w:name="_Toc361869143"/>
      <w:bookmarkStart w:id="343" w:name="_Toc361867135"/>
      <w:bookmarkStart w:id="344" w:name="_Toc361867543"/>
      <w:bookmarkStart w:id="345" w:name="_Toc361868332"/>
      <w:bookmarkStart w:id="346" w:name="_Toc361868739"/>
      <w:bookmarkStart w:id="347" w:name="_Toc361869146"/>
      <w:bookmarkStart w:id="348" w:name="_Toc361867139"/>
      <w:bookmarkStart w:id="349" w:name="_Toc361867547"/>
      <w:bookmarkStart w:id="350" w:name="_Toc361868336"/>
      <w:bookmarkStart w:id="351" w:name="_Toc361868743"/>
      <w:bookmarkStart w:id="352" w:name="_Toc361869150"/>
      <w:bookmarkStart w:id="353" w:name="_Toc361867140"/>
      <w:bookmarkStart w:id="354" w:name="_Toc361867548"/>
      <w:bookmarkStart w:id="355" w:name="_Toc361868337"/>
      <w:bookmarkStart w:id="356" w:name="_Toc361868744"/>
      <w:bookmarkStart w:id="357" w:name="_Toc361869151"/>
      <w:bookmarkStart w:id="358" w:name="_Toc361867144"/>
      <w:bookmarkStart w:id="359" w:name="_Toc361867552"/>
      <w:bookmarkStart w:id="360" w:name="_Toc361868341"/>
      <w:bookmarkStart w:id="361" w:name="_Toc361868748"/>
      <w:bookmarkStart w:id="362" w:name="_Toc361869155"/>
      <w:bookmarkStart w:id="363" w:name="_Toc361867146"/>
      <w:bookmarkStart w:id="364" w:name="_Toc361867554"/>
      <w:bookmarkStart w:id="365" w:name="_Toc361868343"/>
      <w:bookmarkStart w:id="366" w:name="_Toc361868750"/>
      <w:bookmarkStart w:id="367" w:name="_Toc361869157"/>
      <w:bookmarkStart w:id="368" w:name="_Toc361867148"/>
      <w:bookmarkStart w:id="369" w:name="_Toc361867556"/>
      <w:bookmarkStart w:id="370" w:name="_Toc361868345"/>
      <w:bookmarkStart w:id="371" w:name="_Toc361868752"/>
      <w:bookmarkStart w:id="372" w:name="_Toc361869159"/>
      <w:bookmarkStart w:id="373" w:name="_Toc361867149"/>
      <w:bookmarkStart w:id="374" w:name="_Toc361867557"/>
      <w:bookmarkStart w:id="375" w:name="_Toc361868346"/>
      <w:bookmarkStart w:id="376" w:name="_Toc361868753"/>
      <w:bookmarkStart w:id="377" w:name="_Toc361869160"/>
      <w:bookmarkStart w:id="378" w:name="_Toc361867150"/>
      <w:bookmarkStart w:id="379" w:name="_Toc361867558"/>
      <w:bookmarkStart w:id="380" w:name="_Toc361868347"/>
      <w:bookmarkStart w:id="381" w:name="_Toc361868754"/>
      <w:bookmarkStart w:id="382" w:name="_Toc361869161"/>
      <w:bookmarkStart w:id="383" w:name="_Toc361867151"/>
      <w:bookmarkStart w:id="384" w:name="_Toc361867559"/>
      <w:bookmarkStart w:id="385" w:name="_Toc361868348"/>
      <w:bookmarkStart w:id="386" w:name="_Toc361868755"/>
      <w:bookmarkStart w:id="387" w:name="_Toc361869162"/>
      <w:bookmarkStart w:id="388" w:name="_Toc361867152"/>
      <w:bookmarkStart w:id="389" w:name="_Toc361867560"/>
      <w:bookmarkStart w:id="390" w:name="_Toc361868349"/>
      <w:bookmarkStart w:id="391" w:name="_Toc361868756"/>
      <w:bookmarkStart w:id="392" w:name="_Toc361869163"/>
      <w:bookmarkStart w:id="393" w:name="_Toc361867158"/>
      <w:bookmarkStart w:id="394" w:name="_Toc361867566"/>
      <w:bookmarkStart w:id="395" w:name="_Toc361868355"/>
      <w:bookmarkStart w:id="396" w:name="_Toc361868762"/>
      <w:bookmarkStart w:id="397" w:name="_Toc361869169"/>
      <w:bookmarkStart w:id="398" w:name="_Toc361867159"/>
      <w:bookmarkStart w:id="399" w:name="_Toc361867567"/>
      <w:bookmarkStart w:id="400" w:name="_Toc361868356"/>
      <w:bookmarkStart w:id="401" w:name="_Toc361868763"/>
      <w:bookmarkStart w:id="402" w:name="_Toc361869170"/>
      <w:bookmarkStart w:id="403" w:name="_Toc361867160"/>
      <w:bookmarkStart w:id="404" w:name="_Toc361867568"/>
      <w:bookmarkStart w:id="405" w:name="_Toc361868357"/>
      <w:bookmarkStart w:id="406" w:name="_Toc361868764"/>
      <w:bookmarkStart w:id="407" w:name="_Toc361869171"/>
      <w:bookmarkStart w:id="408" w:name="_Toc361867162"/>
      <w:bookmarkStart w:id="409" w:name="_Toc361867570"/>
      <w:bookmarkStart w:id="410" w:name="_Toc361868359"/>
      <w:bookmarkStart w:id="411" w:name="_Toc361868766"/>
      <w:bookmarkStart w:id="412" w:name="_Toc361869173"/>
      <w:bookmarkStart w:id="413" w:name="_Toc361867163"/>
      <w:bookmarkStart w:id="414" w:name="_Toc361867571"/>
      <w:bookmarkStart w:id="415" w:name="_Toc361868360"/>
      <w:bookmarkStart w:id="416" w:name="_Toc361868767"/>
      <w:bookmarkStart w:id="417" w:name="_Toc361869174"/>
      <w:bookmarkStart w:id="418" w:name="_Toc361867164"/>
      <w:bookmarkStart w:id="419" w:name="_Toc361867572"/>
      <w:bookmarkStart w:id="420" w:name="_Toc361868361"/>
      <w:bookmarkStart w:id="421" w:name="_Toc361868768"/>
      <w:bookmarkStart w:id="422" w:name="_Toc361869175"/>
      <w:bookmarkStart w:id="423" w:name="_Toc361867168"/>
      <w:bookmarkStart w:id="424" w:name="_Toc361867576"/>
      <w:bookmarkStart w:id="425" w:name="_Toc361868365"/>
      <w:bookmarkStart w:id="426" w:name="_Toc361868772"/>
      <w:bookmarkStart w:id="427" w:name="_Toc361869179"/>
      <w:bookmarkStart w:id="428" w:name="_Toc361867172"/>
      <w:bookmarkStart w:id="429" w:name="_Toc361867580"/>
      <w:bookmarkStart w:id="430" w:name="_Toc361868369"/>
      <w:bookmarkStart w:id="431" w:name="_Toc361868776"/>
      <w:bookmarkStart w:id="432" w:name="_Toc361869183"/>
      <w:bookmarkStart w:id="433" w:name="_Toc361867173"/>
      <w:bookmarkStart w:id="434" w:name="_Toc361867581"/>
      <w:bookmarkStart w:id="435" w:name="_Toc361868370"/>
      <w:bookmarkStart w:id="436" w:name="_Toc361868777"/>
      <w:bookmarkStart w:id="437" w:name="_Toc361869184"/>
      <w:bookmarkStart w:id="438" w:name="_Toc361867175"/>
      <w:bookmarkStart w:id="439" w:name="_Toc361867583"/>
      <w:bookmarkStart w:id="440" w:name="_Toc361868372"/>
      <w:bookmarkStart w:id="441" w:name="_Toc361868779"/>
      <w:bookmarkStart w:id="442" w:name="_Toc361869186"/>
      <w:bookmarkStart w:id="443" w:name="_Toc361867176"/>
      <w:bookmarkStart w:id="444" w:name="_Toc361867584"/>
      <w:bookmarkStart w:id="445" w:name="_Toc361868373"/>
      <w:bookmarkStart w:id="446" w:name="_Toc361868780"/>
      <w:bookmarkStart w:id="447" w:name="_Toc361869187"/>
      <w:bookmarkStart w:id="448" w:name="_Toc361867177"/>
      <w:bookmarkStart w:id="449" w:name="_Toc361867585"/>
      <w:bookmarkStart w:id="450" w:name="_Toc361868374"/>
      <w:bookmarkStart w:id="451" w:name="_Toc361868781"/>
      <w:bookmarkStart w:id="452" w:name="_Toc361869188"/>
      <w:bookmarkStart w:id="453" w:name="_Toc361867178"/>
      <w:bookmarkStart w:id="454" w:name="_Toc361867586"/>
      <w:bookmarkStart w:id="455" w:name="_Toc361868375"/>
      <w:bookmarkStart w:id="456" w:name="_Toc361868782"/>
      <w:bookmarkStart w:id="457" w:name="_Toc361869189"/>
      <w:bookmarkStart w:id="458" w:name="_Toc361867179"/>
      <w:bookmarkStart w:id="459" w:name="_Toc361867587"/>
      <w:bookmarkStart w:id="460" w:name="_Toc361868376"/>
      <w:bookmarkStart w:id="461" w:name="_Toc361868783"/>
      <w:bookmarkStart w:id="462" w:name="_Toc361869190"/>
      <w:bookmarkStart w:id="463" w:name="_Toc361867180"/>
      <w:bookmarkStart w:id="464" w:name="_Toc361867588"/>
      <w:bookmarkStart w:id="465" w:name="_Toc361868377"/>
      <w:bookmarkStart w:id="466" w:name="_Toc361868784"/>
      <w:bookmarkStart w:id="467" w:name="_Toc361869191"/>
      <w:bookmarkStart w:id="468" w:name="_Toc361867181"/>
      <w:bookmarkStart w:id="469" w:name="_Toc361867589"/>
      <w:bookmarkStart w:id="470" w:name="_Toc361868378"/>
      <w:bookmarkStart w:id="471" w:name="_Toc361868785"/>
      <w:bookmarkStart w:id="472" w:name="_Toc361869192"/>
      <w:bookmarkStart w:id="473" w:name="_Toc361867182"/>
      <w:bookmarkStart w:id="474" w:name="_Toc361867590"/>
      <w:bookmarkStart w:id="475" w:name="_Toc361868379"/>
      <w:bookmarkStart w:id="476" w:name="_Toc361868786"/>
      <w:bookmarkStart w:id="477" w:name="_Toc361869193"/>
      <w:bookmarkStart w:id="478" w:name="_Toc361867188"/>
      <w:bookmarkStart w:id="479" w:name="_Toc361867596"/>
      <w:bookmarkStart w:id="480" w:name="_Toc361868385"/>
      <w:bookmarkStart w:id="481" w:name="_Toc361868792"/>
      <w:bookmarkStart w:id="482" w:name="_Toc361869199"/>
      <w:bookmarkStart w:id="483" w:name="_Toc361867189"/>
      <w:bookmarkStart w:id="484" w:name="_Toc361867597"/>
      <w:bookmarkStart w:id="485" w:name="_Toc361868386"/>
      <w:bookmarkStart w:id="486" w:name="_Toc361868793"/>
      <w:bookmarkStart w:id="487" w:name="_Toc361869200"/>
      <w:bookmarkStart w:id="488" w:name="_Toc361867190"/>
      <w:bookmarkStart w:id="489" w:name="_Toc361867598"/>
      <w:bookmarkStart w:id="490" w:name="_Toc361868387"/>
      <w:bookmarkStart w:id="491" w:name="_Toc361868794"/>
      <w:bookmarkStart w:id="492" w:name="_Toc361869201"/>
      <w:bookmarkStart w:id="493" w:name="_Toc361867191"/>
      <w:bookmarkStart w:id="494" w:name="_Toc361867599"/>
      <w:bookmarkStart w:id="495" w:name="_Toc361868388"/>
      <w:bookmarkStart w:id="496" w:name="_Toc361868795"/>
      <w:bookmarkStart w:id="497" w:name="_Toc361869202"/>
      <w:bookmarkStart w:id="498" w:name="_Toc361867192"/>
      <w:bookmarkStart w:id="499" w:name="_Toc361867600"/>
      <w:bookmarkStart w:id="500" w:name="_Toc361868389"/>
      <w:bookmarkStart w:id="501" w:name="_Toc361868796"/>
      <w:bookmarkStart w:id="502" w:name="_Toc361869203"/>
      <w:bookmarkStart w:id="503" w:name="_Toc361867193"/>
      <w:bookmarkStart w:id="504" w:name="_Toc361867601"/>
      <w:bookmarkStart w:id="505" w:name="_Toc361868390"/>
      <w:bookmarkStart w:id="506" w:name="_Toc361868797"/>
      <w:bookmarkStart w:id="507" w:name="_Toc361869204"/>
      <w:bookmarkStart w:id="508" w:name="_Toc361867194"/>
      <w:bookmarkStart w:id="509" w:name="_Toc361867602"/>
      <w:bookmarkStart w:id="510" w:name="_Toc361868391"/>
      <w:bookmarkStart w:id="511" w:name="_Toc361868798"/>
      <w:bookmarkStart w:id="512" w:name="_Toc361869205"/>
      <w:bookmarkStart w:id="513" w:name="_Toc361867195"/>
      <w:bookmarkStart w:id="514" w:name="_Toc361867603"/>
      <w:bookmarkStart w:id="515" w:name="_Toc361868392"/>
      <w:bookmarkStart w:id="516" w:name="_Toc361868799"/>
      <w:bookmarkStart w:id="517" w:name="_Toc361869206"/>
      <w:bookmarkStart w:id="518" w:name="_Toc361867196"/>
      <w:bookmarkStart w:id="519" w:name="_Toc361867604"/>
      <w:bookmarkStart w:id="520" w:name="_Toc361868393"/>
      <w:bookmarkStart w:id="521" w:name="_Toc361868800"/>
      <w:bookmarkStart w:id="522" w:name="_Toc361869207"/>
      <w:bookmarkStart w:id="523" w:name="_Toc361867197"/>
      <w:bookmarkStart w:id="524" w:name="_Toc361867605"/>
      <w:bookmarkStart w:id="525" w:name="_Toc361868394"/>
      <w:bookmarkStart w:id="526" w:name="_Toc361868801"/>
      <w:bookmarkStart w:id="527" w:name="_Toc361869208"/>
      <w:bookmarkStart w:id="528" w:name="_Toc361867198"/>
      <w:bookmarkStart w:id="529" w:name="_Toc361867606"/>
      <w:bookmarkStart w:id="530" w:name="_Toc361868395"/>
      <w:bookmarkStart w:id="531" w:name="_Toc361868802"/>
      <w:bookmarkStart w:id="532" w:name="_Toc361869209"/>
      <w:bookmarkStart w:id="533" w:name="_Toc361867199"/>
      <w:bookmarkStart w:id="534" w:name="_Toc361867607"/>
      <w:bookmarkStart w:id="535" w:name="_Toc361868396"/>
      <w:bookmarkStart w:id="536" w:name="_Toc361868803"/>
      <w:bookmarkStart w:id="537" w:name="_Toc361869210"/>
      <w:bookmarkStart w:id="538" w:name="_Toc361867205"/>
      <w:bookmarkStart w:id="539" w:name="_Toc361867613"/>
      <w:bookmarkStart w:id="540" w:name="_Toc361868402"/>
      <w:bookmarkStart w:id="541" w:name="_Toc361868809"/>
      <w:bookmarkStart w:id="542" w:name="_Toc361869216"/>
      <w:bookmarkStart w:id="543" w:name="_Toc361867206"/>
      <w:bookmarkStart w:id="544" w:name="_Toc361867614"/>
      <w:bookmarkStart w:id="545" w:name="_Toc361868403"/>
      <w:bookmarkStart w:id="546" w:name="_Toc361868810"/>
      <w:bookmarkStart w:id="547" w:name="_Toc361869217"/>
      <w:bookmarkStart w:id="548" w:name="_Toc361867207"/>
      <w:bookmarkStart w:id="549" w:name="_Toc361867615"/>
      <w:bookmarkStart w:id="550" w:name="_Toc361868404"/>
      <w:bookmarkStart w:id="551" w:name="_Toc361868811"/>
      <w:bookmarkStart w:id="552" w:name="_Toc361869218"/>
      <w:bookmarkStart w:id="553" w:name="_Toc361867208"/>
      <w:bookmarkStart w:id="554" w:name="_Toc361867616"/>
      <w:bookmarkStart w:id="555" w:name="_Toc361868405"/>
      <w:bookmarkStart w:id="556" w:name="_Toc361868812"/>
      <w:bookmarkStart w:id="557" w:name="_Toc361869219"/>
      <w:bookmarkStart w:id="558" w:name="_Toc361867209"/>
      <w:bookmarkStart w:id="559" w:name="_Toc361867617"/>
      <w:bookmarkStart w:id="560" w:name="_Toc361868406"/>
      <w:bookmarkStart w:id="561" w:name="_Toc361868813"/>
      <w:bookmarkStart w:id="562" w:name="_Toc361869220"/>
      <w:bookmarkStart w:id="563" w:name="_Toc361867210"/>
      <w:bookmarkStart w:id="564" w:name="_Toc361867618"/>
      <w:bookmarkStart w:id="565" w:name="_Toc361868407"/>
      <w:bookmarkStart w:id="566" w:name="_Toc361868814"/>
      <w:bookmarkStart w:id="567" w:name="_Toc361869221"/>
      <w:bookmarkStart w:id="568" w:name="_Toc361867213"/>
      <w:bookmarkStart w:id="569" w:name="_Toc361867621"/>
      <w:bookmarkStart w:id="570" w:name="_Toc361868410"/>
      <w:bookmarkStart w:id="571" w:name="_Toc361868817"/>
      <w:bookmarkStart w:id="572" w:name="_Toc361869224"/>
      <w:bookmarkStart w:id="573" w:name="_Toc361867215"/>
      <w:bookmarkStart w:id="574" w:name="_Toc361867623"/>
      <w:bookmarkStart w:id="575" w:name="_Toc361868412"/>
      <w:bookmarkStart w:id="576" w:name="_Toc361868819"/>
      <w:bookmarkStart w:id="577" w:name="_Toc361869226"/>
      <w:bookmarkStart w:id="578" w:name="_Toc361867217"/>
      <w:bookmarkStart w:id="579" w:name="_Toc361867625"/>
      <w:bookmarkStart w:id="580" w:name="_Toc361868414"/>
      <w:bookmarkStart w:id="581" w:name="_Toc361868821"/>
      <w:bookmarkStart w:id="582" w:name="_Toc361869228"/>
      <w:bookmarkStart w:id="583" w:name="_Toc361867218"/>
      <w:bookmarkStart w:id="584" w:name="_Toc361867626"/>
      <w:bookmarkStart w:id="585" w:name="_Toc361868415"/>
      <w:bookmarkStart w:id="586" w:name="_Toc361868822"/>
      <w:bookmarkStart w:id="587" w:name="_Toc361869229"/>
      <w:bookmarkStart w:id="588" w:name="_Toc361867220"/>
      <w:bookmarkStart w:id="589" w:name="_Toc361867628"/>
      <w:bookmarkStart w:id="590" w:name="_Toc361868417"/>
      <w:bookmarkStart w:id="591" w:name="_Toc361868824"/>
      <w:bookmarkStart w:id="592" w:name="_Toc361869231"/>
      <w:bookmarkStart w:id="593" w:name="_Toc361867222"/>
      <w:bookmarkStart w:id="594" w:name="_Toc361867630"/>
      <w:bookmarkStart w:id="595" w:name="_Toc361868419"/>
      <w:bookmarkStart w:id="596" w:name="_Toc361868826"/>
      <w:bookmarkStart w:id="597" w:name="_Toc361869233"/>
      <w:bookmarkStart w:id="598" w:name="_Toc361867224"/>
      <w:bookmarkStart w:id="599" w:name="_Toc361867632"/>
      <w:bookmarkStart w:id="600" w:name="_Toc361868421"/>
      <w:bookmarkStart w:id="601" w:name="_Toc361868828"/>
      <w:bookmarkStart w:id="602" w:name="_Toc361869235"/>
      <w:bookmarkStart w:id="603" w:name="_Toc361867226"/>
      <w:bookmarkStart w:id="604" w:name="_Toc361867634"/>
      <w:bookmarkStart w:id="605" w:name="_Toc361868423"/>
      <w:bookmarkStart w:id="606" w:name="_Toc361868830"/>
      <w:bookmarkStart w:id="607" w:name="_Toc361869237"/>
      <w:bookmarkStart w:id="608" w:name="_Toc361867227"/>
      <w:bookmarkStart w:id="609" w:name="_Toc361867635"/>
      <w:bookmarkStart w:id="610" w:name="_Toc361868424"/>
      <w:bookmarkStart w:id="611" w:name="_Toc361868831"/>
      <w:bookmarkStart w:id="612" w:name="_Toc361869238"/>
      <w:bookmarkStart w:id="613" w:name="_Toc361867228"/>
      <w:bookmarkStart w:id="614" w:name="_Toc361867636"/>
      <w:bookmarkStart w:id="615" w:name="_Toc361868425"/>
      <w:bookmarkStart w:id="616" w:name="_Toc361868832"/>
      <w:bookmarkStart w:id="617" w:name="_Toc361869239"/>
      <w:bookmarkStart w:id="618" w:name="_Toc361867229"/>
      <w:bookmarkStart w:id="619" w:name="_Toc361867637"/>
      <w:bookmarkStart w:id="620" w:name="_Toc361868426"/>
      <w:bookmarkStart w:id="621" w:name="_Toc361868833"/>
      <w:bookmarkStart w:id="622" w:name="_Toc361869240"/>
      <w:bookmarkStart w:id="623" w:name="_Toc361867230"/>
      <w:bookmarkStart w:id="624" w:name="_Toc361867638"/>
      <w:bookmarkStart w:id="625" w:name="_Toc361868427"/>
      <w:bookmarkStart w:id="626" w:name="_Toc361868834"/>
      <w:bookmarkStart w:id="627" w:name="_Toc361869241"/>
      <w:bookmarkStart w:id="628" w:name="_Toc361867231"/>
      <w:bookmarkStart w:id="629" w:name="_Toc361867639"/>
      <w:bookmarkStart w:id="630" w:name="_Toc361868428"/>
      <w:bookmarkStart w:id="631" w:name="_Toc361868835"/>
      <w:bookmarkStart w:id="632" w:name="_Toc361869242"/>
      <w:bookmarkStart w:id="633" w:name="_Toc361867234"/>
      <w:bookmarkStart w:id="634" w:name="_Toc361867642"/>
      <w:bookmarkStart w:id="635" w:name="_Toc361868431"/>
      <w:bookmarkStart w:id="636" w:name="_Toc361868838"/>
      <w:bookmarkStart w:id="637" w:name="_Toc361869245"/>
      <w:bookmarkStart w:id="638" w:name="_Toc361867238"/>
      <w:bookmarkStart w:id="639" w:name="_Toc361867646"/>
      <w:bookmarkStart w:id="640" w:name="_Toc361868435"/>
      <w:bookmarkStart w:id="641" w:name="_Toc361868842"/>
      <w:bookmarkStart w:id="642" w:name="_Toc361869249"/>
      <w:bookmarkStart w:id="643" w:name="_Toc361867239"/>
      <w:bookmarkStart w:id="644" w:name="_Toc361867647"/>
      <w:bookmarkStart w:id="645" w:name="_Toc361868436"/>
      <w:bookmarkStart w:id="646" w:name="_Toc361868843"/>
      <w:bookmarkStart w:id="647" w:name="_Toc361869250"/>
      <w:bookmarkStart w:id="648" w:name="_Toc361867240"/>
      <w:bookmarkStart w:id="649" w:name="_Toc361867648"/>
      <w:bookmarkStart w:id="650" w:name="_Toc361868437"/>
      <w:bookmarkStart w:id="651" w:name="_Toc361868844"/>
      <w:bookmarkStart w:id="652" w:name="_Toc361869251"/>
      <w:bookmarkStart w:id="653" w:name="_Toc361867241"/>
      <w:bookmarkStart w:id="654" w:name="_Toc361867649"/>
      <w:bookmarkStart w:id="655" w:name="_Toc361868438"/>
      <w:bookmarkStart w:id="656" w:name="_Toc361868845"/>
      <w:bookmarkStart w:id="657" w:name="_Toc361869252"/>
      <w:bookmarkStart w:id="658" w:name="_Toc361867242"/>
      <w:bookmarkStart w:id="659" w:name="_Toc361867650"/>
      <w:bookmarkStart w:id="660" w:name="_Toc361868439"/>
      <w:bookmarkStart w:id="661" w:name="_Toc361868846"/>
      <w:bookmarkStart w:id="662" w:name="_Toc361869253"/>
      <w:bookmarkStart w:id="663" w:name="_Toc361867243"/>
      <w:bookmarkStart w:id="664" w:name="_Toc361867651"/>
      <w:bookmarkStart w:id="665" w:name="_Toc361868440"/>
      <w:bookmarkStart w:id="666" w:name="_Toc361868847"/>
      <w:bookmarkStart w:id="667" w:name="_Toc361869254"/>
      <w:bookmarkStart w:id="668" w:name="_Toc361867244"/>
      <w:bookmarkStart w:id="669" w:name="_Toc361867652"/>
      <w:bookmarkStart w:id="670" w:name="_Toc361868441"/>
      <w:bookmarkStart w:id="671" w:name="_Toc361868848"/>
      <w:bookmarkStart w:id="672" w:name="_Toc361869255"/>
      <w:bookmarkStart w:id="673" w:name="_Toc361867245"/>
      <w:bookmarkStart w:id="674" w:name="_Toc361867653"/>
      <w:bookmarkStart w:id="675" w:name="_Toc361868442"/>
      <w:bookmarkStart w:id="676" w:name="_Toc361868849"/>
      <w:bookmarkStart w:id="677" w:name="_Toc361869256"/>
      <w:bookmarkStart w:id="678" w:name="_Toc361867246"/>
      <w:bookmarkStart w:id="679" w:name="_Toc361867654"/>
      <w:bookmarkStart w:id="680" w:name="_Toc361868443"/>
      <w:bookmarkStart w:id="681" w:name="_Toc361868850"/>
      <w:bookmarkStart w:id="682" w:name="_Toc361869257"/>
      <w:bookmarkStart w:id="683" w:name="_Toc361867247"/>
      <w:bookmarkStart w:id="684" w:name="_Toc361867655"/>
      <w:bookmarkStart w:id="685" w:name="_Toc361868444"/>
      <w:bookmarkStart w:id="686" w:name="_Toc361868851"/>
      <w:bookmarkStart w:id="687" w:name="_Toc361869258"/>
      <w:bookmarkStart w:id="688" w:name="_Toc361867248"/>
      <w:bookmarkStart w:id="689" w:name="_Toc361867656"/>
      <w:bookmarkStart w:id="690" w:name="_Toc361868445"/>
      <w:bookmarkStart w:id="691" w:name="_Toc361868852"/>
      <w:bookmarkStart w:id="692" w:name="_Toc361869259"/>
      <w:bookmarkStart w:id="693" w:name="_Toc361867249"/>
      <w:bookmarkStart w:id="694" w:name="_Toc361867657"/>
      <w:bookmarkStart w:id="695" w:name="_Toc361868446"/>
      <w:bookmarkStart w:id="696" w:name="_Toc361868853"/>
      <w:bookmarkStart w:id="697" w:name="_Toc361869260"/>
      <w:bookmarkStart w:id="698" w:name="_Toc361867255"/>
      <w:bookmarkStart w:id="699" w:name="_Toc361867663"/>
      <w:bookmarkStart w:id="700" w:name="_Toc361868452"/>
      <w:bookmarkStart w:id="701" w:name="_Toc361868859"/>
      <w:bookmarkStart w:id="702" w:name="_Toc361869266"/>
      <w:bookmarkStart w:id="703" w:name="_Toc361867257"/>
      <w:bookmarkStart w:id="704" w:name="_Toc361867665"/>
      <w:bookmarkStart w:id="705" w:name="_Toc361868454"/>
      <w:bookmarkStart w:id="706" w:name="_Toc361868861"/>
      <w:bookmarkStart w:id="707" w:name="_Toc361869268"/>
      <w:bookmarkStart w:id="708" w:name="_Toc361867258"/>
      <w:bookmarkStart w:id="709" w:name="_Toc361867666"/>
      <w:bookmarkStart w:id="710" w:name="_Toc361868455"/>
      <w:bookmarkStart w:id="711" w:name="_Toc361868862"/>
      <w:bookmarkStart w:id="712" w:name="_Toc361869269"/>
      <w:bookmarkStart w:id="713" w:name="_Toc361867259"/>
      <w:bookmarkStart w:id="714" w:name="_Toc361867667"/>
      <w:bookmarkStart w:id="715" w:name="_Toc361868456"/>
      <w:bookmarkStart w:id="716" w:name="_Toc361868863"/>
      <w:bookmarkStart w:id="717" w:name="_Toc361869270"/>
      <w:bookmarkStart w:id="718" w:name="_Toc361867261"/>
      <w:bookmarkStart w:id="719" w:name="_Toc361867669"/>
      <w:bookmarkStart w:id="720" w:name="_Toc361868458"/>
      <w:bookmarkStart w:id="721" w:name="_Toc361868865"/>
      <w:bookmarkStart w:id="722" w:name="_Toc361869272"/>
      <w:bookmarkStart w:id="723" w:name="_Toc361867262"/>
      <w:bookmarkStart w:id="724" w:name="_Toc361867670"/>
      <w:bookmarkStart w:id="725" w:name="_Toc361868459"/>
      <w:bookmarkStart w:id="726" w:name="_Toc361868866"/>
      <w:bookmarkStart w:id="727" w:name="_Toc361869273"/>
      <w:bookmarkStart w:id="728" w:name="_Toc361867263"/>
      <w:bookmarkStart w:id="729" w:name="_Toc361867671"/>
      <w:bookmarkStart w:id="730" w:name="_Toc361868460"/>
      <w:bookmarkStart w:id="731" w:name="_Toc361868867"/>
      <w:bookmarkStart w:id="732" w:name="_Toc361869274"/>
      <w:bookmarkStart w:id="733" w:name="_Toc361867266"/>
      <w:bookmarkStart w:id="734" w:name="_Toc361867674"/>
      <w:bookmarkStart w:id="735" w:name="_Toc361868463"/>
      <w:bookmarkStart w:id="736" w:name="_Toc361868870"/>
      <w:bookmarkStart w:id="737" w:name="_Toc361869277"/>
      <w:bookmarkStart w:id="738" w:name="_Toc361867267"/>
      <w:bookmarkStart w:id="739" w:name="_Toc361867675"/>
      <w:bookmarkStart w:id="740" w:name="_Toc361868464"/>
      <w:bookmarkStart w:id="741" w:name="_Toc361868871"/>
      <w:bookmarkStart w:id="742" w:name="_Toc361869278"/>
      <w:bookmarkStart w:id="743" w:name="_Toc361867269"/>
      <w:bookmarkStart w:id="744" w:name="_Toc361867677"/>
      <w:bookmarkStart w:id="745" w:name="_Toc361868466"/>
      <w:bookmarkStart w:id="746" w:name="_Toc361868873"/>
      <w:bookmarkStart w:id="747" w:name="_Toc361869280"/>
      <w:bookmarkStart w:id="748" w:name="_Toc361867271"/>
      <w:bookmarkStart w:id="749" w:name="_Toc361867679"/>
      <w:bookmarkStart w:id="750" w:name="_Toc361868468"/>
      <w:bookmarkStart w:id="751" w:name="_Toc361868875"/>
      <w:bookmarkStart w:id="752" w:name="_Toc361869282"/>
      <w:bookmarkStart w:id="753" w:name="_Toc361867272"/>
      <w:bookmarkStart w:id="754" w:name="_Toc361867680"/>
      <w:bookmarkStart w:id="755" w:name="_Toc361868469"/>
      <w:bookmarkStart w:id="756" w:name="_Toc361868876"/>
      <w:bookmarkStart w:id="757" w:name="_Toc361869283"/>
      <w:bookmarkStart w:id="758" w:name="_Toc361867273"/>
      <w:bookmarkStart w:id="759" w:name="_Toc361867681"/>
      <w:bookmarkStart w:id="760" w:name="_Toc361868470"/>
      <w:bookmarkStart w:id="761" w:name="_Toc361868877"/>
      <w:bookmarkStart w:id="762" w:name="_Toc361869284"/>
      <w:bookmarkStart w:id="763" w:name="_Toc361867274"/>
      <w:bookmarkStart w:id="764" w:name="_Toc361867682"/>
      <w:bookmarkStart w:id="765" w:name="_Toc361868471"/>
      <w:bookmarkStart w:id="766" w:name="_Toc361868878"/>
      <w:bookmarkStart w:id="767" w:name="_Toc361869285"/>
      <w:bookmarkStart w:id="768" w:name="_Toc361867275"/>
      <w:bookmarkStart w:id="769" w:name="_Toc361867683"/>
      <w:bookmarkStart w:id="770" w:name="_Toc361868472"/>
      <w:bookmarkStart w:id="771" w:name="_Toc361868879"/>
      <w:bookmarkStart w:id="772" w:name="_Toc361869286"/>
      <w:bookmarkStart w:id="773" w:name="_Toc361867276"/>
      <w:bookmarkStart w:id="774" w:name="_Toc361867684"/>
      <w:bookmarkStart w:id="775" w:name="_Toc361868473"/>
      <w:bookmarkStart w:id="776" w:name="_Toc361868880"/>
      <w:bookmarkStart w:id="777" w:name="_Toc361869287"/>
      <w:bookmarkStart w:id="778" w:name="_Toc361867277"/>
      <w:bookmarkStart w:id="779" w:name="_Toc361867685"/>
      <w:bookmarkStart w:id="780" w:name="_Toc361868474"/>
      <w:bookmarkStart w:id="781" w:name="_Toc361868881"/>
      <w:bookmarkStart w:id="782" w:name="_Toc361869288"/>
      <w:bookmarkStart w:id="783" w:name="_Toc361867278"/>
      <w:bookmarkStart w:id="784" w:name="_Toc361867686"/>
      <w:bookmarkStart w:id="785" w:name="_Toc361868475"/>
      <w:bookmarkStart w:id="786" w:name="_Toc361868882"/>
      <w:bookmarkStart w:id="787" w:name="_Toc361869289"/>
      <w:bookmarkStart w:id="788" w:name="_Toc361867279"/>
      <w:bookmarkStart w:id="789" w:name="_Toc361867687"/>
      <w:bookmarkStart w:id="790" w:name="_Toc361868476"/>
      <w:bookmarkStart w:id="791" w:name="_Toc361868883"/>
      <w:bookmarkStart w:id="792" w:name="_Toc361869290"/>
      <w:bookmarkStart w:id="793" w:name="_Toc361867280"/>
      <w:bookmarkStart w:id="794" w:name="_Toc361867688"/>
      <w:bookmarkStart w:id="795" w:name="_Toc361868477"/>
      <w:bookmarkStart w:id="796" w:name="_Toc361868884"/>
      <w:bookmarkStart w:id="797" w:name="_Toc361869291"/>
      <w:bookmarkStart w:id="798" w:name="_Toc361867284"/>
      <w:bookmarkStart w:id="799" w:name="_Toc361867692"/>
      <w:bookmarkStart w:id="800" w:name="_Toc361868481"/>
      <w:bookmarkStart w:id="801" w:name="_Toc361868888"/>
      <w:bookmarkStart w:id="802" w:name="_Toc361869295"/>
      <w:bookmarkStart w:id="803" w:name="_Toc361867286"/>
      <w:bookmarkStart w:id="804" w:name="_Toc361867694"/>
      <w:bookmarkStart w:id="805" w:name="_Toc361868483"/>
      <w:bookmarkStart w:id="806" w:name="_Toc361868890"/>
      <w:bookmarkStart w:id="807" w:name="_Toc361869297"/>
      <w:bookmarkStart w:id="808" w:name="_Toc361867287"/>
      <w:bookmarkStart w:id="809" w:name="_Toc361867695"/>
      <w:bookmarkStart w:id="810" w:name="_Toc361868484"/>
      <w:bookmarkStart w:id="811" w:name="_Toc361868891"/>
      <w:bookmarkStart w:id="812" w:name="_Toc361869298"/>
      <w:bookmarkStart w:id="813" w:name="_Toc361867288"/>
      <w:bookmarkStart w:id="814" w:name="_Toc361867696"/>
      <w:bookmarkStart w:id="815" w:name="_Toc361868485"/>
      <w:bookmarkStart w:id="816" w:name="_Toc361868892"/>
      <w:bookmarkStart w:id="817" w:name="_Toc361869299"/>
      <w:bookmarkStart w:id="818" w:name="_Toc361867289"/>
      <w:bookmarkStart w:id="819" w:name="_Toc361867697"/>
      <w:bookmarkStart w:id="820" w:name="_Toc361868486"/>
      <w:bookmarkStart w:id="821" w:name="_Toc361868893"/>
      <w:bookmarkStart w:id="822" w:name="_Toc361869300"/>
      <w:bookmarkStart w:id="823" w:name="_Toc361867292"/>
      <w:bookmarkStart w:id="824" w:name="_Toc361867700"/>
      <w:bookmarkStart w:id="825" w:name="_Toc361868489"/>
      <w:bookmarkStart w:id="826" w:name="_Toc361868896"/>
      <w:bookmarkStart w:id="827" w:name="_Toc361869303"/>
      <w:bookmarkStart w:id="828" w:name="_Toc361867295"/>
      <w:bookmarkStart w:id="829" w:name="_Toc361867703"/>
      <w:bookmarkStart w:id="830" w:name="_Toc361868492"/>
      <w:bookmarkStart w:id="831" w:name="_Toc361868899"/>
      <w:bookmarkStart w:id="832" w:name="_Toc361869306"/>
      <w:bookmarkStart w:id="833" w:name="_Toc361867298"/>
      <w:bookmarkStart w:id="834" w:name="_Toc361867706"/>
      <w:bookmarkStart w:id="835" w:name="_Toc361868495"/>
      <w:bookmarkStart w:id="836" w:name="_Toc361868902"/>
      <w:bookmarkStart w:id="837" w:name="_Toc361869309"/>
      <w:bookmarkStart w:id="838" w:name="_Toc361867299"/>
      <w:bookmarkStart w:id="839" w:name="_Toc361867707"/>
      <w:bookmarkStart w:id="840" w:name="_Toc361868496"/>
      <w:bookmarkStart w:id="841" w:name="_Toc361868903"/>
      <w:bookmarkStart w:id="842" w:name="_Toc361869310"/>
      <w:bookmarkStart w:id="843" w:name="_Toc361867302"/>
      <w:bookmarkStart w:id="844" w:name="_Toc361867710"/>
      <w:bookmarkStart w:id="845" w:name="_Toc361868499"/>
      <w:bookmarkStart w:id="846" w:name="_Toc361868906"/>
      <w:bookmarkStart w:id="847" w:name="_Toc361869313"/>
      <w:bookmarkStart w:id="848" w:name="_Toc361867304"/>
      <w:bookmarkStart w:id="849" w:name="_Toc361867712"/>
      <w:bookmarkStart w:id="850" w:name="_Toc361868501"/>
      <w:bookmarkStart w:id="851" w:name="_Toc361868908"/>
      <w:bookmarkStart w:id="852" w:name="_Toc361869315"/>
      <w:bookmarkStart w:id="853" w:name="_Toc361867306"/>
      <w:bookmarkStart w:id="854" w:name="_Toc361867714"/>
      <w:bookmarkStart w:id="855" w:name="_Toc361868503"/>
      <w:bookmarkStart w:id="856" w:name="_Toc361868910"/>
      <w:bookmarkStart w:id="857" w:name="_Toc361869317"/>
      <w:bookmarkStart w:id="858" w:name="_Toc361867310"/>
      <w:bookmarkStart w:id="859" w:name="_Toc361867718"/>
      <w:bookmarkStart w:id="860" w:name="_Toc361868507"/>
      <w:bookmarkStart w:id="861" w:name="_Toc361868914"/>
      <w:bookmarkStart w:id="862" w:name="_Toc361869321"/>
      <w:bookmarkStart w:id="863" w:name="_Toc361867311"/>
      <w:bookmarkStart w:id="864" w:name="_Toc361867719"/>
      <w:bookmarkStart w:id="865" w:name="_Toc361868508"/>
      <w:bookmarkStart w:id="866" w:name="_Toc361868915"/>
      <w:bookmarkStart w:id="867" w:name="_Toc361869322"/>
      <w:bookmarkStart w:id="868" w:name="_Toc361867314"/>
      <w:bookmarkStart w:id="869" w:name="_Toc361867722"/>
      <w:bookmarkStart w:id="870" w:name="_Toc361868511"/>
      <w:bookmarkStart w:id="871" w:name="_Toc361868918"/>
      <w:bookmarkStart w:id="872" w:name="_Toc361869325"/>
      <w:bookmarkStart w:id="873" w:name="_Toc361867315"/>
      <w:bookmarkStart w:id="874" w:name="_Toc361867723"/>
      <w:bookmarkStart w:id="875" w:name="_Toc361868512"/>
      <w:bookmarkStart w:id="876" w:name="_Toc361868919"/>
      <w:bookmarkStart w:id="877" w:name="_Toc361869326"/>
      <w:bookmarkStart w:id="878" w:name="_Toc361867317"/>
      <w:bookmarkStart w:id="879" w:name="_Toc361867725"/>
      <w:bookmarkStart w:id="880" w:name="_Toc361868514"/>
      <w:bookmarkStart w:id="881" w:name="_Toc361868921"/>
      <w:bookmarkStart w:id="882" w:name="_Toc361869328"/>
      <w:bookmarkStart w:id="883" w:name="_Toc361867318"/>
      <w:bookmarkStart w:id="884" w:name="_Toc361867726"/>
      <w:bookmarkStart w:id="885" w:name="_Toc361868515"/>
      <w:bookmarkStart w:id="886" w:name="_Toc361868922"/>
      <w:bookmarkStart w:id="887" w:name="_Toc361869329"/>
      <w:bookmarkStart w:id="888" w:name="_Toc361867319"/>
      <w:bookmarkStart w:id="889" w:name="_Toc361867727"/>
      <w:bookmarkStart w:id="890" w:name="_Toc361868516"/>
      <w:bookmarkStart w:id="891" w:name="_Toc361868923"/>
      <w:bookmarkStart w:id="892" w:name="_Toc361869330"/>
      <w:bookmarkStart w:id="893" w:name="_Toc361867320"/>
      <w:bookmarkStart w:id="894" w:name="_Toc361867728"/>
      <w:bookmarkStart w:id="895" w:name="_Toc361868517"/>
      <w:bookmarkStart w:id="896" w:name="_Toc361868924"/>
      <w:bookmarkStart w:id="897" w:name="_Toc361869331"/>
      <w:bookmarkStart w:id="898" w:name="_Toc361867322"/>
      <w:bookmarkStart w:id="899" w:name="_Toc361867730"/>
      <w:bookmarkStart w:id="900" w:name="_Toc361868519"/>
      <w:bookmarkStart w:id="901" w:name="_Toc361868926"/>
      <w:bookmarkStart w:id="902" w:name="_Toc361869333"/>
      <w:bookmarkStart w:id="903" w:name="_Toc361867324"/>
      <w:bookmarkStart w:id="904" w:name="_Toc361867732"/>
      <w:bookmarkStart w:id="905" w:name="_Toc361868521"/>
      <w:bookmarkStart w:id="906" w:name="_Toc361868928"/>
      <w:bookmarkStart w:id="907" w:name="_Toc361869335"/>
      <w:bookmarkStart w:id="908" w:name="_Toc361867325"/>
      <w:bookmarkStart w:id="909" w:name="_Toc361867733"/>
      <w:bookmarkStart w:id="910" w:name="_Toc361868522"/>
      <w:bookmarkStart w:id="911" w:name="_Toc361868929"/>
      <w:bookmarkStart w:id="912" w:name="_Toc361869336"/>
      <w:bookmarkStart w:id="913" w:name="_Toc361867326"/>
      <w:bookmarkStart w:id="914" w:name="_Toc361867734"/>
      <w:bookmarkStart w:id="915" w:name="_Toc361868523"/>
      <w:bookmarkStart w:id="916" w:name="_Toc361868930"/>
      <w:bookmarkStart w:id="917" w:name="_Toc361869337"/>
      <w:bookmarkStart w:id="918" w:name="_Toc361867327"/>
      <w:bookmarkStart w:id="919" w:name="_Toc361867735"/>
      <w:bookmarkStart w:id="920" w:name="_Toc361868524"/>
      <w:bookmarkStart w:id="921" w:name="_Toc361868931"/>
      <w:bookmarkStart w:id="922" w:name="_Toc361869338"/>
      <w:bookmarkStart w:id="923" w:name="_Toc361867329"/>
      <w:bookmarkStart w:id="924" w:name="_Toc361867737"/>
      <w:bookmarkStart w:id="925" w:name="_Toc361868526"/>
      <w:bookmarkStart w:id="926" w:name="_Toc361868933"/>
      <w:bookmarkStart w:id="927" w:name="_Toc361869340"/>
      <w:bookmarkStart w:id="928" w:name="_Toc361867330"/>
      <w:bookmarkStart w:id="929" w:name="_Toc361867738"/>
      <w:bookmarkStart w:id="930" w:name="_Toc361868527"/>
      <w:bookmarkStart w:id="931" w:name="_Toc361868934"/>
      <w:bookmarkStart w:id="932" w:name="_Toc361869341"/>
      <w:bookmarkStart w:id="933" w:name="_Toc361867331"/>
      <w:bookmarkStart w:id="934" w:name="_Toc361867739"/>
      <w:bookmarkStart w:id="935" w:name="_Toc361868528"/>
      <w:bookmarkStart w:id="936" w:name="_Toc361868935"/>
      <w:bookmarkStart w:id="937" w:name="_Toc361869342"/>
      <w:bookmarkStart w:id="938" w:name="_Toc361867349"/>
      <w:bookmarkStart w:id="939" w:name="_Toc361867757"/>
      <w:bookmarkStart w:id="940" w:name="_Toc361868546"/>
      <w:bookmarkStart w:id="941" w:name="_Toc361868953"/>
      <w:bookmarkStart w:id="942" w:name="_Toc361869360"/>
      <w:bookmarkStart w:id="943" w:name="_Toc361867353"/>
      <w:bookmarkStart w:id="944" w:name="_Toc361867761"/>
      <w:bookmarkStart w:id="945" w:name="_Toc361868550"/>
      <w:bookmarkStart w:id="946" w:name="_Toc361868957"/>
      <w:bookmarkStart w:id="947" w:name="_Toc361869364"/>
      <w:bookmarkStart w:id="948" w:name="_Toc361867354"/>
      <w:bookmarkStart w:id="949" w:name="_Toc361867762"/>
      <w:bookmarkStart w:id="950" w:name="_Toc361868551"/>
      <w:bookmarkStart w:id="951" w:name="_Toc361868958"/>
      <w:bookmarkStart w:id="952" w:name="_Toc361869365"/>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r>
        <w:br w:type="page"/>
      </w:r>
    </w:p>
    <w:p w:rsidR="00F46F7D" w:rsidRPr="00611557" w:rsidRDefault="00F46F7D" w:rsidP="00E4304E">
      <w:pPr>
        <w:pStyle w:val="Heading2"/>
      </w:pPr>
      <w:bookmarkStart w:id="953" w:name="_Toc378975221"/>
      <w:r w:rsidRPr="0056711C">
        <w:lastRenderedPageBreak/>
        <w:t>SI-IF4 : Mobility Control</w:t>
      </w:r>
      <w:bookmarkEnd w:id="953"/>
    </w:p>
    <w:p w:rsidR="00611557" w:rsidRPr="005E4BED" w:rsidRDefault="00611557" w:rsidP="00FF2680">
      <w:pPr>
        <w:pStyle w:val="Heading2"/>
        <w:numPr>
          <w:ilvl w:val="2"/>
          <w:numId w:val="15"/>
        </w:numPr>
      </w:pPr>
      <w:bookmarkStart w:id="954" w:name="_Toc378975222"/>
      <w:r w:rsidRPr="008E7B57">
        <w:t>Description</w:t>
      </w:r>
      <w:bookmarkEnd w:id="954"/>
    </w:p>
    <w:p w:rsidR="00395396" w:rsidRDefault="00395396" w:rsidP="00395396">
      <w:pPr>
        <w:pStyle w:val="Paragraphe3"/>
        <w:ind w:left="0"/>
        <w:rPr>
          <w:rFonts w:ascii="Arial" w:hAnsi="Arial" w:cs="Arial"/>
          <w:lang w:val="en-US"/>
        </w:rPr>
      </w:pPr>
      <w:r w:rsidRPr="00132010">
        <w:rPr>
          <w:rFonts w:ascii="Arial" w:hAnsi="Arial" w:cs="Arial"/>
          <w:lang w:val="en-US"/>
        </w:rPr>
        <w:t>Through this interface the DSP will inform the ARP on the subscriber’s roaming status while travelling within the EU.</w:t>
      </w:r>
    </w:p>
    <w:p w:rsidR="00395396" w:rsidRPr="00132010" w:rsidRDefault="00395396" w:rsidP="00395396">
      <w:pPr>
        <w:pStyle w:val="Paragraphe3"/>
        <w:ind w:left="0"/>
        <w:rPr>
          <w:rFonts w:ascii="Arial" w:hAnsi="Arial" w:cs="Arial"/>
          <w:lang w:val="en-US"/>
        </w:rPr>
      </w:pPr>
    </w:p>
    <w:p w:rsidR="00395396" w:rsidRPr="00132010" w:rsidRDefault="00395396" w:rsidP="00395396">
      <w:pPr>
        <w:pStyle w:val="Paragraphe3"/>
        <w:ind w:left="0"/>
        <w:rPr>
          <w:rFonts w:ascii="Arial" w:hAnsi="Arial" w:cs="Arial"/>
          <w:lang w:val="en-US"/>
        </w:rPr>
      </w:pPr>
      <w:r w:rsidRPr="00132010">
        <w:rPr>
          <w:rFonts w:ascii="Arial" w:hAnsi="Arial" w:cs="Arial"/>
          <w:lang w:val="en-US"/>
        </w:rPr>
        <w:t>The roaming status information must be provided in near-real-time based on the mobility observation between the VLR</w:t>
      </w:r>
      <w:r>
        <w:rPr>
          <w:rFonts w:ascii="Arial" w:hAnsi="Arial" w:cs="Arial"/>
          <w:lang w:val="en-US"/>
        </w:rPr>
        <w:t>/SGSN</w:t>
      </w:r>
      <w:r w:rsidRPr="00132010">
        <w:rPr>
          <w:rFonts w:ascii="Arial" w:hAnsi="Arial" w:cs="Arial"/>
          <w:lang w:val="en-US"/>
        </w:rPr>
        <w:t xml:space="preserve"> and the HLR.</w:t>
      </w:r>
    </w:p>
    <w:p w:rsidR="00395396" w:rsidRPr="00132010" w:rsidRDefault="00395396" w:rsidP="00395396">
      <w:pPr>
        <w:pStyle w:val="Paragraphe3"/>
        <w:ind w:left="0"/>
        <w:rPr>
          <w:rFonts w:ascii="Arial" w:hAnsi="Arial" w:cs="Arial"/>
          <w:lang w:val="en-US"/>
        </w:rPr>
      </w:pPr>
    </w:p>
    <w:p w:rsidR="00395396" w:rsidRPr="00132010" w:rsidRDefault="00395396" w:rsidP="00395396">
      <w:pPr>
        <w:pStyle w:val="Paragraphe3"/>
        <w:ind w:left="0"/>
        <w:rPr>
          <w:rFonts w:ascii="Arial" w:hAnsi="Arial" w:cs="Arial"/>
          <w:lang w:val="en-US"/>
        </w:rPr>
      </w:pPr>
    </w:p>
    <w:p w:rsidR="00395396" w:rsidRPr="0056711C" w:rsidRDefault="00395396" w:rsidP="00395396">
      <w:pPr>
        <w:pStyle w:val="NoSpacing"/>
        <w:jc w:val="both"/>
        <w:rPr>
          <w:rFonts w:ascii="Arial" w:eastAsia="Times New Roman" w:hAnsi="Arial"/>
          <w:color w:val="000000"/>
          <w:lang w:val="en-GB" w:eastAsia="en-US"/>
        </w:rPr>
      </w:pPr>
      <w:r>
        <w:rPr>
          <w:rFonts w:ascii="Arial" w:hAnsi="Arial"/>
          <w:noProof/>
          <w:lang w:eastAsia="en-US"/>
        </w:rPr>
        <mc:AlternateContent>
          <mc:Choice Requires="wpc">
            <w:drawing>
              <wp:inline distT="0" distB="0" distL="0" distR="0" wp14:anchorId="206C68CE" wp14:editId="79FD59EF">
                <wp:extent cx="5438775" cy="1794510"/>
                <wp:effectExtent l="0" t="0" r="0" b="0"/>
                <wp:docPr id="97" name="Canvas 157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6" name="Rectangle 61"/>
                        <wps:cNvSpPr>
                          <a:spLocks noChangeArrowheads="1"/>
                        </wps:cNvSpPr>
                        <wps:spPr bwMode="auto">
                          <a:xfrm>
                            <a:off x="435421" y="194358"/>
                            <a:ext cx="626652" cy="2851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FD221A" w:rsidRPr="00CD6569" w:rsidRDefault="00FD221A" w:rsidP="00395396">
                              <w:pPr>
                                <w:jc w:val="left"/>
                                <w:rPr>
                                  <w:rFonts w:ascii="Arial" w:hAnsi="Arial" w:cs="Arial"/>
                                  <w:sz w:val="22"/>
                                  <w:szCs w:val="22"/>
                                </w:rPr>
                              </w:pPr>
                              <w:r w:rsidRPr="00CD6569">
                                <w:rPr>
                                  <w:rFonts w:ascii="Arial" w:hAnsi="Arial" w:cs="Arial"/>
                                  <w:sz w:val="22"/>
                                  <w:szCs w:val="22"/>
                                </w:rPr>
                                <w:t>ARP</w:t>
                              </w:r>
                            </w:p>
                          </w:txbxContent>
                        </wps:txbx>
                        <wps:bodyPr rot="0" vert="horz" wrap="square" lIns="0" tIns="0" rIns="0" bIns="0" anchor="t" anchorCtr="0" upright="1">
                          <a:noAutofit/>
                        </wps:bodyPr>
                      </wps:wsp>
                      <wps:wsp>
                        <wps:cNvPr id="7" name="AutoShape 63"/>
                        <wps:cNvCnPr>
                          <a:cxnSpLocks noChangeShapeType="1"/>
                        </wps:cNvCnPr>
                        <wps:spPr bwMode="auto">
                          <a:xfrm flipV="1">
                            <a:off x="2363192" y="1112372"/>
                            <a:ext cx="141" cy="285615"/>
                          </a:xfrm>
                          <a:prstGeom prst="straightConnector1">
                            <a:avLst/>
                          </a:prstGeom>
                          <a:noFill/>
                          <a:ln w="9525">
                            <a:solidFill>
                              <a:srgbClr val="000000"/>
                            </a:solidFill>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 name="Rectangle 71"/>
                        <wps:cNvSpPr>
                          <a:spLocks noChangeArrowheads="1"/>
                        </wps:cNvSpPr>
                        <wps:spPr bwMode="auto">
                          <a:xfrm>
                            <a:off x="1690370" y="0"/>
                            <a:ext cx="1344930" cy="318135"/>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Pr="00CD6569" w:rsidRDefault="00FD221A" w:rsidP="00395396">
                              <w:pPr>
                                <w:jc w:val="center"/>
                                <w:rPr>
                                  <w:rFonts w:ascii="Arial" w:hAnsi="Arial" w:cs="Arial"/>
                                </w:rPr>
                              </w:pPr>
                              <w:r w:rsidRPr="00CD6569">
                                <w:rPr>
                                  <w:rFonts w:ascii="Arial" w:hAnsi="Arial" w:cs="Arial"/>
                                </w:rPr>
                                <w:t>Subscriber location</w:t>
                              </w:r>
                            </w:p>
                          </w:txbxContent>
                        </wps:txbx>
                        <wps:bodyPr rot="0" vert="horz" wrap="square" lIns="0" tIns="36000" rIns="0" bIns="0" anchor="t" anchorCtr="0" upright="1">
                          <a:noAutofit/>
                        </wps:bodyPr>
                      </wps:wsp>
                      <wps:wsp>
                        <wps:cNvPr id="16" name="AutoShape 74"/>
                        <wps:cNvCnPr>
                          <a:cxnSpLocks noChangeShapeType="1"/>
                        </wps:cNvCnPr>
                        <wps:spPr bwMode="auto">
                          <a:xfrm flipH="1" flipV="1">
                            <a:off x="2362835" y="318135"/>
                            <a:ext cx="635" cy="501650"/>
                          </a:xfrm>
                          <a:prstGeom prst="straightConnector1">
                            <a:avLst/>
                          </a:prstGeom>
                          <a:noFill/>
                          <a:ln w="9525">
                            <a:solidFill>
                              <a:srgbClr val="000000"/>
                            </a:solidFill>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68" name="Rectangle 80"/>
                        <wps:cNvSpPr>
                          <a:spLocks noChangeArrowheads="1"/>
                        </wps:cNvSpPr>
                        <wps:spPr bwMode="auto">
                          <a:xfrm>
                            <a:off x="1690691" y="819754"/>
                            <a:ext cx="1345284" cy="292618"/>
                          </a:xfrm>
                          <a:prstGeom prst="rect">
                            <a:avLst/>
                          </a:prstGeom>
                          <a:noFill/>
                          <a:ln w="9525" algn="ctr">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FD221A" w:rsidRPr="00CD6569" w:rsidRDefault="00FD221A" w:rsidP="00395396">
                              <w:pPr>
                                <w:jc w:val="center"/>
                                <w:rPr>
                                  <w:rFonts w:ascii="Arial" w:hAnsi="Arial" w:cs="Arial"/>
                                </w:rPr>
                              </w:pPr>
                              <w:r w:rsidRPr="00CD6569">
                                <w:rPr>
                                  <w:rFonts w:ascii="Arial" w:hAnsi="Arial" w:cs="Arial"/>
                                </w:rPr>
                                <w:t>Mobility Proxy</w:t>
                              </w:r>
                            </w:p>
                          </w:txbxContent>
                        </wps:txbx>
                        <wps:bodyPr rot="0" vert="horz" wrap="square" lIns="0" tIns="36000" rIns="0" bIns="0" anchor="t" anchorCtr="0" upright="1">
                          <a:noAutofit/>
                        </wps:bodyPr>
                      </wps:wsp>
                      <wps:wsp>
                        <wps:cNvPr id="1569" name="Rectangle 84"/>
                        <wps:cNvSpPr>
                          <a:spLocks noChangeArrowheads="1"/>
                        </wps:cNvSpPr>
                        <wps:spPr bwMode="auto">
                          <a:xfrm>
                            <a:off x="1690583" y="1397987"/>
                            <a:ext cx="1345218" cy="325041"/>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Pr="00CD6569" w:rsidRDefault="00FD221A" w:rsidP="00395396">
                              <w:pPr>
                                <w:jc w:val="center"/>
                                <w:rPr>
                                  <w:rFonts w:ascii="Arial" w:hAnsi="Arial" w:cs="Arial"/>
                                </w:rPr>
                              </w:pPr>
                              <w:r w:rsidRPr="00CD6569">
                                <w:rPr>
                                  <w:rFonts w:ascii="Arial" w:hAnsi="Arial" w:cs="Arial"/>
                                </w:rPr>
                                <w:t>VLR</w:t>
                              </w:r>
                              <w:r>
                                <w:rPr>
                                  <w:rFonts w:ascii="Arial" w:hAnsi="Arial" w:cs="Arial"/>
                                </w:rPr>
                                <w:t>/SGSN</w:t>
                              </w:r>
                            </w:p>
                          </w:txbxContent>
                        </wps:txbx>
                        <wps:bodyPr rot="0" vert="horz" wrap="square" lIns="0" tIns="36000" rIns="0" bIns="0" anchor="t" anchorCtr="0" upright="1">
                          <a:noAutofit/>
                        </wps:bodyPr>
                      </wps:wsp>
                      <wps:wsp>
                        <wps:cNvPr id="1570" name="Straight Connector 22"/>
                        <wps:cNvCnPr>
                          <a:cxnSpLocks noChangeShapeType="1"/>
                        </wps:cNvCnPr>
                        <wps:spPr bwMode="auto">
                          <a:xfrm>
                            <a:off x="379544" y="560492"/>
                            <a:ext cx="4143742" cy="0"/>
                          </a:xfrm>
                          <a:prstGeom prst="line">
                            <a:avLst/>
                          </a:prstGeom>
                          <a:noFill/>
                          <a:ln w="9525" algn="ctr">
                            <a:solidFill>
                              <a:srgbClr val="4A7EBB"/>
                            </a:solidFill>
                            <a:prstDash val="dash"/>
                            <a:round/>
                            <a:headEnd/>
                            <a:tailEnd/>
                          </a:ln>
                          <a:extLst>
                            <a:ext uri="{909E8E84-426E-40DD-AFC4-6F175D3DCCD1}">
                              <a14:hiddenFill xmlns:a14="http://schemas.microsoft.com/office/drawing/2010/main">
                                <a:noFill/>
                              </a14:hiddenFill>
                            </a:ext>
                          </a:extLst>
                        </wps:spPr>
                        <wps:bodyPr/>
                      </wps:wsp>
                      <wps:wsp>
                        <wps:cNvPr id="1571" name="Straight Connector 23"/>
                        <wps:cNvCnPr>
                          <a:cxnSpLocks noChangeShapeType="1"/>
                        </wps:cNvCnPr>
                        <wps:spPr bwMode="auto">
                          <a:xfrm>
                            <a:off x="379911" y="1254004"/>
                            <a:ext cx="4143375" cy="0"/>
                          </a:xfrm>
                          <a:prstGeom prst="line">
                            <a:avLst/>
                          </a:prstGeom>
                          <a:noFill/>
                          <a:ln w="9525" algn="ctr">
                            <a:solidFill>
                              <a:srgbClr val="4A7EBB"/>
                            </a:solidFill>
                            <a:prstDash val="dash"/>
                            <a:round/>
                            <a:headEnd/>
                            <a:tailEnd/>
                          </a:ln>
                          <a:extLst>
                            <a:ext uri="{909E8E84-426E-40DD-AFC4-6F175D3DCCD1}">
                              <a14:hiddenFill xmlns:a14="http://schemas.microsoft.com/office/drawing/2010/main">
                                <a:noFill/>
                              </a14:hiddenFill>
                            </a:ext>
                          </a:extLst>
                        </wps:spPr>
                        <wps:bodyPr/>
                      </wps:wsp>
                      <wps:wsp>
                        <wps:cNvPr id="1572" name="Rectangle 24"/>
                        <wps:cNvSpPr>
                          <a:spLocks noChangeArrowheads="1"/>
                        </wps:cNvSpPr>
                        <wps:spPr bwMode="auto">
                          <a:xfrm>
                            <a:off x="400883" y="629460"/>
                            <a:ext cx="504876" cy="28511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FD221A" w:rsidRPr="009D65B0" w:rsidRDefault="00FD221A" w:rsidP="00395396">
                              <w:pPr>
                                <w:pStyle w:val="NormalWeb"/>
                                <w:spacing w:before="120" w:beforeAutospacing="0" w:after="0" w:afterAutospacing="0"/>
                              </w:pPr>
                              <w:r w:rsidRPr="009D65B0">
                                <w:rPr>
                                  <w:rFonts w:eastAsia="SimSun"/>
                                  <w:sz w:val="22"/>
                                  <w:szCs w:val="22"/>
                                  <w:lang w:val="en-GB"/>
                                </w:rPr>
                                <w:t>DSP</w:t>
                              </w:r>
                            </w:p>
                          </w:txbxContent>
                        </wps:txbx>
                        <wps:bodyPr rot="0" vert="horz" wrap="square" lIns="0" tIns="0" rIns="0" bIns="0" anchor="t" anchorCtr="0" upright="1">
                          <a:noAutofit/>
                        </wps:bodyPr>
                      </wps:wsp>
                      <wps:wsp>
                        <wps:cNvPr id="1573" name="Rectangle 27"/>
                        <wps:cNvSpPr>
                          <a:spLocks noChangeArrowheads="1"/>
                        </wps:cNvSpPr>
                        <wps:spPr bwMode="auto">
                          <a:xfrm>
                            <a:off x="379558" y="1314028"/>
                            <a:ext cx="1234330" cy="30805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FD221A" w:rsidRPr="009D65B0" w:rsidRDefault="00FD221A" w:rsidP="00395396">
                              <w:pPr>
                                <w:pStyle w:val="NormalWeb"/>
                                <w:spacing w:before="120" w:beforeAutospacing="0" w:after="0" w:afterAutospacing="0"/>
                              </w:pPr>
                              <w:r w:rsidRPr="009D65B0">
                                <w:rPr>
                                  <w:rFonts w:eastAsia="SimSun"/>
                                  <w:sz w:val="22"/>
                                  <w:szCs w:val="22"/>
                                  <w:lang w:val="en-GB"/>
                                </w:rPr>
                                <w:t>Visited Network</w:t>
                              </w:r>
                            </w:p>
                          </w:txbxContent>
                        </wps:txbx>
                        <wps:bodyPr rot="0" vert="horz" wrap="square" lIns="0" tIns="0" rIns="0" bIns="0" anchor="t" anchorCtr="0" upright="1">
                          <a:noAutofit/>
                        </wps:bodyPr>
                      </wps:wsp>
                      <wps:wsp>
                        <wps:cNvPr id="1574" name="Oval 66"/>
                        <wps:cNvSpPr>
                          <a:spLocks noChangeArrowheads="1"/>
                        </wps:cNvSpPr>
                        <wps:spPr bwMode="auto">
                          <a:xfrm>
                            <a:off x="2957706" y="27366"/>
                            <a:ext cx="1008380" cy="290830"/>
                          </a:xfrm>
                          <a:prstGeom prst="ellipse">
                            <a:avLst/>
                          </a:prstGeom>
                          <a:solidFill>
                            <a:srgbClr val="FFFFFF"/>
                          </a:solidFill>
                          <a:ln w="12700" algn="ctr">
                            <a:solidFill>
                              <a:srgbClr val="385D8A"/>
                            </a:solidFill>
                            <a:round/>
                            <a:headEnd/>
                            <a:tailEnd/>
                          </a:ln>
                        </wps:spPr>
                        <wps:txbx>
                          <w:txbxContent>
                            <w:p w:rsidR="00FD221A" w:rsidRPr="009D65B0" w:rsidRDefault="00FD221A" w:rsidP="00395396">
                              <w:pPr>
                                <w:pStyle w:val="NormalWeb"/>
                                <w:spacing w:before="120" w:beforeAutospacing="0" w:after="0" w:afterAutospacing="0"/>
                                <w:jc w:val="center"/>
                              </w:pPr>
                              <w:r w:rsidRPr="009D65B0">
                                <w:rPr>
                                  <w:rFonts w:eastAsia="SimSun"/>
                                  <w:color w:val="0000FF"/>
                                  <w:sz w:val="16"/>
                                  <w:szCs w:val="16"/>
                                  <w:lang w:val="en-GB"/>
                                </w:rPr>
                                <w:t>Tariff Info</w:t>
                              </w:r>
                            </w:p>
                          </w:txbxContent>
                        </wps:txbx>
                        <wps:bodyPr rot="0" vert="horz" wrap="square" lIns="0" tIns="0" rIns="0" bIns="0" anchor="ctr" anchorCtr="0" upright="1">
                          <a:noAutofit/>
                        </wps:bodyPr>
                      </wps:wsp>
                      <wps:wsp>
                        <wps:cNvPr id="1575" name="Text Box 75"/>
                        <wps:cNvSpPr txBox="1">
                          <a:spLocks noChangeArrowheads="1"/>
                        </wps:cNvSpPr>
                        <wps:spPr bwMode="auto">
                          <a:xfrm>
                            <a:off x="2199747" y="423682"/>
                            <a:ext cx="346710" cy="20574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Pr="009D65B0" w:rsidRDefault="00FD221A" w:rsidP="00395396">
                              <w:pPr>
                                <w:pStyle w:val="NormalWeb"/>
                                <w:spacing w:before="120" w:beforeAutospacing="0" w:after="0" w:afterAutospacing="0"/>
                                <w:jc w:val="center"/>
                              </w:pPr>
                              <w:r w:rsidRPr="009D65B0">
                                <w:rPr>
                                  <w:rFonts w:eastAsia="SimSun"/>
                                  <w:b/>
                                  <w:bCs/>
                                  <w:color w:val="0000FF"/>
                                  <w:sz w:val="20"/>
                                  <w:szCs w:val="20"/>
                                  <w:lang w:val="en-GB"/>
                                </w:rPr>
                                <w:t>IF4</w:t>
                              </w:r>
                            </w:p>
                          </w:txbxContent>
                        </wps:txbx>
                        <wps:bodyPr rot="0" vert="horz" wrap="square" lIns="0" tIns="0" rIns="0" bIns="0" anchor="ctr" anchorCtr="0" upright="1">
                          <a:noAutofit/>
                        </wps:bodyPr>
                      </wps:wsp>
                    </wpc:wpc>
                  </a:graphicData>
                </a:graphic>
              </wp:inline>
            </w:drawing>
          </mc:Choice>
          <mc:Fallback>
            <w:pict>
              <v:group id="Canvas 1576" o:spid="_x0000_s1121" editas="canvas" style="width:428.25pt;height:141.3pt;mso-position-horizontal-relative:char;mso-position-vertical-relative:line" coordsize="54387,179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">
                <v:shape id="_x0000_s1122" type="#_x0000_t75" style="position:absolute;width:54387;height:17945;visibility:visible;mso-wrap-style:square">
                  <v:fill o:detectmouseclick="t"/>
                  <v:path o:connecttype="none"/>
                </v:shape>
                <v:rect id="Rectangle 61" o:spid="_x0000_s1123" style="position:absolute;left:4354;top:1943;width:6266;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Uqh8MA&#10;AADaAAAADwAAAGRycy9kb3ducmV2LnhtbESPQWvCQBSE74L/YXlCL9JsWjCU6CoitPRQhKbp/Zl9&#10;ZqPZtyG70eTfdwuFHoeZ+YbZ7Ebbihv1vnGs4ClJQRBXTjdcKyi/Xh9fQPiArLF1TAom8rDbzmcb&#10;zLW78yfdilCLCGGfowITQpdL6StDFn3iOuLonV1vMUTZ11L3eI9w28rnNM2kxYbjgsGODoaqazFY&#10;BempxIN+IzNcmo/p+zgOdlotlXpYjPs1iEBj+A//td+1ggx+r8QbI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0Uqh8MAAADaAAAADwAAAAAAAAAAAAAAAACYAgAAZHJzL2Rv&#10;d25yZXYueG1sUEsFBgAAAAAEAAQA9QAAAIgDAAAAAA==&#10;" filled="f" stroked="f">
                  <v:stroke startarrowwidth="narrow" endarrowwidth="narrow"/>
                  <v:textbox inset="0,0,0,0">
                    <w:txbxContent>
                      <w:p w:rsidR="00FD221A" w:rsidRPr="00CD6569" w:rsidRDefault="00FD221A" w:rsidP="00395396">
                        <w:pPr>
                          <w:jc w:val="left"/>
                          <w:rPr>
                            <w:rFonts w:ascii="Arial" w:hAnsi="Arial" w:cs="Arial"/>
                            <w:sz w:val="22"/>
                            <w:szCs w:val="22"/>
                          </w:rPr>
                        </w:pPr>
                        <w:r w:rsidRPr="00CD6569">
                          <w:rPr>
                            <w:rFonts w:ascii="Arial" w:hAnsi="Arial" w:cs="Arial"/>
                            <w:sz w:val="22"/>
                            <w:szCs w:val="22"/>
                          </w:rPr>
                          <w:t>ARP</w:t>
                        </w:r>
                      </w:p>
                    </w:txbxContent>
                  </v:textbox>
                </v:rect>
                <v:shape id="AutoShape 63" o:spid="_x0000_s1124" type="#_x0000_t32" style="position:absolute;left:23631;top:11123;width:2;height:285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9FsIAAADaAAAADwAAAGRycy9kb3ducmV2LnhtbESPQWvCQBSE74L/YXmF3symFqKJrqKF&#10;hvZmot4f2dckNPs27G41/ffdQqHHYWa+Ybb7yQziRs73lhU8JSkI4sbqnlsFl/PrYg3CB2SNg2VS&#10;8E0e9rv5bIuFtneu6FaHVkQI+wIVdCGMhZS+6cigT+xIHL0P6wyGKF0rtcN7hJtBLtM0kwZ7jgsd&#10;jvTSUfNZfxkFMn8+5twO5ek9q+rsWtqpHK1Sjw/TYQMi0BT+w3/tN61gBb9X4g2Qu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C+9FsIAAADaAAAADwAAAAAAAAAAAAAA&#10;AAChAgAAZHJzL2Rvd25yZXYueG1sUEsFBgAAAAAEAAQA+QAAAJADAAAAAA==&#10;">
                  <v:stroke startarrowwidth="narrow" endarrow="block" endarrowwidth="narrow"/>
                </v:shape>
                <v:rect id="Rectangle 71" o:spid="_x0000_s1125" style="position:absolute;left:16903;width:13450;height:31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Jo6MMA&#10;AADbAAAADwAAAGRycy9kb3ducmV2LnhtbERPTWvCQBC9F/wPyxS8FN2oEGp0FRFEDyLVCuJtyE6T&#10;YHY27G409td3C4Xe5vE+Z77sTC3u5HxlWcFomIAgzq2uuFBw/twM3kH4gKyxtkwKnuRhuei9zDHT&#10;9sFHup9CIWII+wwVlCE0mZQ+L8mgH9qGOHJf1hkMEbpCaoePGG5qOU6SVBqsODaU2NC6pPx2ao2C&#10;w357yN30e5c+r5P2MknbcPt4U6r/2q1mIAJ14V/8597pOH8Ev7/EA+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0Jo6MMAAADbAAAADwAAAAAAAAAAAAAAAACYAgAAZHJzL2Rv&#10;d25yZXYueG1sUEsFBgAAAAAEAAQA9QAAAIgDAAAAAA==&#10;">
                  <v:stroke startarrowwidth="narrow" endarrowwidth="narrow"/>
                  <v:textbox inset="0,1mm,0,0">
                    <w:txbxContent>
                      <w:p w:rsidR="00FD221A" w:rsidRPr="00CD6569" w:rsidRDefault="00FD221A" w:rsidP="00395396">
                        <w:pPr>
                          <w:jc w:val="center"/>
                          <w:rPr>
                            <w:rFonts w:ascii="Arial" w:hAnsi="Arial" w:cs="Arial"/>
                          </w:rPr>
                        </w:pPr>
                        <w:r w:rsidRPr="00CD6569">
                          <w:rPr>
                            <w:rFonts w:ascii="Arial" w:hAnsi="Arial" w:cs="Arial"/>
                          </w:rPr>
                          <w:t>Subscriber location</w:t>
                        </w:r>
                      </w:p>
                    </w:txbxContent>
                  </v:textbox>
                </v:rect>
                <v:shape id="AutoShape 74" o:spid="_x0000_s1126" type="#_x0000_t32" style="position:absolute;left:23628;top:3181;width:6;height:501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ZqYcIAAADbAAAADwAAAGRycy9kb3ducmV2LnhtbERPPWvDMBDdA/0P4grdYqkeTHCthCS0&#10;0KFLnWTodrWutol1Mpbq2P31VSCQ7R7v84rNZDsx0uBbxxqeEwWCuHKm5VrD8fC2XIHwAdlg55g0&#10;zORhs35YFJgbd+FPGstQixjCPkcNTQh9LqWvGrLoE9cTR+7HDRZDhEMtzYCXGG47mSqVSYstx4YG&#10;e9o3VJ3LX6th587K7T7+ymym9PvrVL3KMCutnx6n7QuIQFO4i2/udxPnZ3D9JR4g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GZqYcIAAADbAAAADwAAAAAAAAAAAAAA&#10;AAChAgAAZHJzL2Rvd25yZXYueG1sUEsFBgAAAAAEAAQA+QAAAJADAAAAAA==&#10;">
                  <v:stroke startarrowwidth="narrow" endarrow="block" endarrowwidth="narrow"/>
                </v:shape>
                <v:rect id="Rectangle 80" o:spid="_x0000_s1127" style="position:absolute;left:16906;top:8197;width:13453;height:29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OsysUA&#10;AADdAAAADwAAAGRycy9kb3ducmV2LnhtbESPT2vDMAzF74N9B6PBbqvTrg0jq1vGoLDToH8gVzVW&#10;k9BYDrEbZ99+OhR6k3hP7/203k6uUyMNofVsYD7LQBFX3rZcGzgdd28foEJEtth5JgN/FGC7eX5a&#10;Y2F94j2Nh1grCeFQoIEmxr7QOlQNOQwz3xOLdvGDwyjrUGs7YJJw1+lFluXaYcvS0GBP3w1V18PN&#10;GVimsbxMp/dyn//e3BJ1iuU5GfP6Mn19goo0xYf5fv1jBX+VC658IyPoz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86zKxQAAAN0AAAAPAAAAAAAAAAAAAAAAAJgCAABkcnMv&#10;ZG93bnJldi54bWxQSwUGAAAAAAQABAD1AAAAigMAAAAA&#10;" filled="f">
                  <v:stroke startarrowwidth="narrow" endarrowwidth="narrow"/>
                  <v:textbox inset="0,1mm,0,0">
                    <w:txbxContent>
                      <w:p w:rsidR="00FD221A" w:rsidRPr="00CD6569" w:rsidRDefault="00FD221A" w:rsidP="00395396">
                        <w:pPr>
                          <w:jc w:val="center"/>
                          <w:rPr>
                            <w:rFonts w:ascii="Arial" w:hAnsi="Arial" w:cs="Arial"/>
                          </w:rPr>
                        </w:pPr>
                        <w:r w:rsidRPr="00CD6569">
                          <w:rPr>
                            <w:rFonts w:ascii="Arial" w:hAnsi="Arial" w:cs="Arial"/>
                          </w:rPr>
                          <w:t>Mobility Proxy</w:t>
                        </w:r>
                      </w:p>
                    </w:txbxContent>
                  </v:textbox>
                </v:rect>
                <v:rect id="Rectangle 84" o:spid="_x0000_s1128" style="position:absolute;left:16905;top:13979;width:13453;height:32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U6msYA&#10;AADdAAAADwAAAGRycy9kb3ducmV2LnhtbERPTWvCQBC9C/6HZQq9SN1UMdTUVaQg9SDSWkF6G7LT&#10;JJidDbsbjf56VxB6m8f7nNmiM7U4kfOVZQWvwwQEcW51xYWC/c/q5Q2ED8gaa8uk4EIeFvN+b4aZ&#10;tmf+ptMuFCKGsM9QQRlCk0np85IM+qFtiCP3Z53BEKErpHZ4juGmlqMkSaXBimNDiQ19lJQfd61R&#10;sN18bnM3va7Ty++4PYzTNhy/Bko9P3XLdxCBuvAvfrjXOs6fpFO4fxNP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3U6msYAAADdAAAADwAAAAAAAAAAAAAAAACYAgAAZHJz&#10;L2Rvd25yZXYueG1sUEsFBgAAAAAEAAQA9QAAAIsDAAAAAA==&#10;">
                  <v:stroke startarrowwidth="narrow" endarrowwidth="narrow"/>
                  <v:textbox inset="0,1mm,0,0">
                    <w:txbxContent>
                      <w:p w:rsidR="00FD221A" w:rsidRPr="00CD6569" w:rsidRDefault="00FD221A" w:rsidP="00395396">
                        <w:pPr>
                          <w:jc w:val="center"/>
                          <w:rPr>
                            <w:rFonts w:ascii="Arial" w:hAnsi="Arial" w:cs="Arial"/>
                          </w:rPr>
                        </w:pPr>
                        <w:r w:rsidRPr="00CD6569">
                          <w:rPr>
                            <w:rFonts w:ascii="Arial" w:hAnsi="Arial" w:cs="Arial"/>
                          </w:rPr>
                          <w:t>VLR</w:t>
                        </w:r>
                        <w:r>
                          <w:rPr>
                            <w:rFonts w:ascii="Arial" w:hAnsi="Arial" w:cs="Arial"/>
                          </w:rPr>
                          <w:t>/SGSN</w:t>
                        </w:r>
                      </w:p>
                    </w:txbxContent>
                  </v:textbox>
                </v:rect>
                <v:line id="Straight Connector 22" o:spid="_x0000_s1129" style="position:absolute;visibility:visible;mso-wrap-style:square" from="3795,5604" to="45232,5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MBKMcAAADdAAAADwAAAGRycy9kb3ducmV2LnhtbESP0UrDQBBF3wv+wzKCL8VuLLSR2G2x&#10;QrVQCtr4AUN2zAazsyG7JvHvOw+CbzPcO/ee2ewm36qB+tgENvCwyEARV8E2XBv4LA/3j6BiQrbY&#10;BiYDvxRht72ZbbCwYeQPGi6pVhLCsUADLqWu0DpWjjzGReiIRfsKvccka19r2+Mo4b7Vyyxba48N&#10;S4PDjl4cVd+XH29gOR70fMBjm17P+dt7d9qX+9IZc3c7PT+BSjSlf/Pf9dEK/ioXfvlGRtDb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SEwEoxwAAAN0AAAAPAAAAAAAA&#10;AAAAAAAAAKECAABkcnMvZG93bnJldi54bWxQSwUGAAAAAAQABAD5AAAAlQMAAAAA&#10;" strokecolor="#4a7ebb">
                  <v:stroke dashstyle="dash"/>
                </v:line>
                <v:line id="Straight Connector 23" o:spid="_x0000_s1130" style="position:absolute;visibility:visible;mso-wrap-style:square" from="3799,12540" to="45232,12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ks8MAAADdAAAADwAAAGRycy9kb3ducmV2LnhtbERP3WrCMBS+H/gO4QjeDE0VNqUaZQ50&#10;whA26wMcmmNTbE5KE9v69kYY7O58fL9nteltJVpqfOlYwXSSgCDOnS65UHDOduMFCB+QNVaOScGd&#10;PGzWg5cVptp1/EvtKRQihrBPUYEJoU6l9Lkhi37iauLIXVxjMUTYFFI32MVwW8lZkrxLiyXHBoM1&#10;fRrKr6ebVTDrdvK1xUMV9sf510/9vc22mVFqNOw/liAC9eFf/Oc+6Dj/bT6F5zfxBL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1fpLPDAAAA3QAAAA8AAAAAAAAAAAAA&#10;AAAAoQIAAGRycy9kb3ducmV2LnhtbFBLBQYAAAAABAAEAPkAAACRAwAAAAA=&#10;" strokecolor="#4a7ebb">
                  <v:stroke dashstyle="dash"/>
                </v:line>
                <v:rect id="Rectangle 24" o:spid="_x0000_s1131" style="position:absolute;left:4008;top:6294;width:5049;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owfcMA&#10;AADdAAAADwAAAGRycy9kb3ducmV2LnhtbERPTWvCQBC9C/0Pywi9SN0oqCW6ShEsPRRBG+9jdppN&#10;zc6G7EaTf+8KQm/zeJ+z2nS2EldqfOlYwWScgCDOnS65UJD97N7eQfiArLFyTAp68rBZvwxWmGp3&#10;4wNdj6EQMYR9igpMCHUqpc8NWfRjVxNH7tc1FkOETSF1g7cYbis5TZK5tFhybDBY09ZQfjm2VkFy&#10;znCrP8m0f+V3f9p3re1nI6Veh93HEkSgLvyLn+4vHefPFlN4fBNPk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4owfcMAAADdAAAADwAAAAAAAAAAAAAAAACYAgAAZHJzL2Rv&#10;d25yZXYueG1sUEsFBgAAAAAEAAQA9QAAAIgDAAAAAA==&#10;" filled="f" stroked="f">
                  <v:stroke startarrowwidth="narrow" endarrowwidth="narrow"/>
                  <v:textbox inset="0,0,0,0">
                    <w:txbxContent>
                      <w:p w:rsidR="00FD221A" w:rsidRPr="009D65B0" w:rsidRDefault="00FD221A" w:rsidP="00395396">
                        <w:pPr>
                          <w:pStyle w:val="NormalWeb"/>
                          <w:spacing w:before="120" w:beforeAutospacing="0" w:after="0" w:afterAutospacing="0"/>
                        </w:pPr>
                        <w:r w:rsidRPr="009D65B0">
                          <w:rPr>
                            <w:rFonts w:eastAsia="SimSun"/>
                            <w:sz w:val="22"/>
                            <w:szCs w:val="22"/>
                            <w:lang w:val="en-GB"/>
                          </w:rPr>
                          <w:t>DSP</w:t>
                        </w:r>
                      </w:p>
                    </w:txbxContent>
                  </v:textbox>
                </v:rect>
                <v:rect id="Rectangle 27" o:spid="_x0000_s1132" style="position:absolute;left:3795;top:13140;width:12343;height:3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aV5sMA&#10;AADdAAAADwAAAGRycy9kb3ducmV2LnhtbERPS2vCQBC+F/wPywheim6qqCV1lSIoHkTwdZ9mp9m0&#10;2dmQ3Wjy712h0Nt8fM9ZrFpbihvVvnCs4G2UgCDOnC44V3A5b4bvIHxA1lg6JgUdeVgtey8LTLW7&#10;85Fup5CLGMI+RQUmhCqV0meGLPqRq4gj9+1qiyHCOpe6xnsMt6UcJ8lMWiw4NhisaG0o+z01VkHy&#10;dcG13pJpfop9dz20je2mr0oN+u3nB4hAbfgX/7l3Os6fzifw/Cae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MaV5sMAAADdAAAADwAAAAAAAAAAAAAAAACYAgAAZHJzL2Rv&#10;d25yZXYueG1sUEsFBgAAAAAEAAQA9QAAAIgDAAAAAA==&#10;" filled="f" stroked="f">
                  <v:stroke startarrowwidth="narrow" endarrowwidth="narrow"/>
                  <v:textbox inset="0,0,0,0">
                    <w:txbxContent>
                      <w:p w:rsidR="00FD221A" w:rsidRPr="009D65B0" w:rsidRDefault="00FD221A" w:rsidP="00395396">
                        <w:pPr>
                          <w:pStyle w:val="NormalWeb"/>
                          <w:spacing w:before="120" w:beforeAutospacing="0" w:after="0" w:afterAutospacing="0"/>
                        </w:pPr>
                        <w:r w:rsidRPr="009D65B0">
                          <w:rPr>
                            <w:rFonts w:eastAsia="SimSun"/>
                            <w:sz w:val="22"/>
                            <w:szCs w:val="22"/>
                            <w:lang w:val="en-GB"/>
                          </w:rPr>
                          <w:t>Visited Network</w:t>
                        </w:r>
                      </w:p>
                    </w:txbxContent>
                  </v:textbox>
                </v:rect>
                <v:oval id="Oval 66" o:spid="_x0000_s1133" style="position:absolute;left:29577;top:273;width:10083;height:29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mjkMIA&#10;AADdAAAADwAAAGRycy9kb3ducmV2LnhtbERPS2sCMRC+F/ofwhR662aV1srWKEUQ7NFH2et0M90E&#10;N5Mliev23zeC4G0+vucsVqPrxEAhWs8KJkUJgrjx2nKr4HjYvMxBxISssfNMCv4owmr5+LDASvsL&#10;72jYp1bkEI4VKjAp9ZWUsTHkMBa+J87crw8OU4ahlTrgJYe7Tk7LciYdWs4NBntaG2pO+7NTMLe7&#10;+qce1sl+n7f15OtkQpwZpZ6fxs8PEInGdBff3Fud57+9v8L1m3yC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eaOQwgAAAN0AAAAPAAAAAAAAAAAAAAAAAJgCAABkcnMvZG93&#10;bnJldi54bWxQSwUGAAAAAAQABAD1AAAAhwMAAAAA&#10;" strokecolor="#385d8a" strokeweight="1pt">
                  <v:textbox inset="0,0,0,0">
                    <w:txbxContent>
                      <w:p w:rsidR="00FD221A" w:rsidRPr="009D65B0" w:rsidRDefault="00FD221A" w:rsidP="00395396">
                        <w:pPr>
                          <w:pStyle w:val="NormalWeb"/>
                          <w:spacing w:before="120" w:beforeAutospacing="0" w:after="0" w:afterAutospacing="0"/>
                          <w:jc w:val="center"/>
                        </w:pPr>
                        <w:r w:rsidRPr="009D65B0">
                          <w:rPr>
                            <w:rFonts w:eastAsia="SimSun"/>
                            <w:color w:val="0000FF"/>
                            <w:sz w:val="16"/>
                            <w:szCs w:val="16"/>
                            <w:lang w:val="en-GB"/>
                          </w:rPr>
                          <w:t>Tariff Info</w:t>
                        </w:r>
                      </w:p>
                    </w:txbxContent>
                  </v:textbox>
                </v:oval>
                <v:shape id="Text Box 75" o:spid="_x0000_s1134" type="#_x0000_t202" style="position:absolute;left:21997;top:4236;width:3467;height:20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KWR8UA&#10;AADdAAAADwAAAGRycy9kb3ducmV2LnhtbERPTWvCQBC9C/0Pywi9iG4UUiXNRkQs5GStira3aXZM&#10;QrOzIbvV9N93hUJv83ifky5704grda62rGA6iUAQF1bXXCo4Hl7GCxDOI2tsLJOCH3KwzB4GKSba&#10;3viNrntfihDCLkEFlfdtIqUrKjLoJrYlDtzFdgZ9gF0pdYe3EG4aOYuiJ2mw5tBQYUvrioqv/bdR&#10;UPfx64kx375vFls5+sw/drNzrNTjsF89g/DU+3/xnzvXYX48j+H+TThB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8pZHxQAAAN0AAAAPAAAAAAAAAAAAAAAAAJgCAABkcnMv&#10;ZG93bnJldi54bWxQSwUGAAAAAAQABAD1AAAAigMAAAAA&#10;" stroked="f">
                  <v:stroke startarrowwidth="narrow" endarrowwidth="narrow"/>
                  <v:textbox inset="0,0,0,0">
                    <w:txbxContent>
                      <w:p w:rsidR="00FD221A" w:rsidRPr="009D65B0" w:rsidRDefault="00FD221A" w:rsidP="00395396">
                        <w:pPr>
                          <w:pStyle w:val="NormalWeb"/>
                          <w:spacing w:before="120" w:beforeAutospacing="0" w:after="0" w:afterAutospacing="0"/>
                          <w:jc w:val="center"/>
                        </w:pPr>
                        <w:r w:rsidRPr="009D65B0">
                          <w:rPr>
                            <w:rFonts w:eastAsia="SimSun"/>
                            <w:b/>
                            <w:bCs/>
                            <w:color w:val="0000FF"/>
                            <w:sz w:val="20"/>
                            <w:szCs w:val="20"/>
                            <w:lang w:val="en-GB"/>
                          </w:rPr>
                          <w:t>IF4</w:t>
                        </w:r>
                      </w:p>
                    </w:txbxContent>
                  </v:textbox>
                </v:shape>
                <w10:anchorlock/>
              </v:group>
            </w:pict>
          </mc:Fallback>
        </mc:AlternateContent>
      </w:r>
    </w:p>
    <w:p w:rsidR="00395396" w:rsidRPr="00611557" w:rsidRDefault="00395396" w:rsidP="00395396">
      <w:pPr>
        <w:jc w:val="center"/>
        <w:rPr>
          <w:rFonts w:ascii="Arial" w:hAnsi="Arial" w:cs="Arial"/>
          <w:bCs/>
        </w:rPr>
      </w:pPr>
      <w:bookmarkStart w:id="955" w:name="_Toc379143574"/>
      <w:r w:rsidRPr="0056711C">
        <w:rPr>
          <w:rFonts w:ascii="Arial" w:hAnsi="Arial" w:cs="Arial"/>
          <w:bCs/>
        </w:rPr>
        <w:t xml:space="preserve">Figure </w:t>
      </w:r>
      <w:r w:rsidRPr="005E4BED">
        <w:rPr>
          <w:rFonts w:ascii="Arial" w:hAnsi="Arial" w:cs="Arial"/>
          <w:bCs/>
        </w:rPr>
        <w:fldChar w:fldCharType="begin"/>
      </w:r>
      <w:r w:rsidRPr="00611557">
        <w:rPr>
          <w:rFonts w:ascii="Arial" w:hAnsi="Arial" w:cs="Arial"/>
          <w:bCs/>
        </w:rPr>
        <w:instrText xml:space="preserve"> SEQ Figure \* ARABIC </w:instrText>
      </w:r>
      <w:r w:rsidRPr="005E4BED">
        <w:rPr>
          <w:rFonts w:ascii="Arial" w:hAnsi="Arial" w:cs="Arial"/>
          <w:bCs/>
        </w:rPr>
        <w:fldChar w:fldCharType="separate"/>
      </w:r>
      <w:r>
        <w:rPr>
          <w:rFonts w:ascii="Arial" w:hAnsi="Arial" w:cs="Arial"/>
          <w:bCs/>
          <w:noProof/>
        </w:rPr>
        <w:t>39</w:t>
      </w:r>
      <w:r w:rsidRPr="005E4BED">
        <w:rPr>
          <w:rFonts w:ascii="Arial" w:hAnsi="Arial" w:cs="Arial"/>
          <w:bCs/>
        </w:rPr>
        <w:fldChar w:fldCharType="end"/>
      </w:r>
      <w:r w:rsidRPr="00611557">
        <w:rPr>
          <w:rFonts w:ascii="Arial" w:hAnsi="Arial" w:cs="Arial"/>
          <w:bCs/>
        </w:rPr>
        <w:t xml:space="preserve"> – Mobility management architecture and associated functions</w:t>
      </w:r>
      <w:bookmarkEnd w:id="955"/>
    </w:p>
    <w:p w:rsidR="00395396" w:rsidRPr="00132010" w:rsidRDefault="00395396" w:rsidP="00395396">
      <w:pPr>
        <w:pStyle w:val="Paragraphe3"/>
        <w:ind w:left="0"/>
        <w:rPr>
          <w:rFonts w:ascii="Arial" w:hAnsi="Arial" w:cs="Arial"/>
        </w:rPr>
      </w:pPr>
    </w:p>
    <w:p w:rsidR="00395396" w:rsidRPr="00132010" w:rsidRDefault="00395396" w:rsidP="00395396">
      <w:pPr>
        <w:pStyle w:val="Paragraphe3"/>
        <w:ind w:left="0"/>
        <w:rPr>
          <w:rFonts w:ascii="Arial" w:hAnsi="Arial" w:cs="Arial"/>
          <w:lang w:val="en-US"/>
        </w:rPr>
      </w:pPr>
    </w:p>
    <w:p w:rsidR="00395396" w:rsidRDefault="00395396" w:rsidP="00395396">
      <w:pPr>
        <w:pStyle w:val="Paragraphe3"/>
        <w:ind w:left="0"/>
        <w:jc w:val="left"/>
        <w:rPr>
          <w:rFonts w:ascii="Arial" w:hAnsi="Arial" w:cs="Arial"/>
          <w:lang w:val="en-US"/>
        </w:rPr>
      </w:pPr>
      <w:r w:rsidRPr="00132010">
        <w:rPr>
          <w:rFonts w:ascii="Arial" w:hAnsi="Arial" w:cs="Arial"/>
          <w:lang w:val="en-US"/>
        </w:rPr>
        <w:t xml:space="preserve">This interface is based on OMA RESTful Network API for Terminal Status (Candidate Version 1.0 – </w:t>
      </w:r>
      <w:r>
        <w:rPr>
          <w:rFonts w:ascii="Arial" w:hAnsi="Arial" w:cs="Arial"/>
          <w:lang w:val="en-US"/>
        </w:rPr>
        <w:t>08 Oct 2013</w:t>
      </w:r>
      <w:r w:rsidRPr="00132010">
        <w:rPr>
          <w:rFonts w:ascii="Arial" w:hAnsi="Arial" w:cs="Arial"/>
          <w:lang w:val="en-US"/>
        </w:rPr>
        <w:t xml:space="preserve">), </w:t>
      </w:r>
      <w:r>
        <w:rPr>
          <w:rFonts w:ascii="Arial" w:hAnsi="Arial" w:cs="Arial"/>
          <w:lang w:val="en-US"/>
        </w:rPr>
        <w:t xml:space="preserve">which can be found in </w:t>
      </w:r>
      <w:r w:rsidRPr="00FD18E9">
        <w:rPr>
          <w:rFonts w:ascii="Arial" w:hAnsi="Arial" w:cs="Arial"/>
          <w:lang w:val="en-US"/>
        </w:rPr>
        <w:t>RESTful Network API for Terminal Status V1.0 Enabler Release Package</w:t>
      </w:r>
      <w:r>
        <w:rPr>
          <w:rFonts w:ascii="Arial" w:hAnsi="Arial" w:cs="Arial"/>
          <w:lang w:val="en-US"/>
        </w:rPr>
        <w:t xml:space="preserve">: </w:t>
      </w:r>
      <w:hyperlink r:id="rId72" w:history="1">
        <w:r w:rsidRPr="00D60290">
          <w:rPr>
            <w:rStyle w:val="Hyperlink"/>
            <w:rFonts w:ascii="Arial" w:hAnsi="Arial" w:cs="Arial"/>
            <w:lang w:val="en-US"/>
          </w:rPr>
          <w:t>http://technical.openmobilealliance.org/Technical/release_program/TerminalStatusREST_v1_0.aspx</w:t>
        </w:r>
      </w:hyperlink>
    </w:p>
    <w:p w:rsidR="00395396" w:rsidRDefault="00395396" w:rsidP="00395396">
      <w:pPr>
        <w:pStyle w:val="Paragraphe3"/>
        <w:ind w:left="0"/>
        <w:rPr>
          <w:rFonts w:ascii="Arial" w:hAnsi="Arial" w:cs="Arial"/>
          <w:lang w:val="en-US"/>
        </w:rPr>
      </w:pPr>
    </w:p>
    <w:p w:rsidR="00395396" w:rsidRDefault="00395396" w:rsidP="00395396">
      <w:pPr>
        <w:pStyle w:val="Paragraphe3"/>
        <w:ind w:left="0"/>
        <w:rPr>
          <w:rFonts w:ascii="Arial" w:hAnsi="Arial" w:cs="Arial"/>
          <w:lang w:val="en-US"/>
        </w:rPr>
      </w:pPr>
      <w:r>
        <w:rPr>
          <w:rFonts w:ascii="Arial" w:hAnsi="Arial" w:cs="Arial"/>
          <w:lang w:val="en-US"/>
        </w:rPr>
        <w:t>In case of discrepancy, the OMA specifications take precedence.</w:t>
      </w:r>
    </w:p>
    <w:p w:rsidR="00395396" w:rsidRPr="00132010" w:rsidRDefault="00395396" w:rsidP="00395396">
      <w:pPr>
        <w:pStyle w:val="Paragraphe3"/>
        <w:ind w:left="0"/>
        <w:rPr>
          <w:rFonts w:ascii="Arial" w:hAnsi="Arial" w:cs="Arial"/>
          <w:lang w:val="en-US"/>
        </w:rPr>
      </w:pPr>
    </w:p>
    <w:p w:rsidR="00395396" w:rsidRPr="0056711C" w:rsidRDefault="00395396" w:rsidP="00CA7E6F">
      <w:pPr>
        <w:pStyle w:val="Heading2"/>
        <w:numPr>
          <w:ilvl w:val="2"/>
          <w:numId w:val="15"/>
        </w:numPr>
      </w:pPr>
      <w:bookmarkStart w:id="956" w:name="_Toc378975223"/>
      <w:r w:rsidRPr="0056711C">
        <w:t>Detailed Procedures at DSP</w:t>
      </w:r>
      <w:bookmarkEnd w:id="956"/>
    </w:p>
    <w:p w:rsidR="00395396" w:rsidRPr="00132010" w:rsidRDefault="00395396" w:rsidP="00395396">
      <w:pPr>
        <w:pStyle w:val="Paragraphe3"/>
        <w:ind w:left="0"/>
        <w:rPr>
          <w:rFonts w:ascii="Arial" w:hAnsi="Arial" w:cs="Arial"/>
          <w:lang w:val="en-US"/>
        </w:rPr>
      </w:pPr>
      <w:r w:rsidRPr="00132010">
        <w:rPr>
          <w:rFonts w:ascii="Arial" w:hAnsi="Arial" w:cs="Arial"/>
          <w:lang w:val="en-US"/>
        </w:rPr>
        <w:t>The DSP will act as a notification server for this interface provided to the ARP</w:t>
      </w:r>
      <w:r>
        <w:rPr>
          <w:rFonts w:ascii="Arial" w:hAnsi="Arial" w:cs="Arial"/>
          <w:lang w:val="en-US"/>
        </w:rPr>
        <w:t>.</w:t>
      </w:r>
    </w:p>
    <w:p w:rsidR="00395396" w:rsidRPr="00132010" w:rsidRDefault="00395396" w:rsidP="00395396">
      <w:pPr>
        <w:pStyle w:val="Paragraphe3"/>
        <w:ind w:left="0"/>
        <w:rPr>
          <w:rFonts w:ascii="Arial" w:hAnsi="Arial" w:cs="Arial"/>
          <w:lang w:val="en-US"/>
        </w:rPr>
      </w:pPr>
      <w:r w:rsidRPr="00132010">
        <w:rPr>
          <w:rFonts w:ascii="Arial" w:hAnsi="Arial" w:cs="Arial"/>
          <w:lang w:val="en-US"/>
        </w:rPr>
        <w:t>The DSP will send notifications one every successful update location on networks inside ARP coverage</w:t>
      </w:r>
      <w:r>
        <w:rPr>
          <w:rFonts w:ascii="Arial" w:hAnsi="Arial" w:cs="Arial"/>
          <w:lang w:val="en-US"/>
        </w:rPr>
        <w:t>.</w:t>
      </w:r>
    </w:p>
    <w:p w:rsidR="00395396" w:rsidRPr="00132010" w:rsidRDefault="00395396" w:rsidP="00395396">
      <w:pPr>
        <w:pStyle w:val="Paragraphe3"/>
        <w:ind w:left="0"/>
        <w:rPr>
          <w:rFonts w:ascii="Arial" w:hAnsi="Arial" w:cs="Arial"/>
          <w:lang w:val="en-US"/>
        </w:rPr>
      </w:pPr>
      <w:r w:rsidRPr="00132010">
        <w:rPr>
          <w:rFonts w:ascii="Arial" w:hAnsi="Arial" w:cs="Arial"/>
          <w:lang w:val="en-US"/>
        </w:rPr>
        <w:t>The DSP will not retry sending notifications which previously failed to send, or for which it has not received a response.</w:t>
      </w:r>
    </w:p>
    <w:p w:rsidR="00395396" w:rsidRPr="00132010" w:rsidRDefault="00395396" w:rsidP="00395396">
      <w:pPr>
        <w:pStyle w:val="Paragraphe3"/>
        <w:ind w:left="0"/>
        <w:rPr>
          <w:rFonts w:ascii="Arial" w:hAnsi="Arial" w:cs="Arial"/>
          <w:lang w:val="en-US"/>
        </w:rPr>
      </w:pPr>
    </w:p>
    <w:p w:rsidR="00395396" w:rsidRPr="0056711C" w:rsidRDefault="00395396" w:rsidP="00CA7E6F">
      <w:pPr>
        <w:pStyle w:val="Heading2"/>
        <w:numPr>
          <w:ilvl w:val="2"/>
          <w:numId w:val="15"/>
        </w:numPr>
      </w:pPr>
      <w:bookmarkStart w:id="957" w:name="_Toc378975224"/>
      <w:r w:rsidRPr="0056711C">
        <w:t>Detailed Procedures at ARP</w:t>
      </w:r>
      <w:bookmarkEnd w:id="957"/>
    </w:p>
    <w:p w:rsidR="00395396" w:rsidRPr="00132010" w:rsidRDefault="00395396" w:rsidP="00395396">
      <w:pPr>
        <w:pStyle w:val="Paragraphe3"/>
        <w:ind w:left="0"/>
        <w:rPr>
          <w:rFonts w:ascii="Arial" w:hAnsi="Arial" w:cs="Arial"/>
          <w:lang w:val="en-US"/>
        </w:rPr>
      </w:pPr>
      <w:r w:rsidRPr="00132010">
        <w:rPr>
          <w:rFonts w:ascii="Arial" w:hAnsi="Arial" w:cs="Arial"/>
          <w:lang w:val="en-US"/>
        </w:rPr>
        <w:t>The ARP will act as the notification client for this interface provided by the DSP</w:t>
      </w:r>
      <w:r>
        <w:rPr>
          <w:rFonts w:ascii="Arial" w:hAnsi="Arial" w:cs="Arial"/>
          <w:lang w:val="en-US"/>
        </w:rPr>
        <w:t>.</w:t>
      </w:r>
    </w:p>
    <w:p w:rsidR="00395396" w:rsidRPr="00132010" w:rsidRDefault="00395396" w:rsidP="00395396">
      <w:pPr>
        <w:pStyle w:val="Paragraphe3"/>
        <w:ind w:left="0"/>
        <w:rPr>
          <w:rFonts w:ascii="Arial" w:hAnsi="Arial" w:cs="Arial"/>
          <w:lang w:val="en-US"/>
        </w:rPr>
      </w:pPr>
      <w:r w:rsidRPr="00132010">
        <w:rPr>
          <w:rFonts w:ascii="Arial" w:hAnsi="Arial" w:cs="Arial"/>
          <w:lang w:val="en-US"/>
        </w:rPr>
        <w:t>The ARP must respond upon reception of the notification from the DSP</w:t>
      </w:r>
      <w:r>
        <w:rPr>
          <w:rFonts w:ascii="Arial" w:hAnsi="Arial" w:cs="Arial"/>
          <w:lang w:val="en-US"/>
        </w:rPr>
        <w:t>.</w:t>
      </w:r>
    </w:p>
    <w:p w:rsidR="00395396" w:rsidRPr="00132010" w:rsidRDefault="00395396" w:rsidP="00395396">
      <w:pPr>
        <w:pStyle w:val="Paragraphe3"/>
        <w:ind w:left="0"/>
        <w:rPr>
          <w:rFonts w:ascii="Arial" w:hAnsi="Arial" w:cs="Arial"/>
          <w:lang w:val="en-US"/>
        </w:rPr>
      </w:pPr>
      <w:r w:rsidRPr="00132010">
        <w:rPr>
          <w:rFonts w:ascii="Arial" w:hAnsi="Arial" w:cs="Arial"/>
          <w:lang w:val="en-US"/>
        </w:rPr>
        <w:t>The ARP will not receive notifications when subscribers attach to networks outside ARP coverage</w:t>
      </w:r>
      <w:r>
        <w:rPr>
          <w:rFonts w:ascii="Arial" w:hAnsi="Arial" w:cs="Arial"/>
          <w:lang w:val="en-US"/>
        </w:rPr>
        <w:t>.</w:t>
      </w:r>
    </w:p>
    <w:p w:rsidR="00395396" w:rsidRPr="00132010" w:rsidRDefault="00395396" w:rsidP="00395396">
      <w:pPr>
        <w:pStyle w:val="Paragraphe3"/>
        <w:ind w:left="0"/>
        <w:rPr>
          <w:rFonts w:ascii="Arial" w:hAnsi="Arial" w:cs="Arial"/>
          <w:lang w:val="en-US"/>
        </w:rPr>
      </w:pPr>
      <w:r w:rsidRPr="00132010">
        <w:rPr>
          <w:rFonts w:ascii="Arial" w:hAnsi="Arial" w:cs="Arial"/>
          <w:lang w:val="en-US"/>
        </w:rPr>
        <w:t>The ARP will not receive notifications when subscribers attach to DSP network or other home country’s network in case of national roaming</w:t>
      </w:r>
      <w:r>
        <w:rPr>
          <w:rFonts w:ascii="Arial" w:hAnsi="Arial" w:cs="Arial"/>
          <w:lang w:val="en-US"/>
        </w:rPr>
        <w:t>.</w:t>
      </w:r>
    </w:p>
    <w:p w:rsidR="00395396" w:rsidRPr="00132010" w:rsidRDefault="00395396" w:rsidP="00395396">
      <w:pPr>
        <w:pStyle w:val="Paragraphe3"/>
        <w:ind w:left="0"/>
        <w:rPr>
          <w:rFonts w:ascii="Arial" w:hAnsi="Arial" w:cs="Arial"/>
          <w:lang w:val="en-US"/>
        </w:rPr>
      </w:pPr>
    </w:p>
    <w:p w:rsidR="00395396" w:rsidRDefault="00395396" w:rsidP="00395396">
      <w:pPr>
        <w:pStyle w:val="Paragraphe3"/>
        <w:ind w:left="0"/>
        <w:rPr>
          <w:rFonts w:ascii="Arial" w:hAnsi="Arial" w:cs="Arial"/>
          <w:lang w:val="en-US"/>
        </w:rPr>
      </w:pPr>
      <w:r w:rsidRPr="00FF2680">
        <w:rPr>
          <w:rFonts w:ascii="Arial" w:hAnsi="Arial" w:cs="Arial"/>
          <w:b/>
          <w:lang w:val="en-US"/>
        </w:rPr>
        <w:t>Note</w:t>
      </w:r>
      <w:r w:rsidRPr="00132010">
        <w:rPr>
          <w:rFonts w:ascii="Arial" w:hAnsi="Arial" w:cs="Arial"/>
          <w:lang w:val="en-US"/>
        </w:rPr>
        <w:t xml:space="preserve"> </w:t>
      </w:r>
      <w:r>
        <w:rPr>
          <w:rFonts w:ascii="Arial" w:hAnsi="Arial" w:cs="Arial"/>
          <w:lang w:val="en-US"/>
        </w:rPr>
        <w:t>Only the actual registration events in a network are passed to the ARP. It results a</w:t>
      </w:r>
      <w:r w:rsidRPr="00132010">
        <w:rPr>
          <w:rFonts w:ascii="Arial" w:hAnsi="Arial" w:cs="Arial"/>
          <w:lang w:val="en-US"/>
        </w:rPr>
        <w:t xml:space="preserve"> possible limitation on distinguishing when subscriber comes back to last ARP coverage network from outside ARP coverage</w:t>
      </w:r>
      <w:r>
        <w:rPr>
          <w:rFonts w:ascii="Arial" w:hAnsi="Arial" w:cs="Arial"/>
          <w:lang w:val="en-US"/>
        </w:rPr>
        <w:t>. Example: a customer coming back and forth EU and non EU location may be seen as doing registration procedures in a network.</w:t>
      </w:r>
    </w:p>
    <w:p w:rsidR="00395396" w:rsidRDefault="00395396" w:rsidP="00395396">
      <w:pPr>
        <w:pStyle w:val="Paragraphe3"/>
        <w:ind w:left="0"/>
        <w:rPr>
          <w:rFonts w:ascii="Arial" w:hAnsi="Arial" w:cs="Arial"/>
          <w:lang w:val="en-US"/>
        </w:rPr>
      </w:pPr>
    </w:p>
    <w:p w:rsidR="00395396" w:rsidRPr="00132010" w:rsidRDefault="00395396" w:rsidP="00395396">
      <w:pPr>
        <w:pStyle w:val="Paragraphe3"/>
        <w:ind w:left="0"/>
        <w:rPr>
          <w:rFonts w:ascii="Arial" w:hAnsi="Arial" w:cs="Arial"/>
          <w:lang w:val="en-US"/>
        </w:rPr>
      </w:pPr>
    </w:p>
    <w:p w:rsidR="00A00F0B" w:rsidRDefault="00A00F0B">
      <w:pPr>
        <w:jc w:val="left"/>
        <w:rPr>
          <w:rFonts w:ascii="Arial" w:hAnsi="Arial" w:cs="Arial"/>
          <w:b/>
          <w:noProof/>
          <w:snapToGrid w:val="0"/>
          <w:kern w:val="28"/>
          <w:sz w:val="24"/>
          <w:lang w:val="en-US"/>
        </w:rPr>
      </w:pPr>
      <w:r>
        <w:br w:type="page"/>
      </w:r>
    </w:p>
    <w:p w:rsidR="00395396" w:rsidRPr="0056711C" w:rsidRDefault="00395396" w:rsidP="00CA7E6F">
      <w:pPr>
        <w:pStyle w:val="Heading2"/>
        <w:numPr>
          <w:ilvl w:val="2"/>
          <w:numId w:val="15"/>
        </w:numPr>
      </w:pPr>
      <w:bookmarkStart w:id="958" w:name="_Toc378975225"/>
      <w:r w:rsidRPr="0056711C">
        <w:lastRenderedPageBreak/>
        <w:t>Interface primitives</w:t>
      </w:r>
      <w:bookmarkEnd w:id="958"/>
    </w:p>
    <w:p w:rsidR="00395396" w:rsidRPr="00132010" w:rsidRDefault="00395396" w:rsidP="00395396">
      <w:pPr>
        <w:pStyle w:val="Paragraphe3"/>
        <w:ind w:left="0"/>
        <w:rPr>
          <w:rFonts w:ascii="Arial" w:hAnsi="Arial" w:cs="Arial"/>
          <w:lang w:val="en-US"/>
        </w:rPr>
      </w:pPr>
      <w:r w:rsidRPr="00132010">
        <w:rPr>
          <w:rFonts w:ascii="Arial" w:hAnsi="Arial" w:cs="Arial"/>
          <w:lang w:val="en-US"/>
        </w:rPr>
        <w:t>The Subscriber’s Roaming Status may be provided via a RESTful web API. Usually RESTful web API utilizes HTTP commands POST, GET, PUT, and DELETE in order to perform an operation on a resource at the server. This resource is addressed by a URI; and what is returned by the server is a representation of that resource depending on its current state.</w:t>
      </w:r>
    </w:p>
    <w:p w:rsidR="00395396" w:rsidRPr="00132010" w:rsidRDefault="00395396" w:rsidP="00395396">
      <w:pPr>
        <w:pStyle w:val="Paragraphe3"/>
        <w:ind w:left="0"/>
        <w:rPr>
          <w:rFonts w:ascii="Arial" w:hAnsi="Arial" w:cs="Arial"/>
          <w:lang w:val="en-US"/>
        </w:rPr>
      </w:pPr>
    </w:p>
    <w:p w:rsidR="00395396" w:rsidRPr="00132010" w:rsidRDefault="00395396" w:rsidP="00395396">
      <w:pPr>
        <w:pStyle w:val="Paragraphe3"/>
        <w:ind w:left="0"/>
        <w:rPr>
          <w:rFonts w:ascii="Arial" w:hAnsi="Arial" w:cs="Arial"/>
          <w:lang w:val="en-US"/>
        </w:rPr>
      </w:pPr>
      <w:r w:rsidRPr="00132010">
        <w:rPr>
          <w:rFonts w:ascii="Arial" w:hAnsi="Arial" w:cs="Arial"/>
          <w:lang w:val="en-US"/>
        </w:rPr>
        <w:t xml:space="preserve">The HTTP method POST is used to provide the Subscriber’s Roaming Status. </w:t>
      </w:r>
    </w:p>
    <w:p w:rsidR="00395396" w:rsidRPr="00132010" w:rsidRDefault="00395396" w:rsidP="00395396">
      <w:pPr>
        <w:jc w:val="left"/>
        <w:rPr>
          <w:rFonts w:ascii="Arial" w:hAnsi="Arial" w:cs="Arial"/>
          <w:highlight w:val="yellow"/>
          <w:lang w:val="en-US"/>
        </w:rPr>
      </w:pPr>
    </w:p>
    <w:tbl>
      <w:tblPr>
        <w:tblStyle w:val="TableGrid"/>
        <w:tblW w:w="9606" w:type="dxa"/>
        <w:tblLook w:val="04A0" w:firstRow="1" w:lastRow="0" w:firstColumn="1" w:lastColumn="0" w:noHBand="0" w:noVBand="1"/>
      </w:tblPr>
      <w:tblGrid>
        <w:gridCol w:w="1892"/>
        <w:gridCol w:w="7714"/>
      </w:tblGrid>
      <w:tr w:rsidR="00395396" w:rsidRPr="00C12E35" w:rsidTr="00A00F0B">
        <w:tc>
          <w:tcPr>
            <w:tcW w:w="1892" w:type="dxa"/>
          </w:tcPr>
          <w:p w:rsidR="00395396" w:rsidRPr="00132010" w:rsidRDefault="00395396" w:rsidP="00A00F0B">
            <w:pPr>
              <w:jc w:val="left"/>
              <w:rPr>
                <w:rFonts w:ascii="Arial" w:hAnsi="Arial" w:cs="Arial"/>
                <w:lang w:val="en-US"/>
              </w:rPr>
            </w:pPr>
            <w:r w:rsidRPr="00132010">
              <w:rPr>
                <w:rFonts w:ascii="Arial" w:hAnsi="Arial" w:cs="Arial"/>
                <w:lang w:val="en-US"/>
              </w:rPr>
              <w:t>Resource URI</w:t>
            </w:r>
          </w:p>
        </w:tc>
        <w:tc>
          <w:tcPr>
            <w:tcW w:w="7714" w:type="dxa"/>
          </w:tcPr>
          <w:p w:rsidR="00395396" w:rsidRPr="00132010" w:rsidRDefault="00395396" w:rsidP="00A00F0B">
            <w:pPr>
              <w:keepNext/>
              <w:tabs>
                <w:tab w:val="num" w:pos="425"/>
              </w:tabs>
              <w:autoSpaceDE w:val="0"/>
              <w:autoSpaceDN w:val="0"/>
              <w:adjustRightInd w:val="0"/>
              <w:rPr>
                <w:rFonts w:ascii="Arial" w:hAnsi="Arial" w:cs="Arial"/>
                <w:lang w:val="en-US"/>
              </w:rPr>
            </w:pPr>
            <w:r w:rsidRPr="00132010">
              <w:rPr>
                <w:rFonts w:ascii="Arial" w:hAnsi="Arial" w:cs="Arial"/>
                <w:lang w:val="en-US"/>
              </w:rPr>
              <w:t>http://{arp_host}/terminalstatus/{version}/notifications/RoamingChangeNotification</w:t>
            </w:r>
          </w:p>
        </w:tc>
      </w:tr>
      <w:tr w:rsidR="00395396" w:rsidRPr="00C12E35" w:rsidTr="00A00F0B">
        <w:tc>
          <w:tcPr>
            <w:tcW w:w="1892" w:type="dxa"/>
          </w:tcPr>
          <w:p w:rsidR="00395396" w:rsidRPr="00132010" w:rsidRDefault="00395396" w:rsidP="00A00F0B">
            <w:pPr>
              <w:keepNext/>
              <w:tabs>
                <w:tab w:val="num" w:pos="425"/>
              </w:tabs>
              <w:autoSpaceDE w:val="0"/>
              <w:autoSpaceDN w:val="0"/>
              <w:adjustRightInd w:val="0"/>
              <w:jc w:val="left"/>
              <w:rPr>
                <w:rFonts w:ascii="Arial" w:hAnsi="Arial" w:cs="Arial"/>
                <w:lang w:val="en-US"/>
              </w:rPr>
            </w:pPr>
            <w:r w:rsidRPr="00132010">
              <w:rPr>
                <w:rFonts w:ascii="Arial" w:hAnsi="Arial" w:cs="Arial"/>
                <w:lang w:val="en-US"/>
              </w:rPr>
              <w:t>HTTP Method</w:t>
            </w:r>
          </w:p>
        </w:tc>
        <w:tc>
          <w:tcPr>
            <w:tcW w:w="7714" w:type="dxa"/>
          </w:tcPr>
          <w:p w:rsidR="00395396" w:rsidRPr="00132010" w:rsidRDefault="00395396" w:rsidP="00A00F0B">
            <w:pPr>
              <w:keepNext/>
              <w:tabs>
                <w:tab w:val="num" w:pos="425"/>
              </w:tabs>
              <w:autoSpaceDE w:val="0"/>
              <w:autoSpaceDN w:val="0"/>
              <w:adjustRightInd w:val="0"/>
              <w:spacing w:before="100" w:beforeAutospacing="1" w:after="100" w:afterAutospacing="1"/>
              <w:rPr>
                <w:rFonts w:ascii="Arial" w:hAnsi="Arial" w:cs="Arial"/>
                <w:lang w:val="en-US"/>
              </w:rPr>
            </w:pPr>
            <w:r w:rsidRPr="00132010">
              <w:rPr>
                <w:rFonts w:ascii="Arial" w:hAnsi="Arial" w:cs="Arial"/>
                <w:lang w:val="en-US"/>
              </w:rPr>
              <w:t>POST</w:t>
            </w:r>
          </w:p>
        </w:tc>
      </w:tr>
      <w:tr w:rsidR="00395396" w:rsidRPr="00C12E35" w:rsidTr="00A00F0B">
        <w:tc>
          <w:tcPr>
            <w:tcW w:w="1892" w:type="dxa"/>
          </w:tcPr>
          <w:p w:rsidR="00395396" w:rsidRPr="00132010" w:rsidRDefault="00395396" w:rsidP="00A00F0B">
            <w:pPr>
              <w:keepNext/>
              <w:tabs>
                <w:tab w:val="num" w:pos="425"/>
              </w:tabs>
              <w:autoSpaceDE w:val="0"/>
              <w:autoSpaceDN w:val="0"/>
              <w:adjustRightInd w:val="0"/>
              <w:spacing w:before="80" w:after="80"/>
              <w:jc w:val="left"/>
              <w:rPr>
                <w:rFonts w:ascii="Arial" w:hAnsi="Arial" w:cs="Arial"/>
                <w:lang w:val="en-US"/>
              </w:rPr>
            </w:pPr>
            <w:r w:rsidRPr="00132010">
              <w:rPr>
                <w:rFonts w:ascii="Arial" w:hAnsi="Arial" w:cs="Arial"/>
                <w:lang w:val="en-US"/>
              </w:rPr>
              <w:t>Operation</w:t>
            </w:r>
          </w:p>
        </w:tc>
        <w:tc>
          <w:tcPr>
            <w:tcW w:w="7714" w:type="dxa"/>
          </w:tcPr>
          <w:p w:rsidR="00395396" w:rsidRPr="00132010" w:rsidRDefault="00395396" w:rsidP="00A00F0B">
            <w:pPr>
              <w:keepNext/>
              <w:tabs>
                <w:tab w:val="num" w:pos="425"/>
              </w:tabs>
              <w:autoSpaceDE w:val="0"/>
              <w:autoSpaceDN w:val="0"/>
              <w:adjustRightInd w:val="0"/>
              <w:spacing w:before="80" w:after="80"/>
              <w:rPr>
                <w:rFonts w:ascii="Arial" w:hAnsi="Arial" w:cs="Arial"/>
                <w:lang w:val="en-US"/>
              </w:rPr>
            </w:pPr>
            <w:r w:rsidRPr="00132010">
              <w:rPr>
                <w:rFonts w:ascii="Arial" w:hAnsi="Arial" w:cs="Arial"/>
                <w:lang w:val="en-US"/>
              </w:rPr>
              <w:t>Provide notification about the roaming status of the subscribers.</w:t>
            </w:r>
          </w:p>
        </w:tc>
      </w:tr>
    </w:tbl>
    <w:p w:rsidR="00395396" w:rsidRPr="00132010" w:rsidRDefault="00395396" w:rsidP="00395396">
      <w:pPr>
        <w:jc w:val="left"/>
        <w:rPr>
          <w:rFonts w:ascii="Arial" w:hAnsi="Arial" w:cs="Arial"/>
          <w:highlight w:val="yellow"/>
          <w:lang w:val="en-US"/>
        </w:rPr>
      </w:pPr>
    </w:p>
    <w:p w:rsidR="00395396" w:rsidRPr="00132010" w:rsidRDefault="00395396" w:rsidP="00395396">
      <w:pPr>
        <w:jc w:val="left"/>
        <w:rPr>
          <w:rFonts w:ascii="Arial" w:hAnsi="Arial" w:cs="Arial"/>
          <w:lang w:val="en-US"/>
        </w:rPr>
      </w:pPr>
      <w:r w:rsidRPr="00132010">
        <w:rPr>
          <w:rFonts w:ascii="Arial" w:hAnsi="Arial" w:cs="Arial"/>
          <w:lang w:val="en-US"/>
        </w:rPr>
        <w:t>Where:</w:t>
      </w:r>
    </w:p>
    <w:p w:rsidR="00395396" w:rsidRPr="00132010" w:rsidRDefault="00395396" w:rsidP="00395396">
      <w:pPr>
        <w:jc w:val="left"/>
        <w:rPr>
          <w:rFonts w:ascii="Arial" w:hAnsi="Arial" w:cs="Arial"/>
          <w:lang w:val="en-US"/>
        </w:rPr>
      </w:pPr>
      <w:r w:rsidRPr="00132010">
        <w:rPr>
          <w:rFonts w:ascii="Arial" w:hAnsi="Arial" w:cs="Arial"/>
          <w:lang w:val="en-US"/>
        </w:rPr>
        <w:t>{arp_host} is replaced by the fully qualified domain name (FQDN) of the ARP server being accessed.</w:t>
      </w:r>
    </w:p>
    <w:p w:rsidR="00395396" w:rsidRPr="00132010" w:rsidRDefault="00395396" w:rsidP="00395396">
      <w:pPr>
        <w:jc w:val="left"/>
        <w:rPr>
          <w:rFonts w:ascii="Arial" w:hAnsi="Arial" w:cs="Arial"/>
          <w:lang w:val="en-US"/>
        </w:rPr>
      </w:pPr>
      <w:r w:rsidRPr="00132010">
        <w:rPr>
          <w:rFonts w:ascii="Arial" w:hAnsi="Arial" w:cs="Arial"/>
          <w:lang w:val="en-US"/>
        </w:rPr>
        <w:t>{</w:t>
      </w:r>
      <w:proofErr w:type="gramStart"/>
      <w:r w:rsidRPr="00132010">
        <w:rPr>
          <w:rFonts w:ascii="Arial" w:hAnsi="Arial" w:cs="Arial"/>
          <w:lang w:val="en-US"/>
        </w:rPr>
        <w:t>version</w:t>
      </w:r>
      <w:proofErr w:type="gramEnd"/>
      <w:r w:rsidRPr="00132010">
        <w:rPr>
          <w:rFonts w:ascii="Arial" w:hAnsi="Arial" w:cs="Arial"/>
          <w:lang w:val="en-US"/>
        </w:rPr>
        <w:t>} optionally indicates the version of the interface being accessed, the current version is ‘v1’.</w:t>
      </w:r>
    </w:p>
    <w:p w:rsidR="00395396" w:rsidRPr="00132010" w:rsidRDefault="00395396" w:rsidP="00395396">
      <w:pPr>
        <w:jc w:val="left"/>
        <w:rPr>
          <w:rFonts w:ascii="Arial" w:hAnsi="Arial" w:cs="Arial"/>
          <w:lang w:val="en-US"/>
        </w:rPr>
      </w:pPr>
    </w:p>
    <w:p w:rsidR="00395396" w:rsidRPr="00132010" w:rsidRDefault="00395396" w:rsidP="00395396">
      <w:pPr>
        <w:autoSpaceDE w:val="0"/>
        <w:autoSpaceDN w:val="0"/>
        <w:adjustRightInd w:val="0"/>
        <w:jc w:val="left"/>
        <w:rPr>
          <w:rFonts w:ascii="Arial" w:hAnsi="Arial" w:cs="Arial"/>
          <w:lang w:val="en-US"/>
        </w:rPr>
      </w:pPr>
      <w:r w:rsidRPr="00132010">
        <w:rPr>
          <w:rFonts w:ascii="Arial" w:hAnsi="Arial" w:cs="Arial"/>
          <w:lang w:val="en-US"/>
        </w:rPr>
        <w:t>This figure below shows a scenario to send notifications about subscriber roaming status change:</w:t>
      </w:r>
    </w:p>
    <w:p w:rsidR="00395396" w:rsidRPr="00132010" w:rsidRDefault="00395396" w:rsidP="00395396">
      <w:pPr>
        <w:autoSpaceDE w:val="0"/>
        <w:autoSpaceDN w:val="0"/>
        <w:adjustRightInd w:val="0"/>
        <w:jc w:val="left"/>
        <w:rPr>
          <w:rFonts w:ascii="Arial" w:eastAsiaTheme="minorHAnsi" w:hAnsi="Arial" w:cs="Arial"/>
          <w:highlight w:val="yellow"/>
          <w:lang w:val="en-US"/>
        </w:rPr>
      </w:pPr>
    </w:p>
    <w:p w:rsidR="00395396" w:rsidRPr="00132010" w:rsidRDefault="00395396" w:rsidP="00395396">
      <w:pPr>
        <w:keepNext/>
        <w:autoSpaceDE w:val="0"/>
        <w:autoSpaceDN w:val="0"/>
        <w:adjustRightInd w:val="0"/>
        <w:jc w:val="left"/>
        <w:rPr>
          <w:rFonts w:ascii="Arial" w:eastAsiaTheme="minorHAnsi" w:hAnsi="Arial" w:cs="Arial"/>
          <w:lang w:val="en-US"/>
        </w:rPr>
      </w:pPr>
      <w:r w:rsidRPr="006E3B1C">
        <w:rPr>
          <w:rFonts w:ascii="Arial" w:eastAsiaTheme="minorHAnsi" w:hAnsi="Arial" w:cs="Arial"/>
          <w:lang w:val="en-US"/>
        </w:rPr>
        <w:t xml:space="preserve"> </w:t>
      </w:r>
      <w:r>
        <w:object w:dxaOrig="10676" w:dyaOrig="5488">
          <v:shape id="_x0000_i1053" type="#_x0000_t75" style="width:453.3pt;height:233.55pt" o:ole="">
            <v:imagedata r:id="rId73" o:title=""/>
          </v:shape>
          <o:OLEObject Type="Embed" ProgID="Visio.Drawing.11" ShapeID="_x0000_i1053" DrawAspect="Content" ObjectID="_1452887790" r:id="rId74"/>
        </w:object>
      </w:r>
    </w:p>
    <w:p w:rsidR="00395396" w:rsidRPr="00132010" w:rsidRDefault="00395396" w:rsidP="00395396">
      <w:pPr>
        <w:keepNext/>
        <w:autoSpaceDE w:val="0"/>
        <w:autoSpaceDN w:val="0"/>
        <w:adjustRightInd w:val="0"/>
        <w:jc w:val="left"/>
        <w:rPr>
          <w:rFonts w:ascii="Arial" w:eastAsiaTheme="minorHAnsi" w:hAnsi="Arial" w:cs="Arial"/>
          <w:lang w:val="en-US"/>
        </w:rPr>
      </w:pPr>
    </w:p>
    <w:p w:rsidR="00395396" w:rsidRPr="00611557" w:rsidRDefault="00395396" w:rsidP="00395396">
      <w:pPr>
        <w:jc w:val="center"/>
        <w:rPr>
          <w:rFonts w:ascii="Arial" w:hAnsi="Arial" w:cs="Arial"/>
          <w:bCs/>
        </w:rPr>
      </w:pPr>
      <w:bookmarkStart w:id="959" w:name="_Toc379143575"/>
      <w:r w:rsidRPr="0056711C">
        <w:rPr>
          <w:rFonts w:ascii="Arial" w:hAnsi="Arial" w:cs="Arial"/>
          <w:bCs/>
        </w:rPr>
        <w:t xml:space="preserve">Figure </w:t>
      </w:r>
      <w:r w:rsidRPr="008E7B57">
        <w:rPr>
          <w:rFonts w:ascii="Arial" w:hAnsi="Arial" w:cs="Arial"/>
          <w:bCs/>
        </w:rPr>
        <w:fldChar w:fldCharType="begin"/>
      </w:r>
      <w:r w:rsidRPr="00611557">
        <w:rPr>
          <w:rFonts w:ascii="Arial" w:hAnsi="Arial" w:cs="Arial"/>
          <w:bCs/>
        </w:rPr>
        <w:instrText xml:space="preserve"> SEQ Figure \* ARABIC </w:instrText>
      </w:r>
      <w:r w:rsidRPr="008E7B57">
        <w:rPr>
          <w:rFonts w:ascii="Arial" w:hAnsi="Arial" w:cs="Arial"/>
          <w:bCs/>
        </w:rPr>
        <w:fldChar w:fldCharType="separate"/>
      </w:r>
      <w:r>
        <w:rPr>
          <w:rFonts w:ascii="Arial" w:hAnsi="Arial" w:cs="Arial"/>
          <w:bCs/>
          <w:noProof/>
        </w:rPr>
        <w:t>40</w:t>
      </w:r>
      <w:r w:rsidRPr="008E7B57">
        <w:rPr>
          <w:rFonts w:ascii="Arial" w:hAnsi="Arial" w:cs="Arial"/>
          <w:bCs/>
        </w:rPr>
        <w:fldChar w:fldCharType="end"/>
      </w:r>
      <w:r w:rsidRPr="00611557">
        <w:rPr>
          <w:rFonts w:ascii="Arial" w:hAnsi="Arial" w:cs="Arial"/>
          <w:bCs/>
        </w:rPr>
        <w:t xml:space="preserve"> - Roaming status change notification</w:t>
      </w:r>
      <w:bookmarkEnd w:id="959"/>
    </w:p>
    <w:p w:rsidR="00395396" w:rsidRPr="00132010" w:rsidRDefault="00395396" w:rsidP="00395396">
      <w:pPr>
        <w:jc w:val="left"/>
        <w:rPr>
          <w:rFonts w:ascii="Arial" w:eastAsiaTheme="minorHAnsi" w:hAnsi="Arial" w:cs="Arial"/>
          <w:lang w:val="en-US"/>
        </w:rPr>
      </w:pPr>
    </w:p>
    <w:p w:rsidR="00395396" w:rsidRDefault="00395396" w:rsidP="00395396">
      <w:pPr>
        <w:autoSpaceDE w:val="0"/>
        <w:autoSpaceDN w:val="0"/>
        <w:adjustRightInd w:val="0"/>
        <w:jc w:val="left"/>
        <w:rPr>
          <w:rFonts w:ascii="Arial" w:hAnsi="Arial" w:cs="Arial"/>
          <w:lang w:val="en-US"/>
        </w:rPr>
      </w:pPr>
      <w:r w:rsidRPr="00132010">
        <w:rPr>
          <w:rFonts w:ascii="Arial" w:hAnsi="Arial" w:cs="Arial"/>
          <w:lang w:val="en-US"/>
        </w:rPr>
        <w:t>Outline of flow:</w:t>
      </w:r>
    </w:p>
    <w:p w:rsidR="00395396" w:rsidRDefault="00395396" w:rsidP="00395396">
      <w:pPr>
        <w:autoSpaceDE w:val="0"/>
        <w:autoSpaceDN w:val="0"/>
        <w:adjustRightInd w:val="0"/>
        <w:jc w:val="left"/>
        <w:rPr>
          <w:rFonts w:ascii="Arial" w:hAnsi="Arial" w:cs="Arial"/>
          <w:lang w:val="en-US"/>
        </w:rPr>
      </w:pPr>
    </w:p>
    <w:p w:rsidR="00395396" w:rsidRPr="00395396" w:rsidRDefault="00395396" w:rsidP="00395396">
      <w:pPr>
        <w:autoSpaceDE w:val="0"/>
        <w:autoSpaceDN w:val="0"/>
        <w:adjustRightInd w:val="0"/>
        <w:jc w:val="left"/>
        <w:rPr>
          <w:rFonts w:ascii="Arial" w:hAnsi="Arial" w:cs="Arial"/>
          <w:lang w:val="en-US"/>
        </w:rPr>
      </w:pPr>
      <w:r>
        <w:rPr>
          <w:rFonts w:ascii="Arial" w:hAnsi="Arial" w:cs="Arial"/>
          <w:lang w:val="en-US"/>
        </w:rPr>
        <w:t xml:space="preserve">An ARP </w:t>
      </w:r>
      <w:r w:rsidRPr="00395396">
        <w:rPr>
          <w:rFonts w:ascii="Arial" w:hAnsi="Arial" w:cs="Arial"/>
          <w:lang w:val="en-US"/>
        </w:rPr>
        <w:t>notification client subscription process:</w:t>
      </w:r>
    </w:p>
    <w:p w:rsidR="00395396" w:rsidRPr="00395396" w:rsidRDefault="00395396" w:rsidP="00395396">
      <w:pPr>
        <w:autoSpaceDE w:val="0"/>
        <w:autoSpaceDN w:val="0"/>
        <w:adjustRightInd w:val="0"/>
        <w:jc w:val="left"/>
        <w:rPr>
          <w:rFonts w:ascii="Arial" w:hAnsi="Arial" w:cs="Arial"/>
          <w:lang w:val="en-US"/>
        </w:rPr>
      </w:pPr>
    </w:p>
    <w:p w:rsidR="00395396" w:rsidRPr="00395396" w:rsidRDefault="00395396" w:rsidP="00395396">
      <w:pPr>
        <w:pStyle w:val="ListParagraph"/>
        <w:numPr>
          <w:ilvl w:val="0"/>
          <w:numId w:val="96"/>
        </w:numPr>
        <w:autoSpaceDE w:val="0"/>
        <w:autoSpaceDN w:val="0"/>
        <w:adjustRightInd w:val="0"/>
        <w:spacing w:after="0" w:line="240" w:lineRule="auto"/>
        <w:rPr>
          <w:rFonts w:ascii="Arial" w:hAnsi="Arial" w:cs="Arial"/>
          <w:sz w:val="20"/>
          <w:szCs w:val="20"/>
        </w:rPr>
      </w:pPr>
      <w:r w:rsidRPr="00395396">
        <w:rPr>
          <w:rFonts w:ascii="Arial" w:hAnsi="Arial" w:cs="Arial"/>
          <w:sz w:val="20"/>
          <w:szCs w:val="20"/>
        </w:rPr>
        <w:t>An application creates a new subscription to roaming status change notification by using POST.</w:t>
      </w:r>
    </w:p>
    <w:p w:rsidR="00395396" w:rsidRPr="00395396" w:rsidRDefault="00395396" w:rsidP="00395396">
      <w:pPr>
        <w:pStyle w:val="ListParagraph"/>
        <w:numPr>
          <w:ilvl w:val="0"/>
          <w:numId w:val="96"/>
        </w:numPr>
        <w:autoSpaceDE w:val="0"/>
        <w:autoSpaceDN w:val="0"/>
        <w:adjustRightInd w:val="0"/>
        <w:spacing w:after="0" w:line="240" w:lineRule="auto"/>
        <w:rPr>
          <w:rFonts w:ascii="Arial" w:hAnsi="Arial" w:cs="Arial"/>
          <w:sz w:val="20"/>
          <w:szCs w:val="20"/>
        </w:rPr>
      </w:pPr>
      <w:r w:rsidRPr="00395396">
        <w:rPr>
          <w:rFonts w:ascii="Arial" w:hAnsi="Arial" w:cs="Arial"/>
          <w:sz w:val="20"/>
          <w:szCs w:val="20"/>
        </w:rPr>
        <w:t>The DSP responds with the resulting resource URL containing the subscriptionId.</w:t>
      </w:r>
    </w:p>
    <w:p w:rsidR="00395396" w:rsidRPr="00395396" w:rsidRDefault="00395396" w:rsidP="00395396">
      <w:pPr>
        <w:pStyle w:val="ListParagraph"/>
        <w:autoSpaceDE w:val="0"/>
        <w:autoSpaceDN w:val="0"/>
        <w:adjustRightInd w:val="0"/>
        <w:rPr>
          <w:rFonts w:ascii="Arial" w:hAnsi="Arial" w:cs="Arial"/>
          <w:sz w:val="20"/>
          <w:szCs w:val="20"/>
        </w:rPr>
      </w:pPr>
    </w:p>
    <w:p w:rsidR="00395396" w:rsidRPr="00395396" w:rsidRDefault="00395396" w:rsidP="00395396">
      <w:pPr>
        <w:pStyle w:val="ListParagraph"/>
        <w:autoSpaceDE w:val="0"/>
        <w:autoSpaceDN w:val="0"/>
        <w:adjustRightInd w:val="0"/>
        <w:rPr>
          <w:rFonts w:ascii="Arial" w:hAnsi="Arial" w:cs="Arial"/>
          <w:b/>
          <w:sz w:val="20"/>
          <w:szCs w:val="20"/>
        </w:rPr>
      </w:pPr>
      <w:r w:rsidRPr="00395396">
        <w:rPr>
          <w:rFonts w:ascii="Arial" w:hAnsi="Arial" w:cs="Arial"/>
          <w:b/>
          <w:sz w:val="20"/>
          <w:szCs w:val="20"/>
        </w:rPr>
        <w:t>Note</w:t>
      </w:r>
    </w:p>
    <w:p w:rsidR="00395396" w:rsidRPr="00395396" w:rsidRDefault="00395396" w:rsidP="00395396">
      <w:pPr>
        <w:pStyle w:val="ListParagraph"/>
        <w:autoSpaceDE w:val="0"/>
        <w:autoSpaceDN w:val="0"/>
        <w:adjustRightInd w:val="0"/>
        <w:rPr>
          <w:rFonts w:ascii="Arial" w:hAnsi="Arial" w:cs="Arial"/>
          <w:sz w:val="20"/>
          <w:szCs w:val="20"/>
        </w:rPr>
      </w:pPr>
      <w:r w:rsidRPr="00395396">
        <w:rPr>
          <w:rFonts w:ascii="Arial" w:hAnsi="Arial" w:cs="Arial"/>
          <w:sz w:val="20"/>
          <w:szCs w:val="20"/>
        </w:rPr>
        <w:t>The subscription step is defined as a mandatory stage in the OMA specifications as it enables both parties to exchange data.</w:t>
      </w:r>
    </w:p>
    <w:p w:rsidR="00395396" w:rsidRPr="00395396" w:rsidRDefault="00395396" w:rsidP="00395396">
      <w:pPr>
        <w:pStyle w:val="ListParagraph"/>
        <w:autoSpaceDE w:val="0"/>
        <w:autoSpaceDN w:val="0"/>
        <w:adjustRightInd w:val="0"/>
        <w:rPr>
          <w:rFonts w:ascii="Arial" w:hAnsi="Arial" w:cs="Arial"/>
          <w:sz w:val="20"/>
          <w:szCs w:val="20"/>
        </w:rPr>
      </w:pPr>
      <w:r w:rsidRPr="00395396">
        <w:rPr>
          <w:rFonts w:ascii="Arial" w:hAnsi="Arial" w:cs="Arial"/>
          <w:sz w:val="20"/>
          <w:szCs w:val="20"/>
        </w:rPr>
        <w:t>This procedure is usually applied at runtime (online subscription) or implicitly applied in the first transaction for accessing a resource.</w:t>
      </w:r>
    </w:p>
    <w:p w:rsidR="00395396" w:rsidRPr="00395396" w:rsidRDefault="00395396" w:rsidP="00395396">
      <w:pPr>
        <w:pStyle w:val="ListParagraph"/>
        <w:autoSpaceDE w:val="0"/>
        <w:autoSpaceDN w:val="0"/>
        <w:adjustRightInd w:val="0"/>
        <w:rPr>
          <w:rFonts w:ascii="Arial" w:hAnsi="Arial" w:cs="Arial"/>
          <w:sz w:val="20"/>
          <w:szCs w:val="20"/>
        </w:rPr>
      </w:pPr>
      <w:r w:rsidRPr="00395396">
        <w:rPr>
          <w:rFonts w:ascii="Arial" w:hAnsi="Arial" w:cs="Arial"/>
          <w:sz w:val="20"/>
          <w:szCs w:val="20"/>
        </w:rPr>
        <w:t xml:space="preserve"> </w:t>
      </w:r>
    </w:p>
    <w:p w:rsidR="00395396" w:rsidRPr="00395396" w:rsidRDefault="00395396" w:rsidP="00395396">
      <w:pPr>
        <w:pStyle w:val="ListParagraph"/>
        <w:autoSpaceDE w:val="0"/>
        <w:autoSpaceDN w:val="0"/>
        <w:adjustRightInd w:val="0"/>
        <w:rPr>
          <w:rFonts w:ascii="Arial" w:hAnsi="Arial" w:cs="Arial"/>
          <w:sz w:val="20"/>
          <w:szCs w:val="20"/>
        </w:rPr>
      </w:pPr>
      <w:r w:rsidRPr="00395396">
        <w:rPr>
          <w:rFonts w:ascii="Arial" w:hAnsi="Arial" w:cs="Arial"/>
          <w:sz w:val="20"/>
          <w:szCs w:val="20"/>
        </w:rPr>
        <w:lastRenderedPageBreak/>
        <w:t>However, in the current context, the industry believes the number of subscription will be low (say dozens).</w:t>
      </w:r>
    </w:p>
    <w:p w:rsidR="00395396" w:rsidRPr="00395396" w:rsidRDefault="00395396" w:rsidP="00395396">
      <w:pPr>
        <w:pStyle w:val="ListParagraph"/>
        <w:autoSpaceDE w:val="0"/>
        <w:autoSpaceDN w:val="0"/>
        <w:adjustRightInd w:val="0"/>
        <w:rPr>
          <w:rFonts w:ascii="Arial" w:hAnsi="Arial" w:cs="Arial"/>
          <w:sz w:val="20"/>
          <w:szCs w:val="20"/>
        </w:rPr>
      </w:pPr>
      <w:r w:rsidRPr="00395396">
        <w:rPr>
          <w:rFonts w:ascii="Arial" w:hAnsi="Arial" w:cs="Arial"/>
          <w:sz w:val="20"/>
          <w:szCs w:val="20"/>
        </w:rPr>
        <w:t>So it is “expected” the DSP may configure the ARP subscription manually rather than having a runtime process in place.</w:t>
      </w:r>
    </w:p>
    <w:p w:rsidR="00395396" w:rsidRPr="00395396" w:rsidRDefault="00395396" w:rsidP="00395396">
      <w:pPr>
        <w:pStyle w:val="ListParagraph"/>
        <w:autoSpaceDE w:val="0"/>
        <w:autoSpaceDN w:val="0"/>
        <w:adjustRightInd w:val="0"/>
        <w:rPr>
          <w:rFonts w:ascii="Arial" w:hAnsi="Arial" w:cs="Arial"/>
          <w:sz w:val="20"/>
          <w:szCs w:val="20"/>
        </w:rPr>
      </w:pPr>
      <w:r w:rsidRPr="00395396">
        <w:rPr>
          <w:rFonts w:ascii="Arial" w:hAnsi="Arial" w:cs="Arial"/>
          <w:sz w:val="20"/>
          <w:szCs w:val="20"/>
        </w:rPr>
        <w:t>Therefore, the subscription procedure may be replaced by a static configuration at the DSP side, in case it is not supported by the DSP.</w:t>
      </w:r>
    </w:p>
    <w:p w:rsidR="00395396" w:rsidRPr="00395396" w:rsidRDefault="00395396" w:rsidP="00395396">
      <w:pPr>
        <w:pStyle w:val="ListParagraph"/>
        <w:autoSpaceDE w:val="0"/>
        <w:autoSpaceDN w:val="0"/>
        <w:adjustRightInd w:val="0"/>
        <w:rPr>
          <w:rFonts w:ascii="Arial" w:hAnsi="Arial" w:cs="Arial"/>
          <w:sz w:val="20"/>
          <w:szCs w:val="20"/>
        </w:rPr>
      </w:pPr>
    </w:p>
    <w:p w:rsidR="00395396" w:rsidRPr="00395396" w:rsidRDefault="00395396" w:rsidP="00395396">
      <w:pPr>
        <w:pStyle w:val="ListParagraph"/>
        <w:numPr>
          <w:ilvl w:val="0"/>
          <w:numId w:val="99"/>
        </w:numPr>
        <w:autoSpaceDE w:val="0"/>
        <w:autoSpaceDN w:val="0"/>
        <w:adjustRightInd w:val="0"/>
        <w:spacing w:after="0" w:line="240" w:lineRule="auto"/>
        <w:rPr>
          <w:rFonts w:ascii="Arial" w:hAnsi="Arial" w:cs="Arial"/>
          <w:sz w:val="20"/>
          <w:szCs w:val="20"/>
        </w:rPr>
      </w:pPr>
      <w:r w:rsidRPr="00395396">
        <w:rPr>
          <w:rFonts w:ascii="Arial" w:hAnsi="Arial" w:cs="Arial"/>
          <w:sz w:val="20"/>
          <w:szCs w:val="20"/>
        </w:rPr>
        <w:t>A subscriber registers into a VPLMN and VLR/SGSN starts the Location Update procedure.</w:t>
      </w:r>
    </w:p>
    <w:p w:rsidR="00395396" w:rsidRPr="00395396" w:rsidRDefault="00395396" w:rsidP="00395396">
      <w:pPr>
        <w:pStyle w:val="ListParagraph"/>
        <w:numPr>
          <w:ilvl w:val="0"/>
          <w:numId w:val="99"/>
        </w:numPr>
        <w:autoSpaceDE w:val="0"/>
        <w:autoSpaceDN w:val="0"/>
        <w:adjustRightInd w:val="0"/>
        <w:spacing w:after="0" w:line="240" w:lineRule="auto"/>
        <w:rPr>
          <w:rFonts w:ascii="Arial" w:hAnsi="Arial" w:cs="Arial"/>
          <w:sz w:val="20"/>
          <w:szCs w:val="20"/>
        </w:rPr>
      </w:pPr>
      <w:r w:rsidRPr="00395396">
        <w:rPr>
          <w:rFonts w:ascii="Arial" w:hAnsi="Arial" w:cs="Arial"/>
          <w:sz w:val="20"/>
          <w:szCs w:val="20"/>
        </w:rPr>
        <w:t>The DSP ends the procedure by sending current subscriber information to the requesting VLR.</w:t>
      </w:r>
    </w:p>
    <w:p w:rsidR="00395396" w:rsidRPr="00395396" w:rsidRDefault="00395396" w:rsidP="00395396">
      <w:pPr>
        <w:pStyle w:val="ListParagraph"/>
        <w:numPr>
          <w:ilvl w:val="0"/>
          <w:numId w:val="99"/>
        </w:numPr>
        <w:autoSpaceDE w:val="0"/>
        <w:autoSpaceDN w:val="0"/>
        <w:adjustRightInd w:val="0"/>
        <w:spacing w:after="0" w:line="240" w:lineRule="auto"/>
        <w:rPr>
          <w:rFonts w:ascii="Arial" w:hAnsi="Arial" w:cs="Arial"/>
          <w:sz w:val="20"/>
          <w:szCs w:val="20"/>
        </w:rPr>
      </w:pPr>
      <w:r w:rsidRPr="00395396">
        <w:rPr>
          <w:rFonts w:ascii="Arial" w:hAnsi="Arial" w:cs="Arial"/>
          <w:sz w:val="20"/>
          <w:szCs w:val="20"/>
        </w:rPr>
        <w:t>The DSP detects the subscriber roaming status changes of an ARP subscriber.</w:t>
      </w:r>
    </w:p>
    <w:p w:rsidR="00395396" w:rsidRPr="00395396" w:rsidRDefault="00395396" w:rsidP="00395396">
      <w:pPr>
        <w:pStyle w:val="ListParagraph"/>
        <w:numPr>
          <w:ilvl w:val="0"/>
          <w:numId w:val="99"/>
        </w:numPr>
        <w:autoSpaceDE w:val="0"/>
        <w:autoSpaceDN w:val="0"/>
        <w:adjustRightInd w:val="0"/>
        <w:spacing w:after="0" w:line="240" w:lineRule="auto"/>
        <w:rPr>
          <w:rFonts w:ascii="Arial" w:hAnsi="Arial" w:cs="Arial"/>
          <w:sz w:val="20"/>
          <w:szCs w:val="20"/>
        </w:rPr>
      </w:pPr>
      <w:r w:rsidRPr="00395396">
        <w:rPr>
          <w:rFonts w:ascii="Arial" w:hAnsi="Arial" w:cs="Arial"/>
          <w:sz w:val="20"/>
          <w:szCs w:val="20"/>
        </w:rPr>
        <w:t>The DSP server notifies the ARP using HTTP POST about the roaming status changes.</w:t>
      </w:r>
    </w:p>
    <w:p w:rsidR="00395396" w:rsidRPr="00395396" w:rsidRDefault="00395396" w:rsidP="00395396">
      <w:pPr>
        <w:pStyle w:val="ListParagraph"/>
        <w:numPr>
          <w:ilvl w:val="0"/>
          <w:numId w:val="99"/>
        </w:numPr>
        <w:autoSpaceDE w:val="0"/>
        <w:autoSpaceDN w:val="0"/>
        <w:adjustRightInd w:val="0"/>
        <w:spacing w:after="0" w:line="240" w:lineRule="auto"/>
        <w:rPr>
          <w:rFonts w:ascii="Arial" w:hAnsi="Arial" w:cs="Arial"/>
          <w:sz w:val="20"/>
          <w:szCs w:val="20"/>
        </w:rPr>
      </w:pPr>
      <w:r w:rsidRPr="00395396">
        <w:rPr>
          <w:rFonts w:ascii="Arial" w:hAnsi="Arial" w:cs="Arial"/>
          <w:sz w:val="20"/>
          <w:szCs w:val="20"/>
        </w:rPr>
        <w:t>The ARP will respond to the HTTP request acknowledging the roaming status received.</w:t>
      </w:r>
    </w:p>
    <w:p w:rsidR="00395396" w:rsidRPr="00395396" w:rsidRDefault="00395396" w:rsidP="00395396">
      <w:pPr>
        <w:autoSpaceDE w:val="0"/>
        <w:autoSpaceDN w:val="0"/>
        <w:adjustRightInd w:val="0"/>
        <w:jc w:val="left"/>
        <w:rPr>
          <w:rFonts w:ascii="Arial" w:hAnsi="Arial" w:cs="Arial"/>
          <w:lang w:val="en-US"/>
        </w:rPr>
      </w:pPr>
    </w:p>
    <w:p w:rsidR="00395396" w:rsidRPr="00395396" w:rsidRDefault="00395396" w:rsidP="00395396">
      <w:pPr>
        <w:autoSpaceDE w:val="0"/>
        <w:autoSpaceDN w:val="0"/>
        <w:adjustRightInd w:val="0"/>
        <w:jc w:val="left"/>
        <w:rPr>
          <w:rFonts w:ascii="Arial" w:hAnsi="Arial" w:cs="Arial"/>
          <w:lang w:val="en-US"/>
        </w:rPr>
      </w:pPr>
      <w:r w:rsidRPr="00395396">
        <w:rPr>
          <w:rFonts w:ascii="Arial" w:hAnsi="Arial" w:cs="Arial"/>
          <w:lang w:val="en-US"/>
        </w:rPr>
        <w:t>This sequence [1-5] will continue executing as far as the subscriber register into any VPLMN while roaming within EU.</w:t>
      </w:r>
    </w:p>
    <w:p w:rsidR="00395396" w:rsidRPr="00132010" w:rsidRDefault="00395396" w:rsidP="00395396">
      <w:pPr>
        <w:spacing w:after="200" w:line="276" w:lineRule="auto"/>
        <w:jc w:val="left"/>
        <w:rPr>
          <w:rFonts w:ascii="Arial" w:eastAsiaTheme="minorHAnsi" w:hAnsi="Arial" w:cs="Arial"/>
          <w:lang w:val="en-US"/>
        </w:rPr>
      </w:pPr>
    </w:p>
    <w:p w:rsidR="00395396" w:rsidRPr="0056711C" w:rsidRDefault="00395396" w:rsidP="00CA7E6F">
      <w:pPr>
        <w:pStyle w:val="Heading2"/>
        <w:numPr>
          <w:ilvl w:val="2"/>
          <w:numId w:val="15"/>
        </w:numPr>
      </w:pPr>
      <w:bookmarkStart w:id="960" w:name="_Toc378975226"/>
      <w:r w:rsidRPr="0056711C">
        <w:t>Parameters Definitions and Use</w:t>
      </w:r>
      <w:bookmarkEnd w:id="960"/>
    </w:p>
    <w:p w:rsidR="00395396" w:rsidRPr="00132010" w:rsidRDefault="00395396" w:rsidP="00395396">
      <w:pPr>
        <w:jc w:val="left"/>
        <w:rPr>
          <w:rFonts w:ascii="Arial" w:hAnsi="Arial" w:cs="Arial"/>
          <w:lang w:val="en-US"/>
        </w:rPr>
      </w:pPr>
      <w:r w:rsidRPr="00132010">
        <w:rPr>
          <w:rFonts w:ascii="Arial" w:hAnsi="Arial" w:cs="Arial"/>
          <w:lang w:val="en-US"/>
        </w:rPr>
        <w:t>The content type for the interface is ‘</w:t>
      </w:r>
      <w:r w:rsidRPr="00132010">
        <w:rPr>
          <w:rFonts w:ascii="Arial" w:hAnsi="Arial" w:cs="Arial"/>
          <w:b/>
          <w:lang w:val="en-US"/>
        </w:rPr>
        <w:t>application/json</w:t>
      </w:r>
      <w:r w:rsidRPr="00132010">
        <w:rPr>
          <w:rFonts w:ascii="Arial" w:hAnsi="Arial" w:cs="Arial"/>
          <w:lang w:val="en-US"/>
        </w:rPr>
        <w:t>’.</w:t>
      </w:r>
    </w:p>
    <w:p w:rsidR="00395396" w:rsidRPr="00132010" w:rsidRDefault="00395396" w:rsidP="00395396">
      <w:pPr>
        <w:jc w:val="left"/>
        <w:rPr>
          <w:rFonts w:ascii="Arial" w:hAnsi="Arial" w:cs="Arial"/>
          <w:lang w:val="en-US"/>
        </w:rPr>
      </w:pPr>
    </w:p>
    <w:p w:rsidR="00395396" w:rsidRPr="00132010" w:rsidRDefault="00395396" w:rsidP="00395396">
      <w:pPr>
        <w:jc w:val="left"/>
        <w:rPr>
          <w:rFonts w:ascii="Arial" w:hAnsi="Arial" w:cs="Arial"/>
          <w:lang w:val="en-US"/>
        </w:rPr>
      </w:pPr>
      <w:r w:rsidRPr="00132010">
        <w:rPr>
          <w:rFonts w:ascii="Arial" w:hAnsi="Arial" w:cs="Arial"/>
          <w:lang w:val="en-US"/>
        </w:rPr>
        <w:t>The subsections of this section define the data structures used in this interface. Some of the structures can be instantiated as so-called root elements.</w:t>
      </w:r>
    </w:p>
    <w:p w:rsidR="00395396" w:rsidRPr="00132010" w:rsidRDefault="00395396" w:rsidP="00395396">
      <w:pPr>
        <w:jc w:val="left"/>
        <w:rPr>
          <w:rFonts w:ascii="Arial" w:hAnsi="Arial" w:cs="Arial"/>
          <w:lang w:val="en-US"/>
        </w:rPr>
      </w:pPr>
    </w:p>
    <w:p w:rsidR="00395396" w:rsidRPr="00132010" w:rsidRDefault="00395396" w:rsidP="00395396">
      <w:pPr>
        <w:jc w:val="left"/>
        <w:rPr>
          <w:rFonts w:ascii="Arial" w:hAnsi="Arial" w:cs="Arial"/>
          <w:lang w:val="en-US"/>
        </w:rPr>
      </w:pPr>
      <w:r w:rsidRPr="00132010">
        <w:rPr>
          <w:rFonts w:ascii="Arial" w:hAnsi="Arial" w:cs="Arial"/>
          <w:lang w:val="en-US"/>
        </w:rPr>
        <w:t xml:space="preserve">For structures that contain elements which describe a user identifier, the statements in OMA RESTful Network API for Terminal Status (Candidate Version 1.0 – </w:t>
      </w:r>
      <w:r>
        <w:rPr>
          <w:rFonts w:ascii="Arial" w:hAnsi="Arial" w:cs="Arial"/>
          <w:lang w:val="en-US"/>
        </w:rPr>
        <w:t>08 Oct 2013</w:t>
      </w:r>
      <w:r w:rsidRPr="00132010">
        <w:rPr>
          <w:rFonts w:ascii="Arial" w:hAnsi="Arial" w:cs="Arial"/>
          <w:lang w:val="en-US"/>
        </w:rPr>
        <w:t>) section 6 regarding 'tel', 'sip' and 'acr' URI schemes apply.</w:t>
      </w:r>
    </w:p>
    <w:p w:rsidR="00395396" w:rsidRPr="00132010" w:rsidRDefault="00395396" w:rsidP="00395396">
      <w:pPr>
        <w:jc w:val="left"/>
        <w:rPr>
          <w:rFonts w:ascii="Arial" w:hAnsi="Arial" w:cs="Arial"/>
          <w:lang w:val="en-US"/>
        </w:rPr>
      </w:pPr>
    </w:p>
    <w:p w:rsidR="00395396" w:rsidRPr="00132010" w:rsidRDefault="00395396" w:rsidP="00395396">
      <w:pPr>
        <w:autoSpaceDE w:val="0"/>
        <w:autoSpaceDN w:val="0"/>
        <w:adjustRightInd w:val="0"/>
        <w:jc w:val="left"/>
        <w:rPr>
          <w:rFonts w:ascii="Arial" w:hAnsi="Arial" w:cs="Arial"/>
          <w:lang w:val="en-US"/>
        </w:rPr>
      </w:pPr>
      <w:r w:rsidRPr="00132010">
        <w:rPr>
          <w:rFonts w:ascii="Arial" w:hAnsi="Arial" w:cs="Arial"/>
          <w:lang w:val="en-US"/>
        </w:rPr>
        <w:t>If a network element identifier (e.g. Visitor Location Register, Serving GPRS Support Node, etc.) of type anyURI is in the form of a Global Title (GT), it MUST be defined as a global number according to [RFC3966] (e.g. tel:+32476000011). The use of characters other than digits and the leading “+” sign SHOULD be avoided in order to ensure uniqueness of the resource URL. This applies regardless of whether the identifier appears in a URL variable or in a parameter in the body of an HTTP message.</w:t>
      </w:r>
    </w:p>
    <w:p w:rsidR="00395396" w:rsidRPr="00132010" w:rsidRDefault="00395396" w:rsidP="00395396">
      <w:pPr>
        <w:jc w:val="left"/>
        <w:rPr>
          <w:rFonts w:ascii="Arial" w:hAnsi="Arial" w:cs="Arial"/>
          <w:lang w:val="en-US"/>
        </w:rPr>
      </w:pPr>
    </w:p>
    <w:p w:rsidR="00395396" w:rsidRPr="00132010" w:rsidRDefault="00395396" w:rsidP="00395396">
      <w:pPr>
        <w:jc w:val="left"/>
        <w:rPr>
          <w:rFonts w:ascii="Arial" w:hAnsi="Arial" w:cs="Arial"/>
          <w:lang w:val="en-US"/>
        </w:rPr>
      </w:pPr>
      <w:r w:rsidRPr="00132010">
        <w:rPr>
          <w:rFonts w:ascii="Arial" w:hAnsi="Arial" w:cs="Arial"/>
          <w:lang w:val="en-US"/>
        </w:rPr>
        <w:t>If a network element identifier (e.g. Mobility Management Entity, etc.) of type anyURI is in the form of an Fully Qualified Domain Names (FQDN), it MUST be defined according to [3GPP TS 23.003], and it MUST include the protocol prefix 'tel:' followed by the FQDN (e.g. tel</w:t>
      </w:r>
      <w:proofErr w:type="gramStart"/>
      <w:r w:rsidRPr="00132010">
        <w:rPr>
          <w:rFonts w:ascii="Arial" w:hAnsi="Arial" w:cs="Arial"/>
          <w:lang w:val="en-US"/>
        </w:rPr>
        <w:t>:mmegi32799.mme.epc.mnc001.mcc206.3gppnetwork.org</w:t>
      </w:r>
      <w:proofErr w:type="gramEnd"/>
      <w:r w:rsidRPr="00132010">
        <w:rPr>
          <w:rFonts w:ascii="Arial" w:hAnsi="Arial" w:cs="Arial"/>
          <w:lang w:val="en-US"/>
        </w:rPr>
        <w:t>).</w:t>
      </w:r>
    </w:p>
    <w:p w:rsidR="00395396" w:rsidRPr="00132010" w:rsidRDefault="00395396" w:rsidP="00395396">
      <w:pPr>
        <w:jc w:val="left"/>
        <w:rPr>
          <w:rFonts w:ascii="Arial" w:hAnsi="Arial" w:cs="Arial"/>
          <w:lang w:val="en-US"/>
        </w:rPr>
      </w:pPr>
    </w:p>
    <w:p w:rsidR="00395396" w:rsidRPr="00132010" w:rsidRDefault="00395396" w:rsidP="00395396">
      <w:pPr>
        <w:autoSpaceDE w:val="0"/>
        <w:autoSpaceDN w:val="0"/>
        <w:adjustRightInd w:val="0"/>
        <w:jc w:val="left"/>
        <w:rPr>
          <w:rFonts w:ascii="Arial" w:hAnsi="Arial" w:cs="Arial"/>
          <w:lang w:val="en-US"/>
        </w:rPr>
      </w:pPr>
      <w:r w:rsidRPr="00FF2680">
        <w:rPr>
          <w:rFonts w:ascii="Arial" w:hAnsi="Arial" w:cs="Arial"/>
          <w:lang w:val="en-US"/>
        </w:rPr>
        <w:t>If a subscriber identifier (e.g. subscriberId, etc.) of type string is in the form of an International Mobile Subscriber Identity (IMSI), it MUST be defined according to [ITU-T E.212].</w:t>
      </w:r>
    </w:p>
    <w:p w:rsidR="00395396" w:rsidRPr="00132010" w:rsidRDefault="00395396" w:rsidP="00395396">
      <w:pPr>
        <w:jc w:val="left"/>
        <w:rPr>
          <w:rFonts w:ascii="Arial" w:hAnsi="Arial" w:cs="Arial"/>
          <w:lang w:val="en-US"/>
        </w:rPr>
      </w:pPr>
    </w:p>
    <w:p w:rsidR="00395396" w:rsidRPr="00132010" w:rsidRDefault="00395396" w:rsidP="00395396">
      <w:pPr>
        <w:autoSpaceDE w:val="0"/>
        <w:autoSpaceDN w:val="0"/>
        <w:rPr>
          <w:rFonts w:ascii="Arial" w:hAnsi="Arial" w:cs="Arial"/>
          <w:lang w:val="en-US"/>
        </w:rPr>
      </w:pPr>
      <w:r w:rsidRPr="00132010">
        <w:rPr>
          <w:rFonts w:ascii="Arial" w:hAnsi="Arial" w:cs="Arial"/>
          <w:lang w:val="en-US"/>
        </w:rPr>
        <w:t xml:space="preserve">If a terminal identifier (e.g. deviceId, etc.) of type string is in the form of an International Mobile Equipment Identity (IMEI), it MUST be defined according to [3GPP TS 23.003] and it SHOULD consist of 14 digits (e.g. 49015420323751), including the 8-digit Type Allocation Code (TAC) and the 6-digit Serial Number (SNR). </w:t>
      </w:r>
    </w:p>
    <w:p w:rsidR="00395396" w:rsidRPr="00132010" w:rsidRDefault="00395396" w:rsidP="00395396">
      <w:pPr>
        <w:jc w:val="left"/>
        <w:rPr>
          <w:rFonts w:ascii="Arial" w:hAnsi="Arial" w:cs="Arial"/>
          <w:lang w:val="en-US"/>
        </w:rPr>
      </w:pPr>
    </w:p>
    <w:p w:rsidR="00395396" w:rsidRDefault="00395396">
      <w:pPr>
        <w:jc w:val="left"/>
        <w:rPr>
          <w:rFonts w:ascii="Arial" w:hAnsi="Arial"/>
        </w:rPr>
      </w:pPr>
      <w:r>
        <w:rPr>
          <w:rFonts w:ascii="Arial" w:hAnsi="Arial"/>
        </w:rPr>
        <w:br w:type="page"/>
      </w:r>
    </w:p>
    <w:p w:rsidR="00395396" w:rsidRPr="00CA6AED" w:rsidRDefault="00395396" w:rsidP="00395396">
      <w:pPr>
        <w:pStyle w:val="Paragraphe1"/>
        <w:numPr>
          <w:ilvl w:val="3"/>
          <w:numId w:val="15"/>
        </w:numPr>
      </w:pPr>
      <w:r w:rsidRPr="00AF0F07">
        <w:rPr>
          <w:rFonts w:ascii="Arial" w:hAnsi="Arial"/>
        </w:rPr>
        <w:lastRenderedPageBreak/>
        <w:t>Type: RoamingChangeNotification</w:t>
      </w:r>
    </w:p>
    <w:p w:rsidR="00395396" w:rsidRPr="00636703" w:rsidRDefault="00395396" w:rsidP="00395396">
      <w:pPr>
        <w:pStyle w:val="Paragraphe1"/>
      </w:pPr>
    </w:p>
    <w:p w:rsidR="00395396" w:rsidRPr="00132010" w:rsidRDefault="00395396" w:rsidP="00395396">
      <w:pPr>
        <w:jc w:val="left"/>
        <w:rPr>
          <w:rFonts w:ascii="Arial" w:hAnsi="Arial" w:cs="Arial"/>
          <w:lang w:val="en-US"/>
        </w:rPr>
      </w:pPr>
      <w:r w:rsidRPr="00132010">
        <w:rPr>
          <w:rFonts w:ascii="Arial" w:hAnsi="Arial" w:cs="Arial"/>
          <w:lang w:val="en-US"/>
        </w:rPr>
        <w:t>A type containing terminal roaming status for change notification:</w:t>
      </w:r>
    </w:p>
    <w:p w:rsidR="00395396" w:rsidRPr="00132010" w:rsidRDefault="00395396" w:rsidP="00395396">
      <w:pPr>
        <w:jc w:val="left"/>
        <w:rPr>
          <w:rFonts w:ascii="Arial" w:hAnsi="Arial" w:cs="Arial"/>
          <w:lang w:val="en-US"/>
        </w:rPr>
      </w:pPr>
    </w:p>
    <w:tbl>
      <w:tblPr>
        <w:tblStyle w:val="TableGrid"/>
        <w:tblW w:w="0" w:type="auto"/>
        <w:tblLook w:val="04A0" w:firstRow="1" w:lastRow="0" w:firstColumn="1" w:lastColumn="0" w:noHBand="0" w:noVBand="1"/>
      </w:tblPr>
      <w:tblGrid>
        <w:gridCol w:w="1876"/>
        <w:gridCol w:w="2453"/>
        <w:gridCol w:w="1047"/>
        <w:gridCol w:w="3911"/>
      </w:tblGrid>
      <w:tr w:rsidR="00395396" w:rsidRPr="00C12E35" w:rsidTr="00A00F0B">
        <w:tc>
          <w:tcPr>
            <w:tcW w:w="1892" w:type="dxa"/>
          </w:tcPr>
          <w:p w:rsidR="00395396" w:rsidRPr="00132010" w:rsidRDefault="00395396" w:rsidP="00A00F0B">
            <w:pPr>
              <w:jc w:val="left"/>
              <w:rPr>
                <w:rFonts w:ascii="Arial" w:hAnsi="Arial" w:cs="Arial"/>
                <w:lang w:val="en-US"/>
              </w:rPr>
            </w:pPr>
            <w:r w:rsidRPr="00132010">
              <w:rPr>
                <w:rFonts w:ascii="Arial" w:hAnsi="Arial" w:cs="Arial"/>
                <w:lang w:val="en-US"/>
              </w:rPr>
              <w:t xml:space="preserve">Element </w:t>
            </w:r>
          </w:p>
        </w:tc>
        <w:tc>
          <w:tcPr>
            <w:tcW w:w="2469" w:type="dxa"/>
          </w:tcPr>
          <w:p w:rsidR="00395396" w:rsidRPr="00132010" w:rsidRDefault="00395396" w:rsidP="00A00F0B">
            <w:pPr>
              <w:keepNext/>
              <w:tabs>
                <w:tab w:val="num" w:pos="425"/>
              </w:tabs>
              <w:autoSpaceDE w:val="0"/>
              <w:autoSpaceDN w:val="0"/>
              <w:adjustRightInd w:val="0"/>
              <w:jc w:val="left"/>
              <w:rPr>
                <w:rFonts w:ascii="Arial" w:hAnsi="Arial" w:cs="Arial"/>
                <w:lang w:val="en-US"/>
              </w:rPr>
            </w:pPr>
            <w:r w:rsidRPr="00132010">
              <w:rPr>
                <w:rFonts w:ascii="Arial" w:hAnsi="Arial" w:cs="Arial"/>
                <w:lang w:val="en-US"/>
              </w:rPr>
              <w:t>Type</w:t>
            </w:r>
          </w:p>
        </w:tc>
        <w:tc>
          <w:tcPr>
            <w:tcW w:w="1069" w:type="dxa"/>
          </w:tcPr>
          <w:p w:rsidR="00395396" w:rsidRPr="00132010" w:rsidRDefault="00395396" w:rsidP="00A00F0B">
            <w:pPr>
              <w:keepNext/>
              <w:tabs>
                <w:tab w:val="num" w:pos="425"/>
              </w:tabs>
              <w:autoSpaceDE w:val="0"/>
              <w:autoSpaceDN w:val="0"/>
              <w:adjustRightInd w:val="0"/>
              <w:ind w:hanging="40"/>
              <w:jc w:val="left"/>
              <w:rPr>
                <w:rFonts w:ascii="Arial" w:hAnsi="Arial" w:cs="Arial"/>
                <w:lang w:val="en-US"/>
              </w:rPr>
            </w:pPr>
            <w:r w:rsidRPr="00132010">
              <w:rPr>
                <w:rFonts w:ascii="Arial" w:hAnsi="Arial" w:cs="Arial"/>
                <w:lang w:val="en-US"/>
              </w:rPr>
              <w:t>Optional</w:t>
            </w:r>
          </w:p>
        </w:tc>
        <w:tc>
          <w:tcPr>
            <w:tcW w:w="4146" w:type="dxa"/>
          </w:tcPr>
          <w:p w:rsidR="00395396" w:rsidRPr="00132010" w:rsidRDefault="00395396" w:rsidP="00A00F0B">
            <w:pPr>
              <w:keepNext/>
              <w:tabs>
                <w:tab w:val="num" w:pos="425"/>
              </w:tabs>
              <w:autoSpaceDE w:val="0"/>
              <w:autoSpaceDN w:val="0"/>
              <w:adjustRightInd w:val="0"/>
              <w:ind w:firstLine="54"/>
              <w:jc w:val="left"/>
              <w:rPr>
                <w:rFonts w:ascii="Arial" w:hAnsi="Arial" w:cs="Arial"/>
                <w:lang w:val="en-US"/>
              </w:rPr>
            </w:pPr>
            <w:r w:rsidRPr="00132010">
              <w:rPr>
                <w:rFonts w:ascii="Arial" w:hAnsi="Arial" w:cs="Arial"/>
                <w:lang w:val="en-US"/>
              </w:rPr>
              <w:t>Description</w:t>
            </w:r>
          </w:p>
        </w:tc>
      </w:tr>
      <w:tr w:rsidR="00395396" w:rsidRPr="00C12E35" w:rsidTr="00A00F0B">
        <w:tc>
          <w:tcPr>
            <w:tcW w:w="1892" w:type="dxa"/>
          </w:tcPr>
          <w:p w:rsidR="00395396" w:rsidRPr="00132010" w:rsidRDefault="00395396" w:rsidP="00A00F0B">
            <w:pPr>
              <w:keepNext/>
              <w:tabs>
                <w:tab w:val="num" w:pos="425"/>
              </w:tabs>
              <w:autoSpaceDE w:val="0"/>
              <w:autoSpaceDN w:val="0"/>
              <w:adjustRightInd w:val="0"/>
              <w:jc w:val="left"/>
              <w:rPr>
                <w:rFonts w:ascii="Arial" w:hAnsi="Arial" w:cs="Arial"/>
                <w:lang w:val="en-US"/>
              </w:rPr>
            </w:pPr>
            <w:r w:rsidRPr="00132010">
              <w:rPr>
                <w:rFonts w:ascii="Arial" w:hAnsi="Arial" w:cs="Arial"/>
                <w:lang w:val="en-US"/>
              </w:rPr>
              <w:t>callbackData</w:t>
            </w:r>
          </w:p>
        </w:tc>
        <w:tc>
          <w:tcPr>
            <w:tcW w:w="2469" w:type="dxa"/>
          </w:tcPr>
          <w:p w:rsidR="00395396" w:rsidRPr="00132010" w:rsidRDefault="00395396" w:rsidP="00A00F0B">
            <w:pPr>
              <w:keepNext/>
              <w:tabs>
                <w:tab w:val="num" w:pos="425"/>
              </w:tabs>
              <w:autoSpaceDE w:val="0"/>
              <w:autoSpaceDN w:val="0"/>
              <w:adjustRightInd w:val="0"/>
              <w:spacing w:before="100" w:beforeAutospacing="1" w:after="100" w:afterAutospacing="1"/>
              <w:jc w:val="left"/>
              <w:rPr>
                <w:rFonts w:ascii="Arial" w:hAnsi="Arial" w:cs="Arial"/>
                <w:b/>
                <w:spacing w:val="-10"/>
                <w:kern w:val="2"/>
                <w:sz w:val="22"/>
                <w:szCs w:val="24"/>
                <w:lang w:val="en-US" w:eastAsia="zh-CN"/>
              </w:rPr>
            </w:pPr>
            <w:r w:rsidRPr="00132010">
              <w:rPr>
                <w:rFonts w:ascii="Arial" w:hAnsi="Arial" w:cs="Arial"/>
                <w:lang w:val="en-US"/>
              </w:rPr>
              <w:t>xsd:string</w:t>
            </w:r>
          </w:p>
        </w:tc>
        <w:tc>
          <w:tcPr>
            <w:tcW w:w="1069" w:type="dxa"/>
          </w:tcPr>
          <w:p w:rsidR="00395396" w:rsidRPr="00132010" w:rsidRDefault="00395396" w:rsidP="00A00F0B">
            <w:pPr>
              <w:keepNext/>
              <w:tabs>
                <w:tab w:val="num" w:pos="425"/>
              </w:tabs>
              <w:autoSpaceDE w:val="0"/>
              <w:autoSpaceDN w:val="0"/>
              <w:adjustRightInd w:val="0"/>
              <w:spacing w:before="100" w:beforeAutospacing="1" w:after="100" w:afterAutospacing="1"/>
              <w:ind w:hanging="40"/>
              <w:jc w:val="left"/>
              <w:rPr>
                <w:rFonts w:ascii="Arial" w:hAnsi="Arial" w:cs="Arial"/>
                <w:b/>
                <w:spacing w:val="-10"/>
                <w:kern w:val="2"/>
                <w:sz w:val="22"/>
                <w:szCs w:val="24"/>
                <w:lang w:val="en-US" w:eastAsia="zh-CN"/>
              </w:rPr>
            </w:pPr>
            <w:r w:rsidRPr="00132010">
              <w:rPr>
                <w:rFonts w:ascii="Arial" w:hAnsi="Arial" w:cs="Arial"/>
                <w:lang w:val="en-US"/>
              </w:rPr>
              <w:t>Yes</w:t>
            </w:r>
          </w:p>
        </w:tc>
        <w:tc>
          <w:tcPr>
            <w:tcW w:w="4146" w:type="dxa"/>
          </w:tcPr>
          <w:p w:rsidR="00395396" w:rsidRPr="00132010" w:rsidRDefault="00395396" w:rsidP="00A00F0B">
            <w:pPr>
              <w:keepNext/>
              <w:tabs>
                <w:tab w:val="num" w:pos="425"/>
              </w:tabs>
              <w:autoSpaceDE w:val="0"/>
              <w:autoSpaceDN w:val="0"/>
              <w:adjustRightInd w:val="0"/>
              <w:spacing w:before="80" w:after="80"/>
              <w:ind w:firstLine="54"/>
              <w:jc w:val="left"/>
              <w:rPr>
                <w:rFonts w:ascii="Arial" w:hAnsi="Arial" w:cs="Arial"/>
                <w:b/>
                <w:spacing w:val="-10"/>
                <w:kern w:val="2"/>
                <w:sz w:val="22"/>
                <w:szCs w:val="24"/>
                <w:lang w:val="en-US" w:eastAsia="zh-CN"/>
              </w:rPr>
            </w:pPr>
            <w:r w:rsidRPr="00132010">
              <w:rPr>
                <w:rFonts w:ascii="Arial" w:hAnsi="Arial" w:cs="Arial"/>
                <w:lang w:val="en-US"/>
              </w:rPr>
              <w:t>CallbackData if passed by the application during the associated startNotification operation.</w:t>
            </w:r>
          </w:p>
          <w:p w:rsidR="00395396" w:rsidRPr="00132010" w:rsidRDefault="00395396" w:rsidP="00A00F0B">
            <w:pPr>
              <w:spacing w:before="100" w:beforeAutospacing="1" w:after="100" w:afterAutospacing="1"/>
              <w:ind w:firstLine="54"/>
              <w:jc w:val="left"/>
              <w:rPr>
                <w:rFonts w:ascii="Arial" w:hAnsi="Arial" w:cs="Arial"/>
                <w:b/>
                <w:spacing w:val="-10"/>
                <w:kern w:val="2"/>
                <w:sz w:val="22"/>
                <w:szCs w:val="24"/>
                <w:lang w:val="en-US" w:eastAsia="zh-CN"/>
              </w:rPr>
            </w:pPr>
            <w:r w:rsidRPr="00132010">
              <w:rPr>
                <w:rFonts w:ascii="Arial" w:hAnsi="Arial" w:cs="Arial"/>
                <w:lang w:val="en-US"/>
              </w:rPr>
              <w:t>See [REST_NetAPI_Common].</w:t>
            </w:r>
          </w:p>
        </w:tc>
      </w:tr>
      <w:tr w:rsidR="00395396" w:rsidRPr="00C12E35" w:rsidTr="00A00F0B">
        <w:tc>
          <w:tcPr>
            <w:tcW w:w="1892" w:type="dxa"/>
          </w:tcPr>
          <w:p w:rsidR="00395396" w:rsidRPr="00132010" w:rsidRDefault="00395396" w:rsidP="00A00F0B">
            <w:pPr>
              <w:keepNext/>
              <w:tabs>
                <w:tab w:val="num" w:pos="425"/>
              </w:tabs>
              <w:autoSpaceDE w:val="0"/>
              <w:autoSpaceDN w:val="0"/>
              <w:adjustRightInd w:val="0"/>
              <w:spacing w:before="80" w:after="80"/>
              <w:jc w:val="left"/>
              <w:rPr>
                <w:rFonts w:ascii="Arial" w:hAnsi="Arial" w:cs="Arial"/>
                <w:lang w:val="en-US"/>
              </w:rPr>
            </w:pPr>
            <w:proofErr w:type="gramStart"/>
            <w:r w:rsidRPr="00132010">
              <w:rPr>
                <w:rFonts w:ascii="Arial" w:hAnsi="Arial" w:cs="Arial"/>
                <w:lang w:val="en-US"/>
              </w:rPr>
              <w:t>roaming</w:t>
            </w:r>
            <w:proofErr w:type="gramEnd"/>
            <w:r w:rsidRPr="00132010">
              <w:rPr>
                <w:rFonts w:ascii="Arial" w:hAnsi="Arial" w:cs="Arial"/>
                <w:lang w:val="en-US"/>
              </w:rPr>
              <w:t>.</w:t>
            </w:r>
          </w:p>
        </w:tc>
        <w:tc>
          <w:tcPr>
            <w:tcW w:w="2469" w:type="dxa"/>
          </w:tcPr>
          <w:p w:rsidR="00395396" w:rsidRPr="00132010"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lang w:val="en-US"/>
              </w:rPr>
              <w:t>TerminalRoamingStatus</w:t>
            </w:r>
          </w:p>
          <w:p w:rsidR="00395396" w:rsidRPr="00132010" w:rsidRDefault="00395396" w:rsidP="00A00F0B">
            <w:pPr>
              <w:jc w:val="left"/>
              <w:rPr>
                <w:rFonts w:ascii="Arial" w:hAnsi="Arial" w:cs="Arial"/>
                <w:b/>
                <w:spacing w:val="-10"/>
                <w:kern w:val="2"/>
                <w:sz w:val="22"/>
                <w:szCs w:val="24"/>
                <w:lang w:val="en-US" w:eastAsia="zh-CN"/>
              </w:rPr>
            </w:pPr>
            <w:r w:rsidRPr="00132010">
              <w:rPr>
                <w:rFonts w:ascii="Arial" w:hAnsi="Arial" w:cs="Arial"/>
                <w:lang w:val="en-US"/>
              </w:rPr>
              <w:t>[1..unbounded]</w:t>
            </w:r>
          </w:p>
        </w:tc>
        <w:tc>
          <w:tcPr>
            <w:tcW w:w="1069" w:type="dxa"/>
          </w:tcPr>
          <w:p w:rsidR="00395396" w:rsidRPr="00132010" w:rsidRDefault="00395396" w:rsidP="00A00F0B">
            <w:pPr>
              <w:keepNext/>
              <w:tabs>
                <w:tab w:val="num" w:pos="425"/>
              </w:tabs>
              <w:autoSpaceDE w:val="0"/>
              <w:autoSpaceDN w:val="0"/>
              <w:adjustRightInd w:val="0"/>
              <w:spacing w:before="100" w:beforeAutospacing="1" w:after="100" w:afterAutospacing="1"/>
              <w:ind w:hanging="40"/>
              <w:jc w:val="left"/>
              <w:rPr>
                <w:rFonts w:ascii="Arial" w:hAnsi="Arial" w:cs="Arial"/>
                <w:b/>
                <w:spacing w:val="-10"/>
                <w:kern w:val="2"/>
                <w:sz w:val="22"/>
                <w:szCs w:val="24"/>
                <w:lang w:val="en-US" w:eastAsia="zh-CN"/>
              </w:rPr>
            </w:pPr>
            <w:r w:rsidRPr="00132010">
              <w:rPr>
                <w:rFonts w:ascii="Arial" w:hAnsi="Arial" w:cs="Arial"/>
                <w:lang w:val="en-US"/>
              </w:rPr>
              <w:t>No</w:t>
            </w:r>
          </w:p>
        </w:tc>
        <w:tc>
          <w:tcPr>
            <w:tcW w:w="4146" w:type="dxa"/>
          </w:tcPr>
          <w:p w:rsidR="00395396" w:rsidRPr="00132010" w:rsidRDefault="00395396" w:rsidP="00A00F0B">
            <w:pPr>
              <w:keepNext/>
              <w:tabs>
                <w:tab w:val="num" w:pos="425"/>
              </w:tabs>
              <w:autoSpaceDE w:val="0"/>
              <w:autoSpaceDN w:val="0"/>
              <w:adjustRightInd w:val="0"/>
              <w:spacing w:before="80" w:after="80"/>
              <w:ind w:firstLine="54"/>
              <w:jc w:val="left"/>
              <w:rPr>
                <w:rFonts w:ascii="Arial" w:hAnsi="Arial" w:cs="Arial"/>
                <w:b/>
                <w:spacing w:val="-10"/>
                <w:kern w:val="2"/>
                <w:sz w:val="22"/>
                <w:szCs w:val="24"/>
                <w:lang w:val="en-US" w:eastAsia="zh-CN"/>
              </w:rPr>
            </w:pPr>
            <w:r w:rsidRPr="00132010">
              <w:rPr>
                <w:rFonts w:ascii="Arial" w:hAnsi="Arial" w:cs="Arial"/>
                <w:lang w:val="en-US"/>
              </w:rPr>
              <w:t>Collection of the terminal roaming status</w:t>
            </w:r>
          </w:p>
        </w:tc>
      </w:tr>
      <w:tr w:rsidR="00395396" w:rsidRPr="00C12E35" w:rsidTr="00A00F0B">
        <w:tc>
          <w:tcPr>
            <w:tcW w:w="1892" w:type="dxa"/>
          </w:tcPr>
          <w:p w:rsidR="00395396" w:rsidRPr="00132010" w:rsidRDefault="00395396" w:rsidP="00A00F0B">
            <w:pPr>
              <w:keepNext/>
              <w:tabs>
                <w:tab w:val="num" w:pos="425"/>
              </w:tabs>
              <w:autoSpaceDE w:val="0"/>
              <w:autoSpaceDN w:val="0"/>
              <w:adjustRightInd w:val="0"/>
              <w:spacing w:before="80" w:after="80"/>
              <w:jc w:val="left"/>
              <w:rPr>
                <w:rFonts w:ascii="Arial" w:hAnsi="Arial" w:cs="Arial"/>
                <w:lang w:val="en-US"/>
              </w:rPr>
            </w:pPr>
            <w:r w:rsidRPr="00132010">
              <w:rPr>
                <w:rFonts w:ascii="Arial" w:hAnsi="Arial" w:cs="Arial"/>
                <w:lang w:val="en-US"/>
              </w:rPr>
              <w:t>isFinalNotification</w:t>
            </w:r>
          </w:p>
        </w:tc>
        <w:tc>
          <w:tcPr>
            <w:tcW w:w="2469" w:type="dxa"/>
          </w:tcPr>
          <w:p w:rsidR="00395396" w:rsidRPr="00132010" w:rsidRDefault="00395396" w:rsidP="00A00F0B">
            <w:pPr>
              <w:keepNext/>
              <w:tabs>
                <w:tab w:val="num" w:pos="425"/>
              </w:tabs>
              <w:autoSpaceDE w:val="0"/>
              <w:autoSpaceDN w:val="0"/>
              <w:adjustRightInd w:val="0"/>
              <w:spacing w:before="100" w:beforeAutospacing="1" w:after="100" w:afterAutospacing="1"/>
              <w:jc w:val="left"/>
              <w:rPr>
                <w:rFonts w:ascii="Arial" w:hAnsi="Arial" w:cs="Arial"/>
                <w:b/>
                <w:spacing w:val="-10"/>
                <w:kern w:val="2"/>
                <w:sz w:val="22"/>
                <w:szCs w:val="24"/>
                <w:lang w:val="en-US" w:eastAsia="zh-CN"/>
              </w:rPr>
            </w:pPr>
            <w:r w:rsidRPr="00132010">
              <w:rPr>
                <w:rFonts w:ascii="Arial" w:hAnsi="Arial" w:cs="Arial"/>
                <w:lang w:val="en-US"/>
              </w:rPr>
              <w:t>xsd:boolean</w:t>
            </w:r>
          </w:p>
        </w:tc>
        <w:tc>
          <w:tcPr>
            <w:tcW w:w="1069" w:type="dxa"/>
          </w:tcPr>
          <w:p w:rsidR="00395396" w:rsidRPr="00132010" w:rsidRDefault="00395396" w:rsidP="00A00F0B">
            <w:pPr>
              <w:keepNext/>
              <w:tabs>
                <w:tab w:val="num" w:pos="425"/>
              </w:tabs>
              <w:autoSpaceDE w:val="0"/>
              <w:autoSpaceDN w:val="0"/>
              <w:adjustRightInd w:val="0"/>
              <w:spacing w:before="100" w:beforeAutospacing="1" w:after="100" w:afterAutospacing="1"/>
              <w:ind w:hanging="40"/>
              <w:jc w:val="left"/>
              <w:rPr>
                <w:rFonts w:ascii="Arial" w:hAnsi="Arial" w:cs="Arial"/>
                <w:b/>
                <w:spacing w:val="-10"/>
                <w:kern w:val="2"/>
                <w:sz w:val="22"/>
                <w:szCs w:val="24"/>
                <w:lang w:val="en-US" w:eastAsia="zh-CN"/>
              </w:rPr>
            </w:pPr>
            <w:r w:rsidRPr="00132010">
              <w:rPr>
                <w:rFonts w:ascii="Arial" w:hAnsi="Arial" w:cs="Arial"/>
                <w:lang w:val="en-US"/>
              </w:rPr>
              <w:t>Yes</w:t>
            </w:r>
          </w:p>
        </w:tc>
        <w:tc>
          <w:tcPr>
            <w:tcW w:w="4146" w:type="dxa"/>
          </w:tcPr>
          <w:p w:rsidR="00395396" w:rsidRPr="00132010" w:rsidRDefault="00395396" w:rsidP="00A00F0B">
            <w:pPr>
              <w:keepNext/>
              <w:tabs>
                <w:tab w:val="num" w:pos="425"/>
              </w:tabs>
              <w:autoSpaceDE w:val="0"/>
              <w:autoSpaceDN w:val="0"/>
              <w:adjustRightInd w:val="0"/>
              <w:spacing w:before="80" w:after="80"/>
              <w:ind w:firstLine="54"/>
              <w:jc w:val="left"/>
              <w:rPr>
                <w:rFonts w:ascii="Arial" w:hAnsi="Arial" w:cs="Arial"/>
                <w:b/>
                <w:spacing w:val="-10"/>
                <w:kern w:val="2"/>
                <w:sz w:val="22"/>
                <w:szCs w:val="24"/>
                <w:lang w:val="en-US" w:eastAsia="zh-CN"/>
              </w:rPr>
            </w:pPr>
            <w:r w:rsidRPr="00132010">
              <w:rPr>
                <w:rFonts w:ascii="Arial" w:hAnsi="Arial" w:cs="Arial"/>
                <w:lang w:val="en-US"/>
              </w:rPr>
              <w:t>Will be set to true if it is a final notification about roaming status change.</w:t>
            </w:r>
          </w:p>
        </w:tc>
      </w:tr>
      <w:tr w:rsidR="00395396" w:rsidRPr="00C12E35" w:rsidTr="00A00F0B">
        <w:tc>
          <w:tcPr>
            <w:tcW w:w="1892" w:type="dxa"/>
          </w:tcPr>
          <w:p w:rsidR="00395396" w:rsidRPr="00132010" w:rsidRDefault="00395396" w:rsidP="00A00F0B">
            <w:pPr>
              <w:keepNext/>
              <w:tabs>
                <w:tab w:val="num" w:pos="425"/>
              </w:tabs>
              <w:autoSpaceDE w:val="0"/>
              <w:autoSpaceDN w:val="0"/>
              <w:adjustRightInd w:val="0"/>
              <w:spacing w:before="80" w:after="80"/>
              <w:jc w:val="left"/>
              <w:rPr>
                <w:rFonts w:ascii="Arial" w:hAnsi="Arial" w:cs="Arial"/>
                <w:lang w:val="en-US"/>
              </w:rPr>
            </w:pPr>
            <w:r w:rsidRPr="00132010">
              <w:rPr>
                <w:rFonts w:ascii="Arial" w:hAnsi="Arial" w:cs="Arial"/>
                <w:lang w:val="en-US"/>
              </w:rPr>
              <w:t xml:space="preserve">link </w:t>
            </w:r>
          </w:p>
        </w:tc>
        <w:tc>
          <w:tcPr>
            <w:tcW w:w="2469" w:type="dxa"/>
          </w:tcPr>
          <w:p w:rsidR="00395396" w:rsidRPr="00132010"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lang w:val="en-US"/>
              </w:rPr>
              <w:t>common:Link</w:t>
            </w:r>
          </w:p>
          <w:p w:rsidR="00395396" w:rsidRPr="00132010" w:rsidRDefault="00395396" w:rsidP="00A00F0B">
            <w:pPr>
              <w:jc w:val="left"/>
              <w:rPr>
                <w:rFonts w:ascii="Arial" w:hAnsi="Arial" w:cs="Arial"/>
                <w:b/>
                <w:spacing w:val="-10"/>
                <w:kern w:val="2"/>
                <w:sz w:val="22"/>
                <w:szCs w:val="24"/>
                <w:lang w:val="en-US" w:eastAsia="zh-CN"/>
              </w:rPr>
            </w:pPr>
            <w:r w:rsidRPr="00132010">
              <w:rPr>
                <w:rFonts w:ascii="Arial" w:hAnsi="Arial" w:cs="Arial"/>
                <w:lang w:val="en-US"/>
              </w:rPr>
              <w:t>[0..unbounded]</w:t>
            </w:r>
          </w:p>
        </w:tc>
        <w:tc>
          <w:tcPr>
            <w:tcW w:w="1069" w:type="dxa"/>
          </w:tcPr>
          <w:p w:rsidR="00395396" w:rsidRPr="00132010" w:rsidRDefault="00395396" w:rsidP="00A00F0B">
            <w:pPr>
              <w:keepNext/>
              <w:tabs>
                <w:tab w:val="num" w:pos="425"/>
              </w:tabs>
              <w:autoSpaceDE w:val="0"/>
              <w:autoSpaceDN w:val="0"/>
              <w:adjustRightInd w:val="0"/>
              <w:spacing w:before="100" w:beforeAutospacing="1" w:after="100" w:afterAutospacing="1"/>
              <w:ind w:hanging="40"/>
              <w:jc w:val="left"/>
              <w:rPr>
                <w:rFonts w:ascii="Arial" w:hAnsi="Arial" w:cs="Arial"/>
                <w:b/>
                <w:spacing w:val="-10"/>
                <w:kern w:val="2"/>
                <w:sz w:val="22"/>
                <w:szCs w:val="24"/>
                <w:lang w:val="en-US" w:eastAsia="zh-CN"/>
              </w:rPr>
            </w:pPr>
            <w:r w:rsidRPr="00132010">
              <w:rPr>
                <w:rFonts w:ascii="Arial" w:hAnsi="Arial" w:cs="Arial"/>
                <w:lang w:val="en-US"/>
              </w:rPr>
              <w:t>Yes</w:t>
            </w:r>
          </w:p>
        </w:tc>
        <w:tc>
          <w:tcPr>
            <w:tcW w:w="4146" w:type="dxa"/>
          </w:tcPr>
          <w:p w:rsidR="00395396" w:rsidRPr="00132010" w:rsidRDefault="00395396" w:rsidP="00A00F0B">
            <w:pPr>
              <w:keepNext/>
              <w:tabs>
                <w:tab w:val="num" w:pos="425"/>
              </w:tabs>
              <w:autoSpaceDE w:val="0"/>
              <w:autoSpaceDN w:val="0"/>
              <w:adjustRightInd w:val="0"/>
              <w:spacing w:before="80" w:after="80"/>
              <w:ind w:firstLine="54"/>
              <w:jc w:val="left"/>
              <w:rPr>
                <w:rFonts w:ascii="Arial" w:hAnsi="Arial" w:cs="Arial"/>
                <w:b/>
                <w:spacing w:val="-10"/>
                <w:kern w:val="2"/>
                <w:sz w:val="22"/>
                <w:szCs w:val="24"/>
                <w:lang w:val="en-US" w:eastAsia="zh-CN"/>
              </w:rPr>
            </w:pPr>
            <w:r w:rsidRPr="00132010">
              <w:rPr>
                <w:rFonts w:ascii="Arial" w:hAnsi="Arial" w:cs="Arial"/>
                <w:lang w:val="en-US"/>
              </w:rPr>
              <w:t>Link to other resources that are in relationship with the resource.</w:t>
            </w:r>
          </w:p>
        </w:tc>
      </w:tr>
    </w:tbl>
    <w:p w:rsidR="00395396" w:rsidRPr="00132010" w:rsidRDefault="00395396" w:rsidP="00395396">
      <w:pPr>
        <w:autoSpaceDE w:val="0"/>
        <w:autoSpaceDN w:val="0"/>
        <w:adjustRightInd w:val="0"/>
        <w:jc w:val="left"/>
        <w:rPr>
          <w:rFonts w:ascii="Arial" w:eastAsiaTheme="minorHAnsi" w:hAnsi="Arial" w:cs="Arial"/>
          <w:lang w:val="en-US"/>
        </w:rPr>
      </w:pPr>
    </w:p>
    <w:p w:rsidR="00395396" w:rsidRPr="00132010" w:rsidRDefault="00395396" w:rsidP="00395396">
      <w:pPr>
        <w:jc w:val="left"/>
        <w:rPr>
          <w:rFonts w:ascii="Arial" w:hAnsi="Arial" w:cs="Arial"/>
          <w:lang w:val="en-US"/>
        </w:rPr>
      </w:pPr>
      <w:r w:rsidRPr="00132010">
        <w:rPr>
          <w:rFonts w:ascii="Arial" w:hAnsi="Arial" w:cs="Arial"/>
          <w:lang w:val="en-US"/>
        </w:rPr>
        <w:t>A root element named roamingChangeNotification of type RoamingChangeNotification is allowed in request and/or response bodies.</w:t>
      </w:r>
    </w:p>
    <w:p w:rsidR="00395396" w:rsidRDefault="00395396" w:rsidP="00395396">
      <w:pPr>
        <w:jc w:val="left"/>
        <w:rPr>
          <w:rFonts w:ascii="Arial" w:hAnsi="Arial"/>
        </w:rPr>
      </w:pPr>
    </w:p>
    <w:p w:rsidR="00395396" w:rsidRDefault="00395396">
      <w:pPr>
        <w:jc w:val="left"/>
        <w:rPr>
          <w:rFonts w:ascii="Arial" w:hAnsi="Arial"/>
        </w:rPr>
      </w:pPr>
      <w:r>
        <w:rPr>
          <w:rFonts w:ascii="Arial" w:hAnsi="Arial"/>
        </w:rPr>
        <w:br w:type="page"/>
      </w:r>
    </w:p>
    <w:p w:rsidR="00395396" w:rsidRPr="00636703" w:rsidRDefault="00395396" w:rsidP="00395396">
      <w:pPr>
        <w:pStyle w:val="Paragraphe1"/>
        <w:numPr>
          <w:ilvl w:val="3"/>
          <w:numId w:val="15"/>
        </w:numPr>
      </w:pPr>
      <w:r w:rsidRPr="00AF0F07">
        <w:rPr>
          <w:rFonts w:ascii="Arial" w:hAnsi="Arial"/>
        </w:rPr>
        <w:lastRenderedPageBreak/>
        <w:t>Type: TerminalRoamingStatus</w:t>
      </w:r>
    </w:p>
    <w:p w:rsidR="00395396" w:rsidRDefault="00395396" w:rsidP="00395396">
      <w:pPr>
        <w:jc w:val="left"/>
        <w:rPr>
          <w:rFonts w:ascii="Arial" w:hAnsi="Arial" w:cs="Arial"/>
          <w:lang w:val="en-US"/>
        </w:rPr>
      </w:pPr>
    </w:p>
    <w:p w:rsidR="00395396" w:rsidRPr="00132010" w:rsidRDefault="00395396" w:rsidP="00395396">
      <w:pPr>
        <w:jc w:val="left"/>
        <w:rPr>
          <w:rFonts w:ascii="Arial" w:hAnsi="Arial" w:cs="Arial"/>
          <w:lang w:val="en-US"/>
        </w:rPr>
      </w:pPr>
      <w:r w:rsidRPr="00132010">
        <w:rPr>
          <w:rFonts w:ascii="Arial" w:hAnsi="Arial" w:cs="Arial"/>
          <w:lang w:val="en-US"/>
        </w:rPr>
        <w:t>A type containing current terminal roaming status:</w:t>
      </w:r>
    </w:p>
    <w:p w:rsidR="00395396" w:rsidRPr="00132010" w:rsidRDefault="00395396" w:rsidP="00395396">
      <w:pPr>
        <w:jc w:val="left"/>
        <w:rPr>
          <w:rFonts w:ascii="Arial" w:hAnsi="Arial" w:cs="Arial"/>
          <w:lang w:val="en-US"/>
        </w:rPr>
      </w:pPr>
    </w:p>
    <w:tbl>
      <w:tblPr>
        <w:tblStyle w:val="TableGrid"/>
        <w:tblW w:w="0" w:type="auto"/>
        <w:tblLook w:val="04A0" w:firstRow="1" w:lastRow="0" w:firstColumn="1" w:lastColumn="0" w:noHBand="0" w:noVBand="1"/>
      </w:tblPr>
      <w:tblGrid>
        <w:gridCol w:w="1803"/>
        <w:gridCol w:w="2718"/>
        <w:gridCol w:w="944"/>
        <w:gridCol w:w="3822"/>
      </w:tblGrid>
      <w:tr w:rsidR="00395396" w:rsidRPr="00C12E35" w:rsidTr="00A00F0B">
        <w:tc>
          <w:tcPr>
            <w:tcW w:w="1960" w:type="dxa"/>
          </w:tcPr>
          <w:p w:rsidR="00395396" w:rsidRPr="00D26C6E" w:rsidRDefault="00395396" w:rsidP="00A00F0B">
            <w:pPr>
              <w:jc w:val="left"/>
              <w:rPr>
                <w:rFonts w:ascii="Arial" w:hAnsi="Arial" w:cs="Arial"/>
                <w:lang w:val="en-US"/>
              </w:rPr>
            </w:pPr>
            <w:r w:rsidRPr="00D26C6E">
              <w:rPr>
                <w:rFonts w:ascii="Arial" w:hAnsi="Arial" w:cs="Arial"/>
                <w:lang w:val="en-US"/>
              </w:rPr>
              <w:t xml:space="preserve">Element </w:t>
            </w:r>
          </w:p>
        </w:tc>
        <w:tc>
          <w:tcPr>
            <w:tcW w:w="2695" w:type="dxa"/>
          </w:tcPr>
          <w:p w:rsidR="00395396" w:rsidRPr="00D26C6E" w:rsidRDefault="00395396" w:rsidP="00A00F0B">
            <w:pPr>
              <w:keepNext/>
              <w:tabs>
                <w:tab w:val="num" w:pos="425"/>
              </w:tabs>
              <w:autoSpaceDE w:val="0"/>
              <w:autoSpaceDN w:val="0"/>
              <w:adjustRightInd w:val="0"/>
              <w:jc w:val="left"/>
              <w:rPr>
                <w:rFonts w:ascii="Arial" w:hAnsi="Arial" w:cs="Arial"/>
                <w:lang w:val="en-US"/>
              </w:rPr>
            </w:pPr>
            <w:r w:rsidRPr="00D26C6E">
              <w:rPr>
                <w:rFonts w:ascii="Arial" w:hAnsi="Arial" w:cs="Arial"/>
                <w:lang w:val="en-US"/>
              </w:rPr>
              <w:t>Type</w:t>
            </w:r>
          </w:p>
        </w:tc>
        <w:tc>
          <w:tcPr>
            <w:tcW w:w="994" w:type="dxa"/>
          </w:tcPr>
          <w:p w:rsidR="00395396" w:rsidRPr="00D26C6E" w:rsidRDefault="00395396" w:rsidP="00A00F0B">
            <w:pPr>
              <w:keepNext/>
              <w:tabs>
                <w:tab w:val="num" w:pos="425"/>
              </w:tabs>
              <w:autoSpaceDE w:val="0"/>
              <w:autoSpaceDN w:val="0"/>
              <w:adjustRightInd w:val="0"/>
              <w:ind w:hanging="69"/>
              <w:jc w:val="left"/>
              <w:rPr>
                <w:rFonts w:ascii="Arial" w:hAnsi="Arial" w:cs="Arial"/>
                <w:lang w:val="en-US"/>
              </w:rPr>
            </w:pPr>
            <w:r w:rsidRPr="00D26C6E">
              <w:rPr>
                <w:rFonts w:ascii="Arial" w:hAnsi="Arial" w:cs="Arial"/>
                <w:lang w:val="en-US"/>
              </w:rPr>
              <w:t>Optional</w:t>
            </w:r>
          </w:p>
        </w:tc>
        <w:tc>
          <w:tcPr>
            <w:tcW w:w="3927" w:type="dxa"/>
          </w:tcPr>
          <w:p w:rsidR="00395396" w:rsidRPr="00D26C6E" w:rsidRDefault="00395396" w:rsidP="00A00F0B">
            <w:pPr>
              <w:keepNext/>
              <w:tabs>
                <w:tab w:val="num" w:pos="425"/>
              </w:tabs>
              <w:autoSpaceDE w:val="0"/>
              <w:autoSpaceDN w:val="0"/>
              <w:adjustRightInd w:val="0"/>
              <w:jc w:val="left"/>
              <w:rPr>
                <w:rFonts w:ascii="Arial" w:hAnsi="Arial" w:cs="Arial"/>
                <w:lang w:val="en-US"/>
              </w:rPr>
            </w:pPr>
            <w:r w:rsidRPr="00D26C6E">
              <w:rPr>
                <w:rFonts w:ascii="Arial" w:hAnsi="Arial" w:cs="Arial"/>
                <w:lang w:val="en-US"/>
              </w:rPr>
              <w:t>Description</w:t>
            </w:r>
          </w:p>
        </w:tc>
      </w:tr>
      <w:tr w:rsidR="00395396" w:rsidRPr="00C12E35" w:rsidTr="00A00F0B">
        <w:tc>
          <w:tcPr>
            <w:tcW w:w="1960" w:type="dxa"/>
          </w:tcPr>
          <w:p w:rsidR="00395396" w:rsidRPr="00D26C6E" w:rsidRDefault="00395396" w:rsidP="00A00F0B">
            <w:pPr>
              <w:keepNext/>
              <w:tabs>
                <w:tab w:val="num" w:pos="425"/>
              </w:tabs>
              <w:autoSpaceDE w:val="0"/>
              <w:autoSpaceDN w:val="0"/>
              <w:adjustRightInd w:val="0"/>
              <w:jc w:val="left"/>
              <w:rPr>
                <w:rFonts w:ascii="Arial" w:hAnsi="Arial" w:cs="Arial"/>
                <w:lang w:val="en-US"/>
              </w:rPr>
            </w:pPr>
            <w:r w:rsidRPr="00D26C6E">
              <w:rPr>
                <w:rFonts w:ascii="Arial" w:hAnsi="Arial" w:cs="Arial"/>
                <w:lang w:val="en-US"/>
              </w:rPr>
              <w:t>address</w:t>
            </w:r>
          </w:p>
        </w:tc>
        <w:tc>
          <w:tcPr>
            <w:tcW w:w="2695" w:type="dxa"/>
          </w:tcPr>
          <w:p w:rsidR="00395396" w:rsidRPr="00D26C6E"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D26C6E">
              <w:rPr>
                <w:rFonts w:ascii="Arial" w:hAnsi="Arial" w:cs="Arial"/>
                <w:lang w:val="en-US"/>
              </w:rPr>
              <w:t>xsd:anyURI</w:t>
            </w:r>
          </w:p>
        </w:tc>
        <w:tc>
          <w:tcPr>
            <w:tcW w:w="994" w:type="dxa"/>
          </w:tcPr>
          <w:p w:rsidR="00395396" w:rsidRPr="00D26C6E" w:rsidRDefault="00395396" w:rsidP="00A00F0B">
            <w:pPr>
              <w:keepNext/>
              <w:tabs>
                <w:tab w:val="num" w:pos="425"/>
              </w:tabs>
              <w:autoSpaceDE w:val="0"/>
              <w:autoSpaceDN w:val="0"/>
              <w:adjustRightInd w:val="0"/>
              <w:spacing w:before="80" w:after="80"/>
              <w:ind w:hanging="69"/>
              <w:jc w:val="left"/>
              <w:rPr>
                <w:rFonts w:ascii="Arial" w:hAnsi="Arial" w:cs="Arial"/>
                <w:b/>
                <w:spacing w:val="-10"/>
                <w:kern w:val="2"/>
                <w:sz w:val="22"/>
                <w:szCs w:val="24"/>
                <w:lang w:val="en-US" w:eastAsia="zh-CN"/>
              </w:rPr>
            </w:pPr>
            <w:r w:rsidRPr="00D26C6E">
              <w:rPr>
                <w:rFonts w:ascii="Arial" w:hAnsi="Arial" w:cs="Arial"/>
                <w:lang w:val="en-US"/>
              </w:rPr>
              <w:t>No</w:t>
            </w:r>
          </w:p>
        </w:tc>
        <w:tc>
          <w:tcPr>
            <w:tcW w:w="3927" w:type="dxa"/>
          </w:tcPr>
          <w:p w:rsidR="00395396" w:rsidRPr="00D26C6E"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FF2680">
              <w:rPr>
                <w:rFonts w:ascii="Arial" w:hAnsi="Arial" w:cs="Arial"/>
                <w:lang w:val="en-US"/>
              </w:rPr>
              <w:t>Address of the terminal device (e.g. 'sip' URI, 'tel' URI, 'acr' URI) to which the roaming status information applies.</w:t>
            </w:r>
          </w:p>
        </w:tc>
      </w:tr>
      <w:tr w:rsidR="00395396" w:rsidRPr="00C12E35" w:rsidTr="00A00F0B">
        <w:tc>
          <w:tcPr>
            <w:tcW w:w="1960" w:type="dxa"/>
          </w:tcPr>
          <w:p w:rsidR="00395396" w:rsidRPr="00FF2680" w:rsidRDefault="00395396" w:rsidP="00A00F0B">
            <w:pPr>
              <w:keepNext/>
              <w:tabs>
                <w:tab w:val="num" w:pos="425"/>
              </w:tabs>
              <w:autoSpaceDE w:val="0"/>
              <w:autoSpaceDN w:val="0"/>
              <w:adjustRightInd w:val="0"/>
              <w:spacing w:before="80" w:after="80"/>
              <w:jc w:val="left"/>
              <w:rPr>
                <w:rFonts w:ascii="Arial" w:hAnsi="Arial" w:cs="Arial"/>
                <w:lang w:val="en-US"/>
              </w:rPr>
            </w:pPr>
            <w:r w:rsidRPr="00FF2680">
              <w:rPr>
                <w:rFonts w:ascii="Arial" w:hAnsi="Arial" w:cs="Arial"/>
                <w:lang w:val="en-US"/>
              </w:rPr>
              <w:t>subcriberId</w:t>
            </w:r>
          </w:p>
        </w:tc>
        <w:tc>
          <w:tcPr>
            <w:tcW w:w="2695" w:type="dxa"/>
          </w:tcPr>
          <w:p w:rsidR="00395396" w:rsidRPr="00FF2680" w:rsidRDefault="00395396" w:rsidP="00A00F0B">
            <w:pPr>
              <w:keepNext/>
              <w:tabs>
                <w:tab w:val="num" w:pos="425"/>
              </w:tabs>
              <w:autoSpaceDE w:val="0"/>
              <w:autoSpaceDN w:val="0"/>
              <w:adjustRightInd w:val="0"/>
              <w:spacing w:before="80" w:after="80"/>
              <w:jc w:val="left"/>
              <w:rPr>
                <w:rFonts w:ascii="Arial" w:hAnsi="Arial" w:cs="Arial"/>
                <w:lang w:val="en-US"/>
              </w:rPr>
            </w:pPr>
            <w:r w:rsidRPr="00FF2680">
              <w:rPr>
                <w:rFonts w:ascii="Arial" w:hAnsi="Arial" w:cs="Arial"/>
                <w:lang w:val="en-US"/>
              </w:rPr>
              <w:t>xsd:string</w:t>
            </w:r>
          </w:p>
        </w:tc>
        <w:tc>
          <w:tcPr>
            <w:tcW w:w="994" w:type="dxa"/>
          </w:tcPr>
          <w:p w:rsidR="00395396" w:rsidRPr="00FF2680" w:rsidRDefault="00395396" w:rsidP="00A00F0B">
            <w:pPr>
              <w:keepNext/>
              <w:tabs>
                <w:tab w:val="num" w:pos="425"/>
              </w:tabs>
              <w:autoSpaceDE w:val="0"/>
              <w:autoSpaceDN w:val="0"/>
              <w:adjustRightInd w:val="0"/>
              <w:spacing w:before="80" w:after="80"/>
              <w:ind w:hanging="69"/>
              <w:jc w:val="left"/>
              <w:rPr>
                <w:rFonts w:ascii="Arial" w:hAnsi="Arial" w:cs="Arial"/>
                <w:lang w:val="en-US"/>
              </w:rPr>
            </w:pPr>
            <w:r w:rsidRPr="00FF2680">
              <w:rPr>
                <w:rFonts w:ascii="Arial" w:hAnsi="Arial" w:cs="Arial"/>
                <w:lang w:val="en-US"/>
              </w:rPr>
              <w:t>Yes</w:t>
            </w:r>
          </w:p>
        </w:tc>
        <w:tc>
          <w:tcPr>
            <w:tcW w:w="3927" w:type="dxa"/>
          </w:tcPr>
          <w:p w:rsidR="00395396" w:rsidRPr="00D26C6E"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FF2680">
              <w:rPr>
                <w:rFonts w:ascii="Arial" w:hAnsi="Arial" w:cs="Arial"/>
                <w:lang w:val="en-US"/>
              </w:rPr>
              <w:t>The International Mobile Subscriber Identity (IMSI) to which the roaming status information applies. Must be included when the address of the terminal device is unknown i.e. ‘tel</w:t>
            </w:r>
            <w:proofErr w:type="gramStart"/>
            <w:r w:rsidRPr="00FF2680">
              <w:rPr>
                <w:rFonts w:ascii="Arial" w:hAnsi="Arial" w:cs="Arial"/>
                <w:lang w:val="en-US"/>
              </w:rPr>
              <w:t>:+</w:t>
            </w:r>
            <w:proofErr w:type="gramEnd"/>
            <w:r w:rsidRPr="00FF2680">
              <w:rPr>
                <w:rFonts w:ascii="Arial" w:hAnsi="Arial" w:cs="Arial"/>
                <w:lang w:val="en-US"/>
              </w:rPr>
              <w:t>000000000000’.</w:t>
            </w:r>
          </w:p>
        </w:tc>
      </w:tr>
      <w:tr w:rsidR="00395396" w:rsidRPr="00C12E35" w:rsidTr="00A00F0B">
        <w:tc>
          <w:tcPr>
            <w:tcW w:w="1960" w:type="dxa"/>
          </w:tcPr>
          <w:p w:rsidR="00395396" w:rsidRPr="00D26C6E"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D26C6E">
              <w:rPr>
                <w:rFonts w:ascii="Arial" w:hAnsi="Arial" w:cs="Arial"/>
                <w:lang w:val="en-US"/>
              </w:rPr>
              <w:t>deviceId</w:t>
            </w:r>
          </w:p>
        </w:tc>
        <w:tc>
          <w:tcPr>
            <w:tcW w:w="2695" w:type="dxa"/>
          </w:tcPr>
          <w:p w:rsidR="00395396" w:rsidRPr="00D26C6E"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D26C6E">
              <w:rPr>
                <w:rFonts w:ascii="Arial" w:hAnsi="Arial" w:cs="Arial"/>
                <w:lang w:val="en-US"/>
              </w:rPr>
              <w:t>xsd:string</w:t>
            </w:r>
          </w:p>
        </w:tc>
        <w:tc>
          <w:tcPr>
            <w:tcW w:w="994" w:type="dxa"/>
          </w:tcPr>
          <w:p w:rsidR="00395396" w:rsidRPr="00D26C6E" w:rsidRDefault="00395396" w:rsidP="00A00F0B">
            <w:pPr>
              <w:keepNext/>
              <w:tabs>
                <w:tab w:val="num" w:pos="425"/>
              </w:tabs>
              <w:autoSpaceDE w:val="0"/>
              <w:autoSpaceDN w:val="0"/>
              <w:adjustRightInd w:val="0"/>
              <w:spacing w:before="80" w:after="80"/>
              <w:ind w:hanging="69"/>
              <w:jc w:val="left"/>
              <w:rPr>
                <w:rFonts w:ascii="Arial" w:hAnsi="Arial" w:cs="Arial"/>
                <w:b/>
                <w:spacing w:val="-10"/>
                <w:kern w:val="2"/>
                <w:sz w:val="22"/>
                <w:szCs w:val="24"/>
                <w:lang w:val="en-US" w:eastAsia="zh-CN"/>
              </w:rPr>
            </w:pPr>
            <w:r w:rsidRPr="00D26C6E">
              <w:rPr>
                <w:rFonts w:ascii="Arial" w:hAnsi="Arial" w:cs="Arial"/>
                <w:lang w:val="en-US"/>
              </w:rPr>
              <w:t>Yes</w:t>
            </w:r>
          </w:p>
        </w:tc>
        <w:tc>
          <w:tcPr>
            <w:tcW w:w="3927" w:type="dxa"/>
          </w:tcPr>
          <w:p w:rsidR="00395396" w:rsidRPr="00D26C6E"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D26C6E">
              <w:rPr>
                <w:rFonts w:ascii="Arial" w:hAnsi="Arial" w:cs="Arial"/>
                <w:lang w:val="en-US"/>
              </w:rPr>
              <w:t>The unique International Mobile Equipment Identity (IMEI) of this terminal device.</w:t>
            </w:r>
          </w:p>
        </w:tc>
      </w:tr>
      <w:tr w:rsidR="00395396" w:rsidRPr="00C12E35" w:rsidTr="00A00F0B">
        <w:tc>
          <w:tcPr>
            <w:tcW w:w="1960" w:type="dxa"/>
          </w:tcPr>
          <w:p w:rsidR="00395396" w:rsidRPr="00D26C6E"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D26C6E">
              <w:rPr>
                <w:rFonts w:ascii="Arial" w:hAnsi="Arial" w:cs="Arial"/>
                <w:lang w:val="en-US"/>
              </w:rPr>
              <w:t>retrievalStatus</w:t>
            </w:r>
          </w:p>
        </w:tc>
        <w:tc>
          <w:tcPr>
            <w:tcW w:w="2695" w:type="dxa"/>
          </w:tcPr>
          <w:p w:rsidR="00395396" w:rsidRPr="00D26C6E"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D26C6E">
              <w:rPr>
                <w:rFonts w:ascii="Arial" w:hAnsi="Arial" w:cs="Arial"/>
                <w:lang w:val="en-US"/>
              </w:rPr>
              <w:t>common:RetrievalStatus</w:t>
            </w:r>
          </w:p>
        </w:tc>
        <w:tc>
          <w:tcPr>
            <w:tcW w:w="994" w:type="dxa"/>
          </w:tcPr>
          <w:p w:rsidR="00395396" w:rsidRPr="00D26C6E" w:rsidRDefault="00395396" w:rsidP="00A00F0B">
            <w:pPr>
              <w:keepNext/>
              <w:tabs>
                <w:tab w:val="num" w:pos="425"/>
              </w:tabs>
              <w:autoSpaceDE w:val="0"/>
              <w:autoSpaceDN w:val="0"/>
              <w:adjustRightInd w:val="0"/>
              <w:spacing w:before="80" w:after="80"/>
              <w:ind w:hanging="69"/>
              <w:jc w:val="left"/>
              <w:rPr>
                <w:rFonts w:ascii="Arial" w:hAnsi="Arial" w:cs="Arial"/>
                <w:b/>
                <w:spacing w:val="-10"/>
                <w:kern w:val="2"/>
                <w:sz w:val="22"/>
                <w:szCs w:val="24"/>
                <w:lang w:val="en-US" w:eastAsia="zh-CN"/>
              </w:rPr>
            </w:pPr>
            <w:r w:rsidRPr="00D26C6E">
              <w:rPr>
                <w:rFonts w:ascii="Arial" w:hAnsi="Arial" w:cs="Arial"/>
                <w:lang w:val="en-US"/>
              </w:rPr>
              <w:t>No</w:t>
            </w:r>
          </w:p>
        </w:tc>
        <w:tc>
          <w:tcPr>
            <w:tcW w:w="3927" w:type="dxa"/>
          </w:tcPr>
          <w:p w:rsidR="00395396" w:rsidRPr="00D26C6E"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D26C6E">
              <w:rPr>
                <w:rFonts w:ascii="Arial" w:hAnsi="Arial" w:cs="Arial"/>
                <w:lang w:val="en-US"/>
              </w:rPr>
              <w:t>Status of retrieval for this terminal device address.</w:t>
            </w:r>
          </w:p>
        </w:tc>
      </w:tr>
      <w:tr w:rsidR="00395396" w:rsidRPr="00C12E35" w:rsidTr="00A00F0B">
        <w:tc>
          <w:tcPr>
            <w:tcW w:w="1960" w:type="dxa"/>
          </w:tcPr>
          <w:p w:rsidR="00395396" w:rsidRPr="00FF2680" w:rsidRDefault="00395396" w:rsidP="00A00F0B">
            <w:pPr>
              <w:keepNext/>
              <w:tabs>
                <w:tab w:val="num" w:pos="425"/>
              </w:tabs>
              <w:autoSpaceDE w:val="0"/>
              <w:autoSpaceDN w:val="0"/>
              <w:adjustRightInd w:val="0"/>
              <w:spacing w:before="80" w:after="80"/>
              <w:jc w:val="left"/>
              <w:rPr>
                <w:rFonts w:ascii="Arial" w:hAnsi="Arial" w:cs="Arial"/>
                <w:lang w:val="en-US"/>
              </w:rPr>
            </w:pPr>
            <w:r w:rsidRPr="00FF2680">
              <w:rPr>
                <w:rFonts w:ascii="Arial" w:hAnsi="Arial" w:cs="Arial"/>
                <w:lang w:val="en-US"/>
              </w:rPr>
              <w:t>retrievalTime</w:t>
            </w:r>
          </w:p>
        </w:tc>
        <w:tc>
          <w:tcPr>
            <w:tcW w:w="2695" w:type="dxa"/>
          </w:tcPr>
          <w:p w:rsidR="00395396" w:rsidRPr="00FF2680" w:rsidRDefault="00395396" w:rsidP="00A00F0B">
            <w:pPr>
              <w:keepNext/>
              <w:tabs>
                <w:tab w:val="num" w:pos="425"/>
              </w:tabs>
              <w:autoSpaceDE w:val="0"/>
              <w:autoSpaceDN w:val="0"/>
              <w:adjustRightInd w:val="0"/>
              <w:spacing w:before="80" w:after="80"/>
              <w:jc w:val="left"/>
              <w:rPr>
                <w:rFonts w:ascii="Arial" w:hAnsi="Arial" w:cs="Arial"/>
                <w:lang w:val="en-US"/>
              </w:rPr>
            </w:pPr>
            <w:r w:rsidRPr="00FF2680">
              <w:rPr>
                <w:rFonts w:ascii="Arial" w:hAnsi="Arial" w:cs="Arial"/>
                <w:lang w:val="en-US"/>
              </w:rPr>
              <w:t>xsd:dateTime</w:t>
            </w:r>
          </w:p>
        </w:tc>
        <w:tc>
          <w:tcPr>
            <w:tcW w:w="994" w:type="dxa"/>
          </w:tcPr>
          <w:p w:rsidR="00395396" w:rsidRPr="00FF2680" w:rsidRDefault="00395396" w:rsidP="00A00F0B">
            <w:pPr>
              <w:keepNext/>
              <w:tabs>
                <w:tab w:val="num" w:pos="425"/>
              </w:tabs>
              <w:autoSpaceDE w:val="0"/>
              <w:autoSpaceDN w:val="0"/>
              <w:adjustRightInd w:val="0"/>
              <w:spacing w:before="80" w:after="80"/>
              <w:ind w:hanging="69"/>
              <w:jc w:val="left"/>
              <w:rPr>
                <w:rFonts w:ascii="Arial" w:hAnsi="Arial" w:cs="Arial"/>
                <w:lang w:val="en-US"/>
              </w:rPr>
            </w:pPr>
            <w:r>
              <w:rPr>
                <w:rFonts w:ascii="Arial" w:hAnsi="Arial" w:cs="Arial"/>
                <w:lang w:val="en-US"/>
              </w:rPr>
              <w:t>Yes</w:t>
            </w:r>
          </w:p>
        </w:tc>
        <w:tc>
          <w:tcPr>
            <w:tcW w:w="3927" w:type="dxa"/>
          </w:tcPr>
          <w:p w:rsidR="00395396" w:rsidRPr="00D26C6E"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FF2680">
              <w:rPr>
                <w:rFonts w:ascii="Arial" w:hAnsi="Arial" w:cs="Arial"/>
                <w:lang w:val="en-US"/>
              </w:rPr>
              <w:t>Indicates the time when the status was retrieved</w:t>
            </w:r>
          </w:p>
        </w:tc>
      </w:tr>
      <w:tr w:rsidR="00395396" w:rsidRPr="00C12E35" w:rsidTr="00A00F0B">
        <w:tc>
          <w:tcPr>
            <w:tcW w:w="1960" w:type="dxa"/>
          </w:tcPr>
          <w:p w:rsidR="00395396" w:rsidRPr="00D26C6E"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D26C6E">
              <w:rPr>
                <w:rFonts w:ascii="Arial" w:hAnsi="Arial" w:cs="Arial"/>
                <w:lang w:val="en-US"/>
              </w:rPr>
              <w:t>currentRoaming</w:t>
            </w:r>
          </w:p>
        </w:tc>
        <w:tc>
          <w:tcPr>
            <w:tcW w:w="2695" w:type="dxa"/>
          </w:tcPr>
          <w:p w:rsidR="00395396" w:rsidRPr="00D26C6E"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D26C6E">
              <w:rPr>
                <w:rFonts w:ascii="Arial" w:hAnsi="Arial" w:cs="Arial"/>
                <w:lang w:val="en-US"/>
              </w:rPr>
              <w:t>RoamingStatus</w:t>
            </w:r>
          </w:p>
        </w:tc>
        <w:tc>
          <w:tcPr>
            <w:tcW w:w="994" w:type="dxa"/>
          </w:tcPr>
          <w:p w:rsidR="00395396" w:rsidRPr="00D26C6E" w:rsidRDefault="00395396" w:rsidP="00A00F0B">
            <w:pPr>
              <w:keepNext/>
              <w:tabs>
                <w:tab w:val="num" w:pos="425"/>
              </w:tabs>
              <w:autoSpaceDE w:val="0"/>
              <w:autoSpaceDN w:val="0"/>
              <w:adjustRightInd w:val="0"/>
              <w:spacing w:before="80" w:after="80"/>
              <w:ind w:hanging="69"/>
              <w:jc w:val="left"/>
              <w:rPr>
                <w:rFonts w:ascii="Arial" w:hAnsi="Arial" w:cs="Arial"/>
                <w:b/>
                <w:spacing w:val="-10"/>
                <w:kern w:val="2"/>
                <w:sz w:val="22"/>
                <w:szCs w:val="24"/>
                <w:lang w:val="en-US" w:eastAsia="zh-CN"/>
              </w:rPr>
            </w:pPr>
            <w:r w:rsidRPr="00D26C6E">
              <w:rPr>
                <w:rFonts w:ascii="Arial" w:hAnsi="Arial" w:cs="Arial"/>
                <w:lang w:val="en-US"/>
              </w:rPr>
              <w:t>Yes</w:t>
            </w:r>
          </w:p>
        </w:tc>
        <w:tc>
          <w:tcPr>
            <w:tcW w:w="3927" w:type="dxa"/>
          </w:tcPr>
          <w:p w:rsidR="00395396" w:rsidRPr="00D26C6E"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D26C6E">
              <w:rPr>
                <w:rFonts w:ascii="Arial" w:hAnsi="Arial" w:cs="Arial"/>
                <w:lang w:val="en-US"/>
              </w:rPr>
              <w:t>Roaming status of terminal. Must be included when retrievalStatus=Retrieved.</w:t>
            </w:r>
          </w:p>
        </w:tc>
      </w:tr>
      <w:tr w:rsidR="00395396" w:rsidRPr="00C12E35" w:rsidTr="00A00F0B">
        <w:tc>
          <w:tcPr>
            <w:tcW w:w="1960" w:type="dxa"/>
          </w:tcPr>
          <w:p w:rsidR="00395396" w:rsidRPr="00D26C6E" w:rsidRDefault="00395396" w:rsidP="00A00F0B">
            <w:pPr>
              <w:keepNext/>
              <w:tabs>
                <w:tab w:val="num" w:pos="425"/>
              </w:tabs>
              <w:autoSpaceDE w:val="0"/>
              <w:autoSpaceDN w:val="0"/>
              <w:adjustRightInd w:val="0"/>
              <w:jc w:val="left"/>
              <w:rPr>
                <w:rFonts w:ascii="Arial" w:hAnsi="Arial" w:cs="Arial"/>
                <w:lang w:val="en-US"/>
              </w:rPr>
            </w:pPr>
            <w:r w:rsidRPr="00BA202E">
              <w:rPr>
                <w:rFonts w:ascii="Arial" w:hAnsi="Arial" w:cs="Arial"/>
                <w:lang w:val="en-US"/>
              </w:rPr>
              <w:t xml:space="preserve">servingMccMnc </w:t>
            </w:r>
          </w:p>
        </w:tc>
        <w:tc>
          <w:tcPr>
            <w:tcW w:w="2695" w:type="dxa"/>
          </w:tcPr>
          <w:p w:rsidR="00395396" w:rsidRPr="00D26C6E" w:rsidRDefault="00395396" w:rsidP="00A00F0B">
            <w:pPr>
              <w:keepNext/>
              <w:tabs>
                <w:tab w:val="num" w:pos="425"/>
              </w:tabs>
              <w:autoSpaceDE w:val="0"/>
              <w:autoSpaceDN w:val="0"/>
              <w:adjustRightInd w:val="0"/>
              <w:jc w:val="left"/>
              <w:rPr>
                <w:rFonts w:ascii="Arial" w:hAnsi="Arial" w:cs="Arial"/>
                <w:lang w:val="en-US"/>
              </w:rPr>
            </w:pPr>
            <w:r w:rsidRPr="00BA202E">
              <w:rPr>
                <w:rFonts w:ascii="Arial" w:hAnsi="Arial" w:cs="Arial"/>
                <w:lang w:val="en-US"/>
              </w:rPr>
              <w:t>MobileCountryNetworkCode</w:t>
            </w:r>
          </w:p>
        </w:tc>
        <w:tc>
          <w:tcPr>
            <w:tcW w:w="994" w:type="dxa"/>
          </w:tcPr>
          <w:p w:rsidR="00395396" w:rsidRPr="00D26C6E" w:rsidRDefault="00395396" w:rsidP="00A00F0B">
            <w:pPr>
              <w:keepNext/>
              <w:tabs>
                <w:tab w:val="num" w:pos="425"/>
              </w:tabs>
              <w:autoSpaceDE w:val="0"/>
              <w:autoSpaceDN w:val="0"/>
              <w:adjustRightInd w:val="0"/>
              <w:ind w:hanging="69"/>
              <w:jc w:val="left"/>
              <w:rPr>
                <w:rFonts w:ascii="Arial" w:hAnsi="Arial" w:cs="Arial"/>
                <w:lang w:val="en-US"/>
              </w:rPr>
            </w:pPr>
            <w:r w:rsidRPr="00BA202E">
              <w:rPr>
                <w:rFonts w:ascii="Arial" w:hAnsi="Arial" w:cs="Arial"/>
                <w:lang w:val="en-US"/>
              </w:rPr>
              <w:t>Choice</w:t>
            </w:r>
          </w:p>
        </w:tc>
        <w:tc>
          <w:tcPr>
            <w:tcW w:w="3927" w:type="dxa"/>
          </w:tcPr>
          <w:p w:rsidR="00395396" w:rsidRDefault="00395396" w:rsidP="00A00F0B">
            <w:pPr>
              <w:keepNext/>
              <w:tabs>
                <w:tab w:val="num" w:pos="425"/>
              </w:tabs>
              <w:autoSpaceDE w:val="0"/>
              <w:autoSpaceDN w:val="0"/>
              <w:adjustRightInd w:val="0"/>
              <w:jc w:val="left"/>
              <w:rPr>
                <w:rFonts w:ascii="Arial" w:hAnsi="Arial" w:cs="Arial"/>
                <w:lang w:val="en-US"/>
              </w:rPr>
            </w:pPr>
            <w:r w:rsidRPr="00BA202E">
              <w:rPr>
                <w:rFonts w:ascii="Arial" w:hAnsi="Arial" w:cs="Arial"/>
                <w:lang w:val="en-US"/>
              </w:rPr>
              <w:t>Mobile</w:t>
            </w:r>
            <w:r>
              <w:rPr>
                <w:rFonts w:ascii="Arial" w:hAnsi="Arial" w:cs="Arial"/>
                <w:lang w:val="en-US"/>
              </w:rPr>
              <w:t xml:space="preserve"> </w:t>
            </w:r>
            <w:r w:rsidRPr="00BA202E">
              <w:rPr>
                <w:rFonts w:ascii="Arial" w:hAnsi="Arial" w:cs="Arial"/>
                <w:lang w:val="en-US"/>
              </w:rPr>
              <w:t>Country</w:t>
            </w:r>
            <w:r>
              <w:rPr>
                <w:rFonts w:ascii="Arial" w:hAnsi="Arial" w:cs="Arial"/>
                <w:lang w:val="en-US"/>
              </w:rPr>
              <w:t xml:space="preserve"> </w:t>
            </w:r>
            <w:r w:rsidRPr="00BA202E">
              <w:rPr>
                <w:rFonts w:ascii="Arial" w:hAnsi="Arial" w:cs="Arial"/>
                <w:lang w:val="en-US"/>
              </w:rPr>
              <w:t>Code</w:t>
            </w:r>
            <w:r>
              <w:rPr>
                <w:rFonts w:ascii="Arial" w:hAnsi="Arial" w:cs="Arial"/>
                <w:lang w:val="en-US"/>
              </w:rPr>
              <w:t xml:space="preserve"> </w:t>
            </w:r>
            <w:r w:rsidRPr="00BA202E">
              <w:rPr>
                <w:rFonts w:ascii="Arial" w:hAnsi="Arial" w:cs="Arial"/>
                <w:lang w:val="en-US"/>
              </w:rPr>
              <w:t>/ Mobile</w:t>
            </w:r>
            <w:r>
              <w:rPr>
                <w:rFonts w:ascii="Arial" w:hAnsi="Arial" w:cs="Arial"/>
                <w:lang w:val="en-US"/>
              </w:rPr>
              <w:t xml:space="preserve"> Network Code c</w:t>
            </w:r>
            <w:r w:rsidRPr="00BA202E">
              <w:rPr>
                <w:rFonts w:ascii="Arial" w:hAnsi="Arial" w:cs="Arial"/>
                <w:lang w:val="en-US"/>
              </w:rPr>
              <w:t>ouple for the serving</w:t>
            </w:r>
            <w:r>
              <w:rPr>
                <w:rFonts w:ascii="Arial" w:hAnsi="Arial" w:cs="Arial"/>
                <w:lang w:val="en-US"/>
              </w:rPr>
              <w:t xml:space="preserve"> </w:t>
            </w:r>
            <w:r w:rsidRPr="00BA202E">
              <w:rPr>
                <w:rFonts w:ascii="Arial" w:hAnsi="Arial" w:cs="Arial"/>
                <w:lang w:val="en-US"/>
              </w:rPr>
              <w:t xml:space="preserve">network. </w:t>
            </w:r>
          </w:p>
          <w:p w:rsidR="00395396" w:rsidRDefault="00395396" w:rsidP="00A00F0B">
            <w:pPr>
              <w:keepNext/>
              <w:tabs>
                <w:tab w:val="num" w:pos="425"/>
              </w:tabs>
              <w:autoSpaceDE w:val="0"/>
              <w:autoSpaceDN w:val="0"/>
              <w:adjustRightInd w:val="0"/>
              <w:jc w:val="left"/>
              <w:rPr>
                <w:rFonts w:ascii="Arial" w:hAnsi="Arial" w:cs="Arial"/>
                <w:lang w:val="en-US"/>
              </w:rPr>
            </w:pPr>
          </w:p>
          <w:p w:rsidR="00395396" w:rsidRPr="00BA202E" w:rsidRDefault="00395396" w:rsidP="00A00F0B">
            <w:pPr>
              <w:keepNext/>
              <w:tabs>
                <w:tab w:val="num" w:pos="425"/>
              </w:tabs>
              <w:autoSpaceDE w:val="0"/>
              <w:autoSpaceDN w:val="0"/>
              <w:adjustRightInd w:val="0"/>
              <w:jc w:val="left"/>
              <w:rPr>
                <w:rFonts w:ascii="Arial" w:hAnsi="Arial" w:cs="Arial"/>
                <w:lang w:val="en-US"/>
              </w:rPr>
            </w:pPr>
            <w:r w:rsidRPr="00BA202E">
              <w:rPr>
                <w:rFonts w:ascii="Arial" w:hAnsi="Arial" w:cs="Arial"/>
                <w:lang w:val="en-US"/>
              </w:rPr>
              <w:t>Must be included</w:t>
            </w:r>
            <w:r>
              <w:rPr>
                <w:rFonts w:ascii="Arial" w:hAnsi="Arial" w:cs="Arial"/>
                <w:lang w:val="en-US"/>
              </w:rPr>
              <w:t xml:space="preserve"> </w:t>
            </w:r>
            <w:r w:rsidRPr="00BA202E">
              <w:rPr>
                <w:rFonts w:ascii="Arial" w:hAnsi="Arial" w:cs="Arial"/>
                <w:lang w:val="en-US"/>
              </w:rPr>
              <w:t>when</w:t>
            </w:r>
            <w:r>
              <w:rPr>
                <w:rFonts w:ascii="Arial" w:hAnsi="Arial" w:cs="Arial"/>
                <w:lang w:val="en-US"/>
              </w:rPr>
              <w:t xml:space="preserve"> </w:t>
            </w:r>
            <w:r w:rsidRPr="00BA202E">
              <w:rPr>
                <w:rFonts w:ascii="Arial" w:hAnsi="Arial" w:cs="Arial"/>
                <w:lang w:val="en-US"/>
              </w:rPr>
              <w:t>currentRoaming=DomesticRoaming</w:t>
            </w:r>
          </w:p>
          <w:p w:rsidR="00395396" w:rsidRPr="00BA202E" w:rsidRDefault="00395396" w:rsidP="00A00F0B">
            <w:pPr>
              <w:keepNext/>
              <w:tabs>
                <w:tab w:val="num" w:pos="425"/>
              </w:tabs>
              <w:autoSpaceDE w:val="0"/>
              <w:autoSpaceDN w:val="0"/>
              <w:adjustRightInd w:val="0"/>
              <w:jc w:val="left"/>
              <w:rPr>
                <w:rFonts w:ascii="Arial" w:hAnsi="Arial" w:cs="Arial"/>
                <w:lang w:val="en-US"/>
              </w:rPr>
            </w:pPr>
            <w:r w:rsidRPr="00BA202E">
              <w:rPr>
                <w:rFonts w:ascii="Arial" w:hAnsi="Arial" w:cs="Arial"/>
                <w:lang w:val="en-US"/>
              </w:rPr>
              <w:t>or</w:t>
            </w:r>
          </w:p>
          <w:p w:rsidR="00395396" w:rsidRPr="00D26C6E" w:rsidRDefault="00395396" w:rsidP="00A00F0B">
            <w:pPr>
              <w:keepNext/>
              <w:tabs>
                <w:tab w:val="num" w:pos="425"/>
              </w:tabs>
              <w:autoSpaceDE w:val="0"/>
              <w:autoSpaceDN w:val="0"/>
              <w:adjustRightInd w:val="0"/>
              <w:jc w:val="left"/>
              <w:rPr>
                <w:rFonts w:ascii="Arial" w:hAnsi="Arial" w:cs="Arial"/>
                <w:lang w:val="en-US"/>
              </w:rPr>
            </w:pPr>
            <w:proofErr w:type="gramStart"/>
            <w:r w:rsidRPr="00BA202E">
              <w:rPr>
                <w:rFonts w:ascii="Arial" w:hAnsi="Arial" w:cs="Arial"/>
                <w:lang w:val="en-US"/>
              </w:rPr>
              <w:t>currentRoaming=</w:t>
            </w:r>
            <w:proofErr w:type="gramEnd"/>
            <w:r w:rsidRPr="00BA202E">
              <w:rPr>
                <w:rFonts w:ascii="Arial" w:hAnsi="Arial" w:cs="Arial"/>
                <w:lang w:val="en-US"/>
              </w:rPr>
              <w:t>InternationalRoaming.</w:t>
            </w:r>
          </w:p>
        </w:tc>
      </w:tr>
      <w:tr w:rsidR="00395396" w:rsidRPr="00C12E35" w:rsidTr="00A00F0B">
        <w:tc>
          <w:tcPr>
            <w:tcW w:w="1960" w:type="dxa"/>
          </w:tcPr>
          <w:p w:rsidR="00395396" w:rsidRPr="00D26C6E"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D26C6E">
              <w:rPr>
                <w:rFonts w:ascii="Arial" w:hAnsi="Arial" w:cs="Arial"/>
                <w:lang w:val="en-US"/>
              </w:rPr>
              <w:t>servingNode</w:t>
            </w:r>
          </w:p>
        </w:tc>
        <w:tc>
          <w:tcPr>
            <w:tcW w:w="2695" w:type="dxa"/>
          </w:tcPr>
          <w:p w:rsidR="00395396" w:rsidRPr="00D26C6E"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D26C6E">
              <w:rPr>
                <w:rFonts w:ascii="Arial" w:hAnsi="Arial" w:cs="Arial"/>
                <w:lang w:val="en-US"/>
              </w:rPr>
              <w:t>MobileServingNetworkNode</w:t>
            </w:r>
          </w:p>
        </w:tc>
        <w:tc>
          <w:tcPr>
            <w:tcW w:w="994" w:type="dxa"/>
          </w:tcPr>
          <w:p w:rsidR="00395396" w:rsidRPr="00D26C6E" w:rsidRDefault="00395396" w:rsidP="00A00F0B">
            <w:pPr>
              <w:keepNext/>
              <w:tabs>
                <w:tab w:val="num" w:pos="425"/>
              </w:tabs>
              <w:autoSpaceDE w:val="0"/>
              <w:autoSpaceDN w:val="0"/>
              <w:adjustRightInd w:val="0"/>
              <w:spacing w:before="80" w:after="80"/>
              <w:ind w:hanging="69"/>
              <w:jc w:val="left"/>
              <w:rPr>
                <w:rFonts w:ascii="Arial" w:hAnsi="Arial" w:cs="Arial"/>
                <w:b/>
                <w:spacing w:val="-10"/>
                <w:kern w:val="2"/>
                <w:sz w:val="22"/>
                <w:szCs w:val="24"/>
                <w:lang w:val="en-US" w:eastAsia="zh-CN"/>
              </w:rPr>
            </w:pPr>
            <w:r>
              <w:rPr>
                <w:rFonts w:ascii="Arial" w:hAnsi="Arial" w:cs="Arial"/>
                <w:lang w:val="en-US"/>
              </w:rPr>
              <w:t>Choice</w:t>
            </w:r>
          </w:p>
        </w:tc>
        <w:tc>
          <w:tcPr>
            <w:tcW w:w="3927" w:type="dxa"/>
          </w:tcPr>
          <w:p w:rsidR="00395396" w:rsidRPr="00D26C6E"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D26C6E">
              <w:rPr>
                <w:rFonts w:ascii="Arial" w:hAnsi="Arial" w:cs="Arial"/>
                <w:lang w:val="en-US"/>
              </w:rPr>
              <w:t xml:space="preserve">Address of the mobile network node serving the terminal device. </w:t>
            </w:r>
          </w:p>
        </w:tc>
      </w:tr>
      <w:tr w:rsidR="00395396" w:rsidRPr="00C12E35" w:rsidTr="00A00F0B">
        <w:tc>
          <w:tcPr>
            <w:tcW w:w="1960" w:type="dxa"/>
          </w:tcPr>
          <w:p w:rsidR="00395396" w:rsidRPr="00D26C6E"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D26C6E">
              <w:rPr>
                <w:rFonts w:ascii="Arial" w:hAnsi="Arial" w:cs="Arial"/>
                <w:lang w:val="en-US"/>
              </w:rPr>
              <w:t>errorInformation</w:t>
            </w:r>
          </w:p>
        </w:tc>
        <w:tc>
          <w:tcPr>
            <w:tcW w:w="2695" w:type="dxa"/>
          </w:tcPr>
          <w:p w:rsidR="00395396" w:rsidRPr="00D26C6E"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D26C6E">
              <w:rPr>
                <w:rFonts w:ascii="Arial" w:hAnsi="Arial" w:cs="Arial"/>
                <w:lang w:val="en-US"/>
              </w:rPr>
              <w:t>common:ServiceError</w:t>
            </w:r>
          </w:p>
        </w:tc>
        <w:tc>
          <w:tcPr>
            <w:tcW w:w="994" w:type="dxa"/>
          </w:tcPr>
          <w:p w:rsidR="00395396" w:rsidRPr="00D26C6E" w:rsidRDefault="00395396" w:rsidP="00A00F0B">
            <w:pPr>
              <w:keepNext/>
              <w:tabs>
                <w:tab w:val="num" w:pos="425"/>
              </w:tabs>
              <w:autoSpaceDE w:val="0"/>
              <w:autoSpaceDN w:val="0"/>
              <w:adjustRightInd w:val="0"/>
              <w:spacing w:before="80" w:after="80"/>
              <w:ind w:hanging="69"/>
              <w:jc w:val="left"/>
              <w:rPr>
                <w:rFonts w:ascii="Arial" w:hAnsi="Arial" w:cs="Arial"/>
                <w:b/>
                <w:spacing w:val="-10"/>
                <w:kern w:val="2"/>
                <w:sz w:val="22"/>
                <w:szCs w:val="24"/>
                <w:lang w:val="en-US" w:eastAsia="zh-CN"/>
              </w:rPr>
            </w:pPr>
            <w:r w:rsidRPr="00D26C6E">
              <w:rPr>
                <w:rFonts w:ascii="Arial" w:hAnsi="Arial" w:cs="Arial"/>
                <w:lang w:val="en-US"/>
              </w:rPr>
              <w:t>Yes</w:t>
            </w:r>
          </w:p>
        </w:tc>
        <w:tc>
          <w:tcPr>
            <w:tcW w:w="3927" w:type="dxa"/>
          </w:tcPr>
          <w:p w:rsidR="00395396" w:rsidRPr="00132010"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D26C6E">
              <w:rPr>
                <w:rFonts w:ascii="Arial" w:hAnsi="Arial" w:cs="Arial"/>
                <w:lang w:val="en-US"/>
              </w:rPr>
              <w:t>Must be included when retrievalStatus=Error. This is the reason for the error</w:t>
            </w:r>
          </w:p>
        </w:tc>
      </w:tr>
    </w:tbl>
    <w:p w:rsidR="00395396" w:rsidRDefault="00395396" w:rsidP="00395396">
      <w:pPr>
        <w:jc w:val="left"/>
        <w:rPr>
          <w:rFonts w:ascii="Arial" w:hAnsi="Arial" w:cs="Arial"/>
          <w:lang w:val="en-US"/>
        </w:rPr>
      </w:pPr>
    </w:p>
    <w:p w:rsidR="00395396" w:rsidRPr="00BE411C" w:rsidRDefault="00395396" w:rsidP="00395396">
      <w:pPr>
        <w:jc w:val="left"/>
        <w:rPr>
          <w:rFonts w:ascii="Arial" w:hAnsi="Arial" w:cs="Arial"/>
          <w:lang w:val="en-US"/>
        </w:rPr>
      </w:pPr>
      <w:r w:rsidRPr="00EA4B17">
        <w:rPr>
          <w:rFonts w:ascii="Arial" w:hAnsi="Arial" w:cs="Arial"/>
          <w:b/>
          <w:lang w:val="en-US"/>
        </w:rPr>
        <w:t>Note:</w:t>
      </w:r>
      <w:r>
        <w:rPr>
          <w:rFonts w:ascii="Arial" w:hAnsi="Arial" w:cs="Arial"/>
          <w:b/>
          <w:lang w:val="en-US"/>
        </w:rPr>
        <w:t xml:space="preserve"> </w:t>
      </w:r>
      <w:r w:rsidRPr="00EA4B17">
        <w:rPr>
          <w:rFonts w:ascii="Arial" w:hAnsi="Arial" w:cs="Arial"/>
          <w:lang w:val="en-US"/>
        </w:rPr>
        <w:t>XSD modelling uses a “choice” to select either “servingMccMnc” or “servingNode” or none of them, but not both.</w:t>
      </w:r>
    </w:p>
    <w:p w:rsidR="00395396" w:rsidRPr="00132010" w:rsidRDefault="00395396" w:rsidP="00395396">
      <w:pPr>
        <w:jc w:val="left"/>
        <w:rPr>
          <w:rFonts w:ascii="Arial" w:hAnsi="Arial" w:cs="Arial"/>
          <w:lang w:val="en-US"/>
        </w:rPr>
      </w:pPr>
    </w:p>
    <w:p w:rsidR="00395396" w:rsidRPr="00636703" w:rsidRDefault="00395396" w:rsidP="00395396">
      <w:pPr>
        <w:pStyle w:val="Paragraphe1"/>
        <w:numPr>
          <w:ilvl w:val="3"/>
          <w:numId w:val="15"/>
        </w:numPr>
      </w:pPr>
      <w:r w:rsidRPr="00AF0F07">
        <w:rPr>
          <w:rFonts w:ascii="Arial" w:hAnsi="Arial"/>
        </w:rPr>
        <w:t>Type: MobileServingNetworkNode</w:t>
      </w:r>
    </w:p>
    <w:p w:rsidR="00395396" w:rsidRDefault="00395396" w:rsidP="00395396">
      <w:pPr>
        <w:jc w:val="left"/>
        <w:rPr>
          <w:rFonts w:ascii="Arial" w:hAnsi="Arial" w:cs="Arial"/>
          <w:lang w:val="en-US"/>
        </w:rPr>
      </w:pPr>
    </w:p>
    <w:p w:rsidR="00395396" w:rsidRPr="00132010" w:rsidRDefault="00395396" w:rsidP="00395396">
      <w:pPr>
        <w:jc w:val="left"/>
        <w:rPr>
          <w:rFonts w:ascii="Arial" w:hAnsi="Arial" w:cs="Arial"/>
          <w:lang w:val="en-US"/>
        </w:rPr>
      </w:pPr>
      <w:r w:rsidRPr="00132010">
        <w:rPr>
          <w:rFonts w:ascii="Arial" w:hAnsi="Arial" w:cs="Arial"/>
          <w:lang w:val="en-US"/>
        </w:rPr>
        <w:t>A type containing the type and the address of the network node serving the terminal device</w:t>
      </w:r>
    </w:p>
    <w:p w:rsidR="00395396" w:rsidRPr="00132010" w:rsidRDefault="00395396" w:rsidP="00395396">
      <w:pPr>
        <w:autoSpaceDE w:val="0"/>
        <w:autoSpaceDN w:val="0"/>
        <w:adjustRightInd w:val="0"/>
        <w:jc w:val="left"/>
        <w:rPr>
          <w:rFonts w:ascii="Arial" w:eastAsiaTheme="minorHAnsi" w:hAnsi="Arial" w:cs="Arial"/>
          <w:lang w:val="en-US"/>
        </w:rPr>
      </w:pPr>
    </w:p>
    <w:tbl>
      <w:tblPr>
        <w:tblStyle w:val="TableGrid"/>
        <w:tblW w:w="0" w:type="auto"/>
        <w:tblLook w:val="04A0" w:firstRow="1" w:lastRow="0" w:firstColumn="1" w:lastColumn="0" w:noHBand="0" w:noVBand="1"/>
      </w:tblPr>
      <w:tblGrid>
        <w:gridCol w:w="1751"/>
        <w:gridCol w:w="2706"/>
        <w:gridCol w:w="1028"/>
        <w:gridCol w:w="3802"/>
      </w:tblGrid>
      <w:tr w:rsidR="00395396" w:rsidRPr="00C12E35" w:rsidTr="00A00F0B">
        <w:trPr>
          <w:trHeight w:val="416"/>
        </w:trPr>
        <w:tc>
          <w:tcPr>
            <w:tcW w:w="1815" w:type="dxa"/>
          </w:tcPr>
          <w:p w:rsidR="00395396" w:rsidRPr="00132010" w:rsidRDefault="00395396" w:rsidP="00A00F0B">
            <w:pPr>
              <w:spacing w:before="100" w:beforeAutospacing="1" w:after="100" w:afterAutospacing="1"/>
              <w:jc w:val="left"/>
              <w:rPr>
                <w:rFonts w:ascii="Arial" w:hAnsi="Arial" w:cs="Arial"/>
                <w:lang w:val="en-US"/>
              </w:rPr>
            </w:pPr>
            <w:r w:rsidRPr="0056711C">
              <w:rPr>
                <w:rFonts w:ascii="Arial" w:eastAsiaTheme="minorHAnsi" w:hAnsi="Arial" w:cs="Arial"/>
                <w:lang w:val="en-US"/>
              </w:rPr>
              <w:t xml:space="preserve">Element </w:t>
            </w:r>
          </w:p>
        </w:tc>
        <w:tc>
          <w:tcPr>
            <w:tcW w:w="2718" w:type="dxa"/>
          </w:tcPr>
          <w:p w:rsidR="00395396" w:rsidRPr="00132010" w:rsidRDefault="00395396" w:rsidP="00A00F0B">
            <w:pPr>
              <w:keepNext/>
              <w:tabs>
                <w:tab w:val="num" w:pos="425"/>
              </w:tabs>
              <w:autoSpaceDE w:val="0"/>
              <w:autoSpaceDN w:val="0"/>
              <w:adjustRightInd w:val="0"/>
              <w:spacing w:before="100" w:beforeAutospacing="1" w:after="100" w:afterAutospacing="1"/>
              <w:jc w:val="left"/>
              <w:rPr>
                <w:rFonts w:ascii="Arial" w:hAnsi="Arial" w:cs="Arial"/>
                <w:lang w:val="en-US"/>
              </w:rPr>
            </w:pPr>
            <w:r w:rsidRPr="0056711C">
              <w:rPr>
                <w:rFonts w:ascii="Arial" w:eastAsiaTheme="minorHAnsi" w:hAnsi="Arial" w:cs="Arial"/>
                <w:lang w:val="en-US"/>
              </w:rPr>
              <w:t>Type</w:t>
            </w:r>
          </w:p>
        </w:tc>
        <w:tc>
          <w:tcPr>
            <w:tcW w:w="1036" w:type="dxa"/>
          </w:tcPr>
          <w:p w:rsidR="00395396" w:rsidRPr="00132010" w:rsidRDefault="00395396" w:rsidP="00A00F0B">
            <w:pPr>
              <w:keepNext/>
              <w:tabs>
                <w:tab w:val="num" w:pos="425"/>
              </w:tabs>
              <w:autoSpaceDE w:val="0"/>
              <w:autoSpaceDN w:val="0"/>
              <w:adjustRightInd w:val="0"/>
              <w:spacing w:before="100" w:beforeAutospacing="1" w:after="100" w:afterAutospacing="1"/>
              <w:ind w:hanging="30"/>
              <w:jc w:val="left"/>
              <w:rPr>
                <w:rFonts w:ascii="Arial" w:hAnsi="Arial" w:cs="Arial"/>
                <w:lang w:val="en-US"/>
              </w:rPr>
            </w:pPr>
            <w:r w:rsidRPr="0056711C">
              <w:rPr>
                <w:rFonts w:ascii="Arial" w:eastAsiaTheme="minorHAnsi" w:hAnsi="Arial" w:cs="Arial"/>
                <w:lang w:val="en-US"/>
              </w:rPr>
              <w:t>Optional</w:t>
            </w:r>
          </w:p>
        </w:tc>
        <w:tc>
          <w:tcPr>
            <w:tcW w:w="4007" w:type="dxa"/>
          </w:tcPr>
          <w:p w:rsidR="00395396" w:rsidRPr="00132010" w:rsidRDefault="00395396" w:rsidP="00A00F0B">
            <w:pPr>
              <w:keepNext/>
              <w:tabs>
                <w:tab w:val="num" w:pos="425"/>
              </w:tabs>
              <w:autoSpaceDE w:val="0"/>
              <w:autoSpaceDN w:val="0"/>
              <w:adjustRightInd w:val="0"/>
              <w:spacing w:before="100" w:beforeAutospacing="1" w:after="100" w:afterAutospacing="1"/>
              <w:ind w:firstLine="36"/>
              <w:jc w:val="left"/>
              <w:rPr>
                <w:rFonts w:ascii="Arial" w:hAnsi="Arial" w:cs="Arial"/>
                <w:lang w:val="en-US"/>
              </w:rPr>
            </w:pPr>
            <w:r w:rsidRPr="0056711C">
              <w:rPr>
                <w:rFonts w:ascii="Arial" w:eastAsiaTheme="minorHAnsi" w:hAnsi="Arial" w:cs="Arial"/>
                <w:lang w:val="en-US"/>
              </w:rPr>
              <w:t>Description</w:t>
            </w:r>
          </w:p>
        </w:tc>
      </w:tr>
      <w:tr w:rsidR="00395396" w:rsidRPr="00C12E35" w:rsidTr="00A00F0B">
        <w:tc>
          <w:tcPr>
            <w:tcW w:w="1815" w:type="dxa"/>
          </w:tcPr>
          <w:p w:rsidR="00395396" w:rsidRPr="00132010" w:rsidRDefault="00395396" w:rsidP="00A00F0B">
            <w:pPr>
              <w:keepNext/>
              <w:tabs>
                <w:tab w:val="num" w:pos="425"/>
              </w:tabs>
              <w:autoSpaceDE w:val="0"/>
              <w:autoSpaceDN w:val="0"/>
              <w:adjustRightInd w:val="0"/>
              <w:jc w:val="left"/>
              <w:rPr>
                <w:rFonts w:ascii="Arial" w:hAnsi="Arial" w:cs="Arial"/>
                <w:lang w:val="en-US"/>
              </w:rPr>
            </w:pPr>
            <w:r w:rsidRPr="00132010">
              <w:rPr>
                <w:rFonts w:ascii="Arial" w:hAnsi="Arial" w:cs="Arial"/>
                <w:lang w:val="en-US"/>
              </w:rPr>
              <w:t>type</w:t>
            </w:r>
          </w:p>
        </w:tc>
        <w:tc>
          <w:tcPr>
            <w:tcW w:w="2718" w:type="dxa"/>
          </w:tcPr>
          <w:p w:rsidR="00395396" w:rsidRPr="00132010"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rPr>
              <w:t>ServingNetworkNodeType</w:t>
            </w:r>
          </w:p>
        </w:tc>
        <w:tc>
          <w:tcPr>
            <w:tcW w:w="1036" w:type="dxa"/>
          </w:tcPr>
          <w:p w:rsidR="00395396" w:rsidRPr="00132010" w:rsidRDefault="00395396" w:rsidP="00A00F0B">
            <w:pPr>
              <w:keepNext/>
              <w:tabs>
                <w:tab w:val="num" w:pos="425"/>
              </w:tabs>
              <w:autoSpaceDE w:val="0"/>
              <w:autoSpaceDN w:val="0"/>
              <w:adjustRightInd w:val="0"/>
              <w:spacing w:before="80" w:after="80"/>
              <w:ind w:hanging="30"/>
              <w:jc w:val="left"/>
              <w:rPr>
                <w:rFonts w:ascii="Arial" w:hAnsi="Arial" w:cs="Arial"/>
                <w:b/>
                <w:spacing w:val="-10"/>
                <w:kern w:val="2"/>
                <w:sz w:val="22"/>
                <w:szCs w:val="24"/>
                <w:lang w:val="en-US" w:eastAsia="zh-CN"/>
              </w:rPr>
            </w:pPr>
            <w:r w:rsidRPr="00132010">
              <w:rPr>
                <w:rFonts w:ascii="Arial" w:hAnsi="Arial" w:cs="Arial"/>
                <w:lang w:val="en-US"/>
              </w:rPr>
              <w:t>No</w:t>
            </w:r>
          </w:p>
        </w:tc>
        <w:tc>
          <w:tcPr>
            <w:tcW w:w="4007" w:type="dxa"/>
          </w:tcPr>
          <w:p w:rsidR="00395396" w:rsidRPr="00132010" w:rsidRDefault="00395396" w:rsidP="00A00F0B">
            <w:pPr>
              <w:keepNext/>
              <w:tabs>
                <w:tab w:val="num" w:pos="425"/>
              </w:tabs>
              <w:autoSpaceDE w:val="0"/>
              <w:autoSpaceDN w:val="0"/>
              <w:adjustRightInd w:val="0"/>
              <w:spacing w:before="80" w:after="80"/>
              <w:ind w:firstLine="36"/>
              <w:jc w:val="left"/>
              <w:rPr>
                <w:rFonts w:ascii="Arial" w:hAnsi="Arial" w:cs="Arial"/>
                <w:b/>
                <w:spacing w:val="-10"/>
                <w:kern w:val="2"/>
                <w:sz w:val="22"/>
                <w:szCs w:val="24"/>
                <w:lang w:val="en-US" w:eastAsia="zh-CN"/>
              </w:rPr>
            </w:pPr>
            <w:r w:rsidRPr="00132010">
              <w:rPr>
                <w:rFonts w:ascii="Arial" w:hAnsi="Arial" w:cs="Arial"/>
                <w:lang w:val="en-US"/>
              </w:rPr>
              <w:t>Type of the network node serving the terminal device.</w:t>
            </w:r>
          </w:p>
        </w:tc>
      </w:tr>
      <w:tr w:rsidR="00395396" w:rsidRPr="00C12E35" w:rsidTr="00A00F0B">
        <w:tc>
          <w:tcPr>
            <w:tcW w:w="1815" w:type="dxa"/>
          </w:tcPr>
          <w:p w:rsidR="00395396" w:rsidRPr="00132010"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lang w:val="en-US"/>
              </w:rPr>
              <w:t>node</w:t>
            </w:r>
          </w:p>
        </w:tc>
        <w:tc>
          <w:tcPr>
            <w:tcW w:w="2718" w:type="dxa"/>
          </w:tcPr>
          <w:p w:rsidR="00395396" w:rsidRPr="00132010"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lang w:val="en-US"/>
              </w:rPr>
              <w:t>xsd:string</w:t>
            </w:r>
          </w:p>
        </w:tc>
        <w:tc>
          <w:tcPr>
            <w:tcW w:w="1036" w:type="dxa"/>
          </w:tcPr>
          <w:p w:rsidR="00395396" w:rsidRPr="00132010" w:rsidRDefault="00395396" w:rsidP="00A00F0B">
            <w:pPr>
              <w:keepNext/>
              <w:tabs>
                <w:tab w:val="num" w:pos="425"/>
              </w:tabs>
              <w:autoSpaceDE w:val="0"/>
              <w:autoSpaceDN w:val="0"/>
              <w:adjustRightInd w:val="0"/>
              <w:spacing w:before="80" w:after="80"/>
              <w:ind w:hanging="30"/>
              <w:jc w:val="left"/>
              <w:rPr>
                <w:rFonts w:ascii="Arial" w:hAnsi="Arial" w:cs="Arial"/>
                <w:b/>
                <w:spacing w:val="-10"/>
                <w:kern w:val="2"/>
                <w:sz w:val="22"/>
                <w:szCs w:val="24"/>
                <w:lang w:val="en-US" w:eastAsia="zh-CN"/>
              </w:rPr>
            </w:pPr>
            <w:r w:rsidRPr="00132010">
              <w:rPr>
                <w:rFonts w:ascii="Arial" w:hAnsi="Arial" w:cs="Arial"/>
                <w:lang w:val="en-US"/>
              </w:rPr>
              <w:t>No</w:t>
            </w:r>
          </w:p>
        </w:tc>
        <w:tc>
          <w:tcPr>
            <w:tcW w:w="4007" w:type="dxa"/>
          </w:tcPr>
          <w:p w:rsidR="00395396" w:rsidRPr="00132010" w:rsidRDefault="00395396" w:rsidP="00A00F0B">
            <w:pPr>
              <w:keepNext/>
              <w:tabs>
                <w:tab w:val="num" w:pos="425"/>
              </w:tabs>
              <w:autoSpaceDE w:val="0"/>
              <w:autoSpaceDN w:val="0"/>
              <w:adjustRightInd w:val="0"/>
              <w:spacing w:before="80" w:after="80"/>
              <w:ind w:firstLine="36"/>
              <w:jc w:val="left"/>
              <w:rPr>
                <w:rFonts w:ascii="Arial" w:hAnsi="Arial" w:cs="Arial"/>
                <w:b/>
                <w:spacing w:val="-10"/>
                <w:kern w:val="2"/>
                <w:sz w:val="22"/>
                <w:szCs w:val="24"/>
                <w:lang w:val="en-US" w:eastAsia="zh-CN"/>
              </w:rPr>
            </w:pPr>
            <w:r w:rsidRPr="00132010">
              <w:rPr>
                <w:rFonts w:ascii="Arial" w:hAnsi="Arial" w:cs="Arial"/>
                <w:lang w:val="en-US"/>
              </w:rPr>
              <w:t>Address of the network node serving the terminal device (e.g. 'sip' URI, 'tel' URI, FQDN).</w:t>
            </w:r>
          </w:p>
        </w:tc>
      </w:tr>
    </w:tbl>
    <w:p w:rsidR="00395396" w:rsidRDefault="00395396" w:rsidP="00395396">
      <w:pPr>
        <w:jc w:val="left"/>
        <w:rPr>
          <w:rFonts w:ascii="Arial" w:hAnsi="Arial"/>
        </w:rPr>
      </w:pPr>
      <w:r>
        <w:rPr>
          <w:rFonts w:ascii="Arial" w:hAnsi="Arial"/>
        </w:rPr>
        <w:br w:type="page"/>
      </w:r>
    </w:p>
    <w:p w:rsidR="00395396" w:rsidRPr="00636703" w:rsidRDefault="00395396" w:rsidP="00395396">
      <w:pPr>
        <w:pStyle w:val="Paragraphe1"/>
        <w:numPr>
          <w:ilvl w:val="3"/>
          <w:numId w:val="15"/>
        </w:numPr>
      </w:pPr>
      <w:r w:rsidRPr="00AF0F07">
        <w:rPr>
          <w:rFonts w:ascii="Arial" w:hAnsi="Arial"/>
        </w:rPr>
        <w:lastRenderedPageBreak/>
        <w:t>Enumeration: RoamingStatus</w:t>
      </w:r>
    </w:p>
    <w:p w:rsidR="00395396" w:rsidRDefault="00395396" w:rsidP="00395396">
      <w:pPr>
        <w:jc w:val="left"/>
        <w:rPr>
          <w:rFonts w:ascii="Arial" w:hAnsi="Arial" w:cs="Arial"/>
          <w:lang w:val="en-US"/>
        </w:rPr>
      </w:pPr>
    </w:p>
    <w:p w:rsidR="00395396" w:rsidRPr="00132010" w:rsidRDefault="00395396" w:rsidP="00395396">
      <w:pPr>
        <w:jc w:val="left"/>
        <w:rPr>
          <w:rFonts w:ascii="Arial" w:hAnsi="Arial" w:cs="Arial"/>
          <w:lang w:val="en-US"/>
        </w:rPr>
      </w:pPr>
      <w:r w:rsidRPr="00132010">
        <w:rPr>
          <w:rFonts w:ascii="Arial" w:hAnsi="Arial" w:cs="Arial"/>
          <w:lang w:val="en-US"/>
        </w:rPr>
        <w:t>An enumeration, defining the roaming status of a terminal:</w:t>
      </w:r>
    </w:p>
    <w:p w:rsidR="00395396" w:rsidRPr="00132010" w:rsidRDefault="00395396" w:rsidP="00395396">
      <w:pPr>
        <w:autoSpaceDE w:val="0"/>
        <w:autoSpaceDN w:val="0"/>
        <w:adjustRightInd w:val="0"/>
        <w:jc w:val="left"/>
        <w:rPr>
          <w:rFonts w:ascii="Arial" w:eastAsiaTheme="minorHAnsi" w:hAnsi="Arial" w:cs="Arial"/>
          <w:lang w:val="en-US"/>
        </w:rPr>
      </w:pPr>
    </w:p>
    <w:tbl>
      <w:tblPr>
        <w:tblStyle w:val="TableGrid"/>
        <w:tblW w:w="0" w:type="auto"/>
        <w:tblLook w:val="04A0" w:firstRow="1" w:lastRow="0" w:firstColumn="1" w:lastColumn="0" w:noHBand="0" w:noVBand="1"/>
      </w:tblPr>
      <w:tblGrid>
        <w:gridCol w:w="2903"/>
        <w:gridCol w:w="6384"/>
      </w:tblGrid>
      <w:tr w:rsidR="00395396" w:rsidRPr="00C12E35" w:rsidTr="00A00F0B">
        <w:tc>
          <w:tcPr>
            <w:tcW w:w="2943" w:type="dxa"/>
          </w:tcPr>
          <w:p w:rsidR="00395396" w:rsidRPr="00132010" w:rsidRDefault="00395396" w:rsidP="00A00F0B">
            <w:pPr>
              <w:jc w:val="left"/>
              <w:rPr>
                <w:rFonts w:ascii="Arial" w:hAnsi="Arial" w:cs="Arial"/>
                <w:lang w:val="en-US"/>
              </w:rPr>
            </w:pPr>
            <w:r w:rsidRPr="00132010">
              <w:rPr>
                <w:rFonts w:ascii="Arial" w:hAnsi="Arial" w:cs="Arial"/>
                <w:lang w:val="en-US"/>
              </w:rPr>
              <w:t xml:space="preserve">Element </w:t>
            </w:r>
          </w:p>
        </w:tc>
        <w:tc>
          <w:tcPr>
            <w:tcW w:w="6633" w:type="dxa"/>
          </w:tcPr>
          <w:p w:rsidR="00395396" w:rsidRPr="00132010" w:rsidRDefault="00395396" w:rsidP="00A00F0B">
            <w:pPr>
              <w:keepNext/>
              <w:tabs>
                <w:tab w:val="num" w:pos="425"/>
              </w:tabs>
              <w:autoSpaceDE w:val="0"/>
              <w:autoSpaceDN w:val="0"/>
              <w:adjustRightInd w:val="0"/>
              <w:jc w:val="left"/>
              <w:rPr>
                <w:rFonts w:ascii="Arial" w:hAnsi="Arial" w:cs="Arial"/>
                <w:lang w:val="en-US"/>
              </w:rPr>
            </w:pPr>
            <w:r w:rsidRPr="00132010">
              <w:rPr>
                <w:rFonts w:ascii="Arial" w:hAnsi="Arial" w:cs="Arial"/>
                <w:lang w:val="en-US"/>
              </w:rPr>
              <w:t>Description</w:t>
            </w:r>
          </w:p>
        </w:tc>
      </w:tr>
      <w:tr w:rsidR="00395396" w:rsidRPr="00C12E35" w:rsidTr="00A00F0B">
        <w:tc>
          <w:tcPr>
            <w:tcW w:w="2943" w:type="dxa"/>
          </w:tcPr>
          <w:p w:rsidR="00395396" w:rsidRPr="00132010" w:rsidRDefault="00395396" w:rsidP="00A00F0B">
            <w:pPr>
              <w:keepNext/>
              <w:tabs>
                <w:tab w:val="num" w:pos="425"/>
              </w:tabs>
              <w:autoSpaceDE w:val="0"/>
              <w:autoSpaceDN w:val="0"/>
              <w:adjustRightInd w:val="0"/>
              <w:jc w:val="left"/>
              <w:rPr>
                <w:rFonts w:ascii="Arial" w:hAnsi="Arial" w:cs="Arial"/>
                <w:lang w:val="en-US"/>
              </w:rPr>
            </w:pPr>
            <w:r w:rsidRPr="00132010">
              <w:rPr>
                <w:rFonts w:ascii="Arial" w:hAnsi="Arial" w:cs="Arial"/>
                <w:lang w:val="en-US"/>
              </w:rPr>
              <w:t>InternationalRoaming</w:t>
            </w:r>
          </w:p>
        </w:tc>
        <w:tc>
          <w:tcPr>
            <w:tcW w:w="6633" w:type="dxa"/>
          </w:tcPr>
          <w:p w:rsidR="00395396" w:rsidRPr="00132010"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lang w:val="en-US"/>
              </w:rPr>
              <w:t>Terminal is roaming internationally, i.e., in a country different from that in which it is registered for service with its home MNO/MVNO</w:t>
            </w:r>
          </w:p>
        </w:tc>
      </w:tr>
      <w:tr w:rsidR="00395396" w:rsidRPr="00C12E35" w:rsidTr="00A00F0B">
        <w:tc>
          <w:tcPr>
            <w:tcW w:w="2943" w:type="dxa"/>
          </w:tcPr>
          <w:p w:rsidR="00395396" w:rsidRPr="00132010"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lang w:val="en-US"/>
              </w:rPr>
              <w:t>DomesticRoaming</w:t>
            </w:r>
          </w:p>
        </w:tc>
        <w:tc>
          <w:tcPr>
            <w:tcW w:w="6633" w:type="dxa"/>
          </w:tcPr>
          <w:p w:rsidR="00395396" w:rsidRPr="00132010"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lang w:val="en-US"/>
              </w:rPr>
              <w:t>Terminal is roaming domestically, i.e., in the same country in which it is registered for service with its home MNO/MVNO.</w:t>
            </w:r>
          </w:p>
        </w:tc>
      </w:tr>
      <w:tr w:rsidR="00395396" w:rsidRPr="00C12E35" w:rsidTr="00A00F0B">
        <w:tc>
          <w:tcPr>
            <w:tcW w:w="2943" w:type="dxa"/>
          </w:tcPr>
          <w:p w:rsidR="00395396" w:rsidRPr="00132010"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lang w:val="en-US"/>
              </w:rPr>
              <w:t>NotRoaming</w:t>
            </w:r>
          </w:p>
        </w:tc>
        <w:tc>
          <w:tcPr>
            <w:tcW w:w="6633" w:type="dxa"/>
          </w:tcPr>
          <w:p w:rsidR="00395396" w:rsidRPr="00132010"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lang w:val="en-US"/>
              </w:rPr>
              <w:t>Terminal is not roaming, i.e., is connected to its home MNO/MVNO.</w:t>
            </w:r>
          </w:p>
        </w:tc>
      </w:tr>
    </w:tbl>
    <w:p w:rsidR="00395396" w:rsidRPr="00132010" w:rsidRDefault="00395396" w:rsidP="00395396">
      <w:pPr>
        <w:rPr>
          <w:rFonts w:ascii="Arial" w:hAnsi="Arial" w:cs="Arial"/>
          <w:lang w:val="en-US"/>
        </w:rPr>
      </w:pPr>
    </w:p>
    <w:p w:rsidR="00395396" w:rsidRPr="00611557" w:rsidRDefault="00395396" w:rsidP="00395396">
      <w:pPr>
        <w:pStyle w:val="Paragraphe1"/>
        <w:numPr>
          <w:ilvl w:val="3"/>
          <w:numId w:val="15"/>
        </w:numPr>
      </w:pPr>
      <w:r w:rsidRPr="00AF0F07">
        <w:rPr>
          <w:rFonts w:ascii="Arial" w:hAnsi="Arial"/>
        </w:rPr>
        <w:t>Enumeration: ServingNetworkNodeType</w:t>
      </w:r>
    </w:p>
    <w:p w:rsidR="00395396" w:rsidRDefault="00395396" w:rsidP="00395396">
      <w:pPr>
        <w:jc w:val="left"/>
        <w:rPr>
          <w:rFonts w:ascii="Arial" w:hAnsi="Arial" w:cs="Arial"/>
          <w:lang w:val="en-US"/>
        </w:rPr>
      </w:pPr>
    </w:p>
    <w:p w:rsidR="00395396" w:rsidRPr="00132010" w:rsidRDefault="00395396" w:rsidP="00395396">
      <w:pPr>
        <w:jc w:val="left"/>
        <w:rPr>
          <w:rFonts w:ascii="Arial" w:hAnsi="Arial" w:cs="Arial"/>
          <w:lang w:val="en-US"/>
        </w:rPr>
      </w:pPr>
      <w:r w:rsidRPr="00132010">
        <w:rPr>
          <w:rFonts w:ascii="Arial" w:hAnsi="Arial" w:cs="Arial"/>
          <w:lang w:val="en-US"/>
        </w:rPr>
        <w:t>An enumeration, defining the serving network node types:</w:t>
      </w:r>
    </w:p>
    <w:p w:rsidR="00395396" w:rsidRPr="00132010" w:rsidRDefault="00395396" w:rsidP="00395396">
      <w:pPr>
        <w:autoSpaceDE w:val="0"/>
        <w:autoSpaceDN w:val="0"/>
        <w:adjustRightInd w:val="0"/>
        <w:jc w:val="left"/>
        <w:rPr>
          <w:rFonts w:ascii="Arial" w:eastAsiaTheme="minorHAnsi" w:hAnsi="Arial" w:cs="Arial"/>
          <w:lang w:val="en-US"/>
        </w:rPr>
      </w:pPr>
    </w:p>
    <w:tbl>
      <w:tblPr>
        <w:tblStyle w:val="TableGrid"/>
        <w:tblW w:w="0" w:type="auto"/>
        <w:tblLook w:val="04A0" w:firstRow="1" w:lastRow="0" w:firstColumn="1" w:lastColumn="0" w:noHBand="0" w:noVBand="1"/>
      </w:tblPr>
      <w:tblGrid>
        <w:gridCol w:w="2863"/>
        <w:gridCol w:w="6424"/>
      </w:tblGrid>
      <w:tr w:rsidR="00395396" w:rsidRPr="00C12E35" w:rsidTr="00A00F0B">
        <w:tc>
          <w:tcPr>
            <w:tcW w:w="2943" w:type="dxa"/>
          </w:tcPr>
          <w:p w:rsidR="00395396" w:rsidRPr="00132010" w:rsidRDefault="00395396" w:rsidP="00A00F0B">
            <w:pPr>
              <w:jc w:val="left"/>
              <w:rPr>
                <w:rFonts w:ascii="Arial" w:hAnsi="Arial" w:cs="Arial"/>
                <w:lang w:val="en-US"/>
              </w:rPr>
            </w:pPr>
            <w:r w:rsidRPr="00132010">
              <w:rPr>
                <w:rFonts w:ascii="Arial" w:hAnsi="Arial" w:cs="Arial"/>
                <w:lang w:val="en-US"/>
              </w:rPr>
              <w:t xml:space="preserve">Element </w:t>
            </w:r>
          </w:p>
        </w:tc>
        <w:tc>
          <w:tcPr>
            <w:tcW w:w="6633" w:type="dxa"/>
          </w:tcPr>
          <w:p w:rsidR="00395396" w:rsidRPr="00132010" w:rsidRDefault="00395396" w:rsidP="00A00F0B">
            <w:pPr>
              <w:keepNext/>
              <w:tabs>
                <w:tab w:val="num" w:pos="425"/>
              </w:tabs>
              <w:autoSpaceDE w:val="0"/>
              <w:autoSpaceDN w:val="0"/>
              <w:adjustRightInd w:val="0"/>
              <w:jc w:val="left"/>
              <w:rPr>
                <w:rFonts w:ascii="Arial" w:hAnsi="Arial" w:cs="Arial"/>
                <w:lang w:val="en-US"/>
              </w:rPr>
            </w:pPr>
            <w:r w:rsidRPr="00132010">
              <w:rPr>
                <w:rFonts w:ascii="Arial" w:hAnsi="Arial" w:cs="Arial"/>
                <w:lang w:val="en-US"/>
              </w:rPr>
              <w:t>Description</w:t>
            </w:r>
          </w:p>
        </w:tc>
      </w:tr>
      <w:tr w:rsidR="00395396" w:rsidRPr="00C12E35" w:rsidTr="00A00F0B">
        <w:tc>
          <w:tcPr>
            <w:tcW w:w="2943" w:type="dxa"/>
          </w:tcPr>
          <w:p w:rsidR="00395396" w:rsidRPr="00132010" w:rsidRDefault="00395396" w:rsidP="00A00F0B">
            <w:pPr>
              <w:keepNext/>
              <w:tabs>
                <w:tab w:val="num" w:pos="425"/>
              </w:tabs>
              <w:autoSpaceDE w:val="0"/>
              <w:autoSpaceDN w:val="0"/>
              <w:adjustRightInd w:val="0"/>
              <w:jc w:val="left"/>
              <w:rPr>
                <w:rFonts w:ascii="Arial" w:hAnsi="Arial" w:cs="Arial"/>
                <w:lang w:val="en-US"/>
              </w:rPr>
            </w:pPr>
            <w:r w:rsidRPr="00132010">
              <w:rPr>
                <w:rFonts w:ascii="Arial" w:hAnsi="Arial" w:cs="Arial"/>
                <w:lang w:val="en-US"/>
              </w:rPr>
              <w:t>VLR</w:t>
            </w:r>
          </w:p>
        </w:tc>
        <w:tc>
          <w:tcPr>
            <w:tcW w:w="6633" w:type="dxa"/>
          </w:tcPr>
          <w:p w:rsidR="00395396" w:rsidRPr="00132010"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lang w:val="en-US"/>
              </w:rPr>
              <w:t xml:space="preserve">Terminal is attached to a Visitor Location Register. </w:t>
            </w:r>
          </w:p>
        </w:tc>
      </w:tr>
      <w:tr w:rsidR="00395396" w:rsidRPr="00C12E35" w:rsidTr="00A00F0B">
        <w:tc>
          <w:tcPr>
            <w:tcW w:w="2943" w:type="dxa"/>
          </w:tcPr>
          <w:p w:rsidR="00395396" w:rsidRPr="00132010"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lang w:val="en-US"/>
              </w:rPr>
              <w:t>SGSN</w:t>
            </w:r>
          </w:p>
        </w:tc>
        <w:tc>
          <w:tcPr>
            <w:tcW w:w="6633" w:type="dxa"/>
          </w:tcPr>
          <w:p w:rsidR="00395396" w:rsidRPr="00132010"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lang w:val="en-US"/>
              </w:rPr>
              <w:t>Terminal is attached to a Serving GPRS Service Node.</w:t>
            </w:r>
          </w:p>
        </w:tc>
      </w:tr>
      <w:tr w:rsidR="00395396" w:rsidRPr="00C12E35" w:rsidTr="00A00F0B">
        <w:tc>
          <w:tcPr>
            <w:tcW w:w="2943" w:type="dxa"/>
          </w:tcPr>
          <w:p w:rsidR="00395396" w:rsidRPr="00132010"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lang w:val="en-US"/>
              </w:rPr>
              <w:t>MME</w:t>
            </w:r>
          </w:p>
        </w:tc>
        <w:tc>
          <w:tcPr>
            <w:tcW w:w="6633" w:type="dxa"/>
          </w:tcPr>
          <w:p w:rsidR="00395396" w:rsidRPr="00132010"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lang w:val="en-US"/>
              </w:rPr>
              <w:t>Terminal is attached to a Mobility Management Entity.</w:t>
            </w:r>
          </w:p>
        </w:tc>
      </w:tr>
    </w:tbl>
    <w:p w:rsidR="00395396" w:rsidRPr="00132010" w:rsidRDefault="00395396" w:rsidP="00395396">
      <w:pPr>
        <w:rPr>
          <w:rFonts w:ascii="Arial" w:hAnsi="Arial" w:cs="Arial"/>
          <w:lang w:val="en-US"/>
        </w:rPr>
      </w:pPr>
    </w:p>
    <w:p w:rsidR="00395396" w:rsidRPr="00CA6AED" w:rsidRDefault="00395396" w:rsidP="00395396">
      <w:pPr>
        <w:pStyle w:val="Paragraphe1"/>
        <w:numPr>
          <w:ilvl w:val="3"/>
          <w:numId w:val="15"/>
        </w:numPr>
      </w:pPr>
      <w:r w:rsidRPr="00AF0F07">
        <w:rPr>
          <w:rFonts w:ascii="Arial" w:hAnsi="Arial"/>
        </w:rPr>
        <w:t>Enumeration: RetrievalStatus</w:t>
      </w:r>
    </w:p>
    <w:p w:rsidR="00395396" w:rsidRPr="00636703" w:rsidRDefault="00395396" w:rsidP="00395396">
      <w:pPr>
        <w:pStyle w:val="Paragraphe1"/>
      </w:pPr>
    </w:p>
    <w:tbl>
      <w:tblPr>
        <w:tblW w:w="95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43"/>
        <w:gridCol w:w="6628"/>
      </w:tblGrid>
      <w:tr w:rsidR="00395396" w:rsidRPr="00C12E35" w:rsidTr="00A00F0B">
        <w:tc>
          <w:tcPr>
            <w:tcW w:w="2943" w:type="dxa"/>
            <w:shd w:val="clear" w:color="auto" w:fill="auto"/>
            <w:tcMar>
              <w:top w:w="0" w:type="dxa"/>
              <w:left w:w="108" w:type="dxa"/>
              <w:bottom w:w="0" w:type="dxa"/>
              <w:right w:w="108" w:type="dxa"/>
            </w:tcMar>
          </w:tcPr>
          <w:p w:rsidR="00395396" w:rsidRPr="00132010" w:rsidRDefault="00395396" w:rsidP="00A00F0B">
            <w:pPr>
              <w:jc w:val="left"/>
              <w:rPr>
                <w:rFonts w:ascii="Arial" w:hAnsi="Arial" w:cs="Arial"/>
                <w:lang w:val="en-US"/>
              </w:rPr>
            </w:pPr>
            <w:r w:rsidRPr="00132010">
              <w:rPr>
                <w:rFonts w:ascii="Arial" w:hAnsi="Arial" w:cs="Arial"/>
                <w:lang w:val="en-US"/>
              </w:rPr>
              <w:t>Enumeration</w:t>
            </w:r>
          </w:p>
        </w:tc>
        <w:tc>
          <w:tcPr>
            <w:tcW w:w="6628" w:type="dxa"/>
            <w:shd w:val="clear" w:color="auto" w:fill="auto"/>
            <w:tcMar>
              <w:top w:w="0" w:type="dxa"/>
              <w:left w:w="108" w:type="dxa"/>
              <w:bottom w:w="0" w:type="dxa"/>
              <w:right w:w="108" w:type="dxa"/>
            </w:tcMar>
          </w:tcPr>
          <w:p w:rsidR="00395396" w:rsidRPr="00132010" w:rsidRDefault="00395396" w:rsidP="00A00F0B">
            <w:pPr>
              <w:keepNext/>
              <w:tabs>
                <w:tab w:val="num" w:pos="425"/>
              </w:tabs>
              <w:autoSpaceDE w:val="0"/>
              <w:autoSpaceDN w:val="0"/>
              <w:adjustRightInd w:val="0"/>
              <w:jc w:val="left"/>
              <w:rPr>
                <w:rFonts w:ascii="Arial" w:hAnsi="Arial" w:cs="Arial"/>
                <w:lang w:val="en-US"/>
              </w:rPr>
            </w:pPr>
            <w:r w:rsidRPr="00132010">
              <w:rPr>
                <w:rFonts w:ascii="Arial" w:hAnsi="Arial" w:cs="Arial"/>
                <w:lang w:val="en-US"/>
              </w:rPr>
              <w:t>Description</w:t>
            </w:r>
          </w:p>
        </w:tc>
      </w:tr>
      <w:tr w:rsidR="00395396" w:rsidRPr="00C12E35" w:rsidTr="00A00F0B">
        <w:tc>
          <w:tcPr>
            <w:tcW w:w="2943" w:type="dxa"/>
            <w:shd w:val="clear" w:color="auto" w:fill="auto"/>
            <w:tcMar>
              <w:top w:w="0" w:type="dxa"/>
              <w:left w:w="108" w:type="dxa"/>
              <w:bottom w:w="0" w:type="dxa"/>
              <w:right w:w="108" w:type="dxa"/>
            </w:tcMar>
          </w:tcPr>
          <w:p w:rsidR="00395396" w:rsidRPr="00132010" w:rsidRDefault="00395396" w:rsidP="00A00F0B">
            <w:pPr>
              <w:keepNext/>
              <w:tabs>
                <w:tab w:val="num" w:pos="425"/>
              </w:tabs>
              <w:autoSpaceDE w:val="0"/>
              <w:autoSpaceDN w:val="0"/>
              <w:adjustRightInd w:val="0"/>
              <w:jc w:val="left"/>
              <w:rPr>
                <w:rFonts w:ascii="Arial" w:hAnsi="Arial" w:cs="Arial"/>
                <w:lang w:val="en-US"/>
              </w:rPr>
            </w:pPr>
            <w:r w:rsidRPr="00132010">
              <w:rPr>
                <w:rFonts w:ascii="Arial" w:hAnsi="Arial" w:cs="Arial"/>
                <w:lang w:val="en-US"/>
              </w:rPr>
              <w:t>Retrieved</w:t>
            </w:r>
          </w:p>
        </w:tc>
        <w:tc>
          <w:tcPr>
            <w:tcW w:w="6628" w:type="dxa"/>
            <w:shd w:val="clear" w:color="auto" w:fill="auto"/>
            <w:tcMar>
              <w:top w:w="0" w:type="dxa"/>
              <w:left w:w="108" w:type="dxa"/>
              <w:bottom w:w="0" w:type="dxa"/>
              <w:right w:w="108" w:type="dxa"/>
            </w:tcMar>
          </w:tcPr>
          <w:p w:rsidR="00395396" w:rsidRPr="00132010"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lang w:val="en-US"/>
              </w:rPr>
              <w:t>Data retrieved. Current data is provided</w:t>
            </w:r>
          </w:p>
        </w:tc>
      </w:tr>
      <w:tr w:rsidR="00395396" w:rsidRPr="00C12E35" w:rsidTr="00A00F0B">
        <w:tc>
          <w:tcPr>
            <w:tcW w:w="2943" w:type="dxa"/>
            <w:shd w:val="clear" w:color="auto" w:fill="auto"/>
            <w:tcMar>
              <w:top w:w="0" w:type="dxa"/>
              <w:left w:w="108" w:type="dxa"/>
              <w:bottom w:w="0" w:type="dxa"/>
              <w:right w:w="108" w:type="dxa"/>
            </w:tcMar>
          </w:tcPr>
          <w:p w:rsidR="00395396" w:rsidRPr="00132010"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lang w:val="en-US"/>
              </w:rPr>
              <w:t>NotRetrieved</w:t>
            </w:r>
          </w:p>
        </w:tc>
        <w:tc>
          <w:tcPr>
            <w:tcW w:w="6628" w:type="dxa"/>
            <w:shd w:val="clear" w:color="auto" w:fill="auto"/>
            <w:tcMar>
              <w:top w:w="0" w:type="dxa"/>
              <w:left w:w="108" w:type="dxa"/>
              <w:bottom w:w="0" w:type="dxa"/>
              <w:right w:w="108" w:type="dxa"/>
            </w:tcMar>
          </w:tcPr>
          <w:p w:rsidR="00395396" w:rsidRPr="00132010"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lang w:val="en-US"/>
              </w:rPr>
              <w:t>Data not retrieved, current data is not provided (does not indicate an error, no attempt may have been made). Note that this field is useful in case a list of addresses are requested, some items could be marked as "NotRetrieved" in case retrieval could not be attempted for some reason, e.g. to avoid time outs</w:t>
            </w:r>
          </w:p>
        </w:tc>
      </w:tr>
      <w:tr w:rsidR="00395396" w:rsidRPr="00C12E35" w:rsidTr="00A00F0B">
        <w:tc>
          <w:tcPr>
            <w:tcW w:w="2943" w:type="dxa"/>
            <w:shd w:val="clear" w:color="auto" w:fill="auto"/>
            <w:tcMar>
              <w:top w:w="0" w:type="dxa"/>
              <w:left w:w="108" w:type="dxa"/>
              <w:bottom w:w="0" w:type="dxa"/>
              <w:right w:w="108" w:type="dxa"/>
            </w:tcMar>
          </w:tcPr>
          <w:p w:rsidR="00395396" w:rsidRPr="00132010"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lang w:val="en-US"/>
              </w:rPr>
              <w:t>Error</w:t>
            </w:r>
          </w:p>
        </w:tc>
        <w:tc>
          <w:tcPr>
            <w:tcW w:w="6628" w:type="dxa"/>
            <w:shd w:val="clear" w:color="auto" w:fill="auto"/>
            <w:tcMar>
              <w:top w:w="0" w:type="dxa"/>
              <w:left w:w="108" w:type="dxa"/>
              <w:bottom w:w="0" w:type="dxa"/>
              <w:right w:w="108" w:type="dxa"/>
            </w:tcMar>
          </w:tcPr>
          <w:p w:rsidR="00395396" w:rsidRPr="00132010" w:rsidRDefault="00395396" w:rsidP="00A00F0B">
            <w:pPr>
              <w:keepNext/>
              <w:tabs>
                <w:tab w:val="num" w:pos="425"/>
              </w:tabs>
              <w:autoSpaceDE w:val="0"/>
              <w:autoSpaceDN w:val="0"/>
              <w:adjustRightInd w:val="0"/>
              <w:spacing w:before="80" w:after="80"/>
              <w:jc w:val="left"/>
              <w:rPr>
                <w:rFonts w:ascii="Arial" w:hAnsi="Arial" w:cs="Arial"/>
                <w:b/>
                <w:spacing w:val="-10"/>
                <w:kern w:val="2"/>
                <w:sz w:val="22"/>
                <w:szCs w:val="24"/>
                <w:lang w:val="en-US" w:eastAsia="zh-CN"/>
              </w:rPr>
            </w:pPr>
            <w:r w:rsidRPr="00132010">
              <w:rPr>
                <w:rFonts w:ascii="Arial" w:hAnsi="Arial" w:cs="Arial"/>
                <w:lang w:val="en-US"/>
              </w:rPr>
              <w:t>Error retrieving data</w:t>
            </w:r>
          </w:p>
        </w:tc>
      </w:tr>
    </w:tbl>
    <w:p w:rsidR="00395396" w:rsidRPr="00132010" w:rsidRDefault="00395396" w:rsidP="00395396">
      <w:pPr>
        <w:rPr>
          <w:rFonts w:ascii="Arial" w:hAnsi="Arial" w:cs="Arial"/>
          <w:lang w:val="en-US"/>
        </w:rPr>
      </w:pPr>
    </w:p>
    <w:p w:rsidR="00395396" w:rsidRPr="00132010" w:rsidRDefault="00395396" w:rsidP="00395396">
      <w:pPr>
        <w:rPr>
          <w:rFonts w:ascii="Arial" w:hAnsi="Arial" w:cs="Arial"/>
          <w:lang w:val="en-US"/>
        </w:rPr>
      </w:pPr>
    </w:p>
    <w:p w:rsidR="00395396" w:rsidRPr="0056711C" w:rsidRDefault="00395396" w:rsidP="00395396">
      <w:pPr>
        <w:spacing w:after="200" w:line="276" w:lineRule="auto"/>
        <w:jc w:val="left"/>
        <w:rPr>
          <w:rFonts w:ascii="Arial" w:hAnsi="Arial" w:cs="Arial"/>
          <w:b/>
          <w:snapToGrid w:val="0"/>
          <w:kern w:val="28"/>
          <w:u w:val="single"/>
          <w:lang w:val="en-US"/>
        </w:rPr>
      </w:pPr>
      <w:r w:rsidRPr="00132010">
        <w:rPr>
          <w:rFonts w:ascii="Arial" w:hAnsi="Arial" w:cs="Arial"/>
        </w:rPr>
        <w:br w:type="page"/>
      </w:r>
    </w:p>
    <w:p w:rsidR="00395396" w:rsidRPr="00C12E35" w:rsidRDefault="00395396" w:rsidP="00395396">
      <w:pPr>
        <w:rPr>
          <w:rFonts w:ascii="Arial" w:hAnsi="Arial"/>
        </w:rPr>
      </w:pPr>
      <w:r w:rsidRPr="00C12E35">
        <w:rPr>
          <w:rFonts w:ascii="Arial" w:hAnsi="Arial"/>
        </w:rPr>
        <w:lastRenderedPageBreak/>
        <w:t>Roaming status change notification for single network-connected subscriber</w:t>
      </w:r>
    </w:p>
    <w:p w:rsidR="00395396" w:rsidRPr="00132010" w:rsidRDefault="00395396" w:rsidP="00395396">
      <w:pPr>
        <w:rPr>
          <w:rFonts w:ascii="Arial" w:hAnsi="Arial" w:cs="Arial"/>
          <w:lang w:val="en-US"/>
        </w:rPr>
      </w:pPr>
    </w:p>
    <w:p w:rsidR="00395396" w:rsidRPr="00132010" w:rsidRDefault="00395396" w:rsidP="00395396">
      <w:pPr>
        <w:jc w:val="left"/>
        <w:rPr>
          <w:rFonts w:ascii="Arial" w:hAnsi="Arial" w:cs="Arial"/>
          <w:lang w:val="en-US"/>
        </w:rPr>
      </w:pPr>
      <w:r w:rsidRPr="00132010">
        <w:rPr>
          <w:rFonts w:ascii="Arial" w:hAnsi="Arial" w:cs="Arial"/>
          <w:lang w:val="en-US"/>
        </w:rPr>
        <w:t>This shows an example roaming status notification for two mobile devices:</w:t>
      </w:r>
    </w:p>
    <w:p w:rsidR="00395396" w:rsidRPr="00132010" w:rsidRDefault="00395396" w:rsidP="00395396">
      <w:pPr>
        <w:rPr>
          <w:rFonts w:ascii="Arial" w:hAnsi="Arial" w:cs="Arial"/>
          <w:lang w:val="en-US"/>
        </w:rPr>
      </w:pPr>
    </w:p>
    <w:p w:rsidR="00395396" w:rsidRPr="00EA4B17" w:rsidRDefault="00395396" w:rsidP="00395396">
      <w:pPr>
        <w:pStyle w:val="ListParagraph"/>
        <w:numPr>
          <w:ilvl w:val="0"/>
          <w:numId w:val="97"/>
        </w:numPr>
        <w:spacing w:after="0" w:line="240" w:lineRule="auto"/>
        <w:rPr>
          <w:rFonts w:ascii="Arial" w:hAnsi="Arial" w:cs="Arial"/>
          <w:b/>
          <w:i/>
          <w:u w:val="single"/>
        </w:rPr>
      </w:pPr>
      <w:r w:rsidRPr="00EA4B17">
        <w:rPr>
          <w:rFonts w:ascii="Arial" w:hAnsi="Arial" w:cs="Arial"/>
          <w:b/>
          <w:i/>
          <w:u w:val="single"/>
        </w:rPr>
        <w:t>Notification by MSISDN:</w:t>
      </w:r>
    </w:p>
    <w:p w:rsidR="00395396" w:rsidRPr="00132010" w:rsidRDefault="00395396" w:rsidP="00395396">
      <w:pPr>
        <w:rPr>
          <w:rFonts w:ascii="Arial" w:hAnsi="Arial" w:cs="Arial"/>
          <w:lang w:val="en-US"/>
        </w:rPr>
      </w:pPr>
    </w:p>
    <w:tbl>
      <w:tblPr>
        <w:tblStyle w:val="TableGrid"/>
        <w:tblW w:w="9812" w:type="dxa"/>
        <w:tblLayout w:type="fixed"/>
        <w:tblLook w:val="04A0" w:firstRow="1" w:lastRow="0" w:firstColumn="1" w:lastColumn="0" w:noHBand="0" w:noVBand="1"/>
      </w:tblPr>
      <w:tblGrid>
        <w:gridCol w:w="8188"/>
        <w:gridCol w:w="1624"/>
      </w:tblGrid>
      <w:tr w:rsidR="00395396" w:rsidRPr="00C12E35" w:rsidTr="00A00F0B">
        <w:tc>
          <w:tcPr>
            <w:tcW w:w="8188" w:type="dxa"/>
          </w:tcPr>
          <w:p w:rsidR="00395396" w:rsidRPr="00EA4B17" w:rsidRDefault="00395396" w:rsidP="00A00F0B">
            <w:pPr>
              <w:pStyle w:val="HTMLPreformatted"/>
              <w:rPr>
                <w:sz w:val="16"/>
                <w:szCs w:val="16"/>
                <w:lang w:val="en-US"/>
              </w:rPr>
            </w:pPr>
            <w:r w:rsidRPr="00EA4B17">
              <w:rPr>
                <w:sz w:val="16"/>
                <w:szCs w:val="16"/>
                <w:lang w:val="en-US"/>
              </w:rPr>
              <w:t>POST /notifications/RoamingStatusNotification HTTP/1.1</w:t>
            </w:r>
          </w:p>
          <w:p w:rsidR="00395396" w:rsidRPr="00EA4B17" w:rsidRDefault="00395396" w:rsidP="00A00F0B">
            <w:pPr>
              <w:pStyle w:val="HTMLPreformatted"/>
              <w:rPr>
                <w:sz w:val="16"/>
                <w:szCs w:val="16"/>
                <w:lang w:val="en-US"/>
              </w:rPr>
            </w:pPr>
            <w:r w:rsidRPr="00EA4B17">
              <w:rPr>
                <w:sz w:val="16"/>
                <w:szCs w:val="16"/>
                <w:lang w:val="en-US"/>
              </w:rPr>
              <w:t>Content-Type: application/</w:t>
            </w:r>
            <w:r>
              <w:rPr>
                <w:sz w:val="16"/>
                <w:szCs w:val="16"/>
                <w:lang w:val="en-US"/>
              </w:rPr>
              <w:t>json</w:t>
            </w:r>
          </w:p>
          <w:p w:rsidR="00395396" w:rsidRPr="00EA4B17" w:rsidRDefault="00395396" w:rsidP="00A00F0B">
            <w:pPr>
              <w:pStyle w:val="HTMLPreformatted"/>
              <w:rPr>
                <w:sz w:val="16"/>
                <w:szCs w:val="16"/>
                <w:lang w:val="en-US"/>
              </w:rPr>
            </w:pPr>
            <w:r w:rsidRPr="00EA4B17">
              <w:rPr>
                <w:sz w:val="16"/>
                <w:szCs w:val="16"/>
                <w:lang w:val="en-US"/>
              </w:rPr>
              <w:t>Accept: application/xml</w:t>
            </w:r>
          </w:p>
          <w:p w:rsidR="00395396" w:rsidRPr="00EA4B17" w:rsidRDefault="00395396" w:rsidP="00A00F0B">
            <w:pPr>
              <w:pStyle w:val="HTMLPreformatted"/>
              <w:rPr>
                <w:sz w:val="16"/>
                <w:szCs w:val="16"/>
                <w:lang w:val="en-US"/>
              </w:rPr>
            </w:pPr>
            <w:r w:rsidRPr="00EA4B17">
              <w:rPr>
                <w:sz w:val="16"/>
                <w:szCs w:val="16"/>
                <w:lang w:val="en-US"/>
              </w:rPr>
              <w:t>Content-Length: nnnn</w:t>
            </w:r>
          </w:p>
          <w:p w:rsidR="00395396" w:rsidRPr="00EA4B17" w:rsidRDefault="00395396" w:rsidP="00A00F0B">
            <w:pPr>
              <w:pStyle w:val="HTMLPreformatted"/>
              <w:rPr>
                <w:sz w:val="16"/>
                <w:szCs w:val="16"/>
                <w:lang w:val="en-US"/>
              </w:rPr>
            </w:pPr>
            <w:r w:rsidRPr="00EA4B17">
              <w:rPr>
                <w:sz w:val="16"/>
                <w:szCs w:val="16"/>
                <w:lang w:val="en-US"/>
              </w:rPr>
              <w:t>Host: application.arp.com</w:t>
            </w:r>
          </w:p>
          <w:p w:rsidR="00395396" w:rsidRPr="00EA4B17" w:rsidRDefault="00395396" w:rsidP="00A00F0B">
            <w:pPr>
              <w:pStyle w:val="HTMLPreformatted"/>
              <w:rPr>
                <w:sz w:val="16"/>
                <w:szCs w:val="16"/>
                <w:lang w:val="en-US"/>
              </w:rPr>
            </w:pPr>
            <w:r w:rsidRPr="00EA4B17">
              <w:rPr>
                <w:sz w:val="16"/>
                <w:szCs w:val="16"/>
                <w:lang w:val="en-US"/>
              </w:rPr>
              <w:t>Date: Thu, 01 Jul 2014 13:51:59 GMT</w:t>
            </w:r>
          </w:p>
          <w:p w:rsidR="00395396" w:rsidRPr="00FF1664" w:rsidRDefault="00395396" w:rsidP="00A00F0B">
            <w:pPr>
              <w:pStyle w:val="HTMLPreformatted"/>
              <w:rPr>
                <w:sz w:val="16"/>
                <w:szCs w:val="16"/>
                <w:lang w:val="en-US"/>
              </w:rPr>
            </w:pPr>
            <w:r w:rsidRPr="00FF1664">
              <w:rPr>
                <w:sz w:val="16"/>
                <w:szCs w:val="16"/>
                <w:lang w:val="en-US"/>
              </w:rPr>
              <w:t>{"roamingChangeNotification ": {</w:t>
            </w:r>
          </w:p>
          <w:p w:rsidR="00395396" w:rsidRPr="00FF1664" w:rsidRDefault="00395396" w:rsidP="00A00F0B">
            <w:pPr>
              <w:pStyle w:val="HTMLPreformatted"/>
              <w:rPr>
                <w:sz w:val="16"/>
                <w:szCs w:val="16"/>
                <w:lang w:val="en-US"/>
              </w:rPr>
            </w:pPr>
            <w:r w:rsidRPr="00FF1664">
              <w:rPr>
                <w:sz w:val="16"/>
                <w:szCs w:val="16"/>
                <w:lang w:val="en-US"/>
              </w:rPr>
              <w:t xml:space="preserve">    "roaming": [</w:t>
            </w:r>
          </w:p>
          <w:p w:rsidR="00395396" w:rsidRPr="00FF1664" w:rsidRDefault="00395396" w:rsidP="00A00F0B">
            <w:pPr>
              <w:pStyle w:val="HTMLPreformatted"/>
              <w:rPr>
                <w:sz w:val="16"/>
                <w:szCs w:val="16"/>
                <w:lang w:val="en-US"/>
              </w:rPr>
            </w:pPr>
            <w:r w:rsidRPr="00FF1664">
              <w:rPr>
                <w:sz w:val="16"/>
                <w:szCs w:val="16"/>
                <w:lang w:val="en-US"/>
              </w:rPr>
              <w:t xml:space="preserve">        {</w:t>
            </w:r>
          </w:p>
          <w:p w:rsidR="00395396" w:rsidRPr="00FF1664" w:rsidRDefault="00395396" w:rsidP="00A00F0B">
            <w:pPr>
              <w:pStyle w:val="HTMLPreformatted"/>
              <w:rPr>
                <w:sz w:val="16"/>
                <w:szCs w:val="16"/>
                <w:lang w:val="en-US"/>
              </w:rPr>
            </w:pPr>
            <w:r w:rsidRPr="00FF1664">
              <w:rPr>
                <w:sz w:val="16"/>
                <w:szCs w:val="16"/>
                <w:lang w:val="en-US"/>
              </w:rPr>
              <w:t xml:space="preserve">            "address": "tel:+19585550100",</w:t>
            </w:r>
          </w:p>
          <w:p w:rsidR="00395396" w:rsidRPr="00FF1664" w:rsidRDefault="00395396" w:rsidP="00A00F0B">
            <w:pPr>
              <w:pStyle w:val="HTMLPreformatted"/>
              <w:rPr>
                <w:sz w:val="16"/>
                <w:szCs w:val="16"/>
                <w:lang w:val="en-US"/>
              </w:rPr>
            </w:pPr>
            <w:r w:rsidRPr="00FF1664">
              <w:rPr>
                <w:sz w:val="16"/>
                <w:szCs w:val="16"/>
                <w:lang w:val="en-US"/>
              </w:rPr>
              <w:t xml:space="preserve">            "subscriberId": "299011234567890",</w:t>
            </w:r>
          </w:p>
          <w:p w:rsidR="00395396" w:rsidRPr="00FF1664" w:rsidRDefault="00395396" w:rsidP="00A00F0B">
            <w:pPr>
              <w:pStyle w:val="HTMLPreformatted"/>
              <w:rPr>
                <w:sz w:val="16"/>
                <w:szCs w:val="16"/>
                <w:lang w:val="en-US"/>
              </w:rPr>
            </w:pPr>
            <w:r w:rsidRPr="00FF1664">
              <w:rPr>
                <w:sz w:val="16"/>
                <w:szCs w:val="16"/>
                <w:lang w:val="en-US"/>
              </w:rPr>
              <w:t xml:space="preserve">            "deviceId": "12315420323751"</w:t>
            </w:r>
          </w:p>
          <w:p w:rsidR="00395396" w:rsidRPr="00FF1664" w:rsidRDefault="00395396" w:rsidP="00A00F0B">
            <w:pPr>
              <w:pStyle w:val="HTMLPreformatted"/>
              <w:rPr>
                <w:sz w:val="16"/>
                <w:szCs w:val="16"/>
                <w:lang w:val="en-US"/>
              </w:rPr>
            </w:pPr>
            <w:r w:rsidRPr="00FF1664">
              <w:rPr>
                <w:sz w:val="16"/>
                <w:szCs w:val="16"/>
                <w:lang w:val="en-US"/>
              </w:rPr>
              <w:t xml:space="preserve">            "retrievalStatus": "Retrieved",</w:t>
            </w:r>
          </w:p>
          <w:p w:rsidR="00395396" w:rsidRPr="00FF1664" w:rsidRDefault="00395396" w:rsidP="00A00F0B">
            <w:pPr>
              <w:pStyle w:val="HTMLPreformatted"/>
              <w:rPr>
                <w:sz w:val="16"/>
                <w:szCs w:val="16"/>
                <w:lang w:val="en-US"/>
              </w:rPr>
            </w:pPr>
            <w:r w:rsidRPr="00FF1664">
              <w:rPr>
                <w:sz w:val="16"/>
                <w:szCs w:val="16"/>
                <w:lang w:val="en-US"/>
              </w:rPr>
              <w:t xml:space="preserve">            "retrievalTime": "2014-10-26T21:32:52",</w:t>
            </w:r>
          </w:p>
          <w:p w:rsidR="00395396" w:rsidRPr="00FF1664" w:rsidRDefault="00395396" w:rsidP="00A00F0B">
            <w:pPr>
              <w:pStyle w:val="HTMLPreformatted"/>
              <w:rPr>
                <w:sz w:val="16"/>
                <w:szCs w:val="16"/>
                <w:lang w:val="en-US"/>
              </w:rPr>
            </w:pPr>
            <w:r w:rsidRPr="00FF1664">
              <w:rPr>
                <w:sz w:val="16"/>
                <w:szCs w:val="16"/>
                <w:lang w:val="en-US"/>
              </w:rPr>
              <w:t xml:space="preserve">            "currentRoaming": "InternationalRoaming",</w:t>
            </w:r>
          </w:p>
          <w:p w:rsidR="00395396" w:rsidRPr="00FF1664" w:rsidRDefault="00395396" w:rsidP="00A00F0B">
            <w:pPr>
              <w:pStyle w:val="HTMLPreformatted"/>
              <w:rPr>
                <w:sz w:val="16"/>
                <w:szCs w:val="16"/>
                <w:lang w:val="en-US"/>
              </w:rPr>
            </w:pPr>
            <w:r w:rsidRPr="00FF1664">
              <w:rPr>
                <w:sz w:val="16"/>
                <w:szCs w:val="16"/>
                <w:lang w:val="en-US"/>
              </w:rPr>
              <w:t xml:space="preserve">            "servingNode": {</w:t>
            </w:r>
          </w:p>
          <w:p w:rsidR="00395396" w:rsidRPr="00FF1664" w:rsidRDefault="00395396" w:rsidP="00A00F0B">
            <w:pPr>
              <w:pStyle w:val="HTMLPreformatted"/>
              <w:rPr>
                <w:sz w:val="16"/>
                <w:szCs w:val="16"/>
                <w:lang w:val="en-US"/>
              </w:rPr>
            </w:pPr>
            <w:r w:rsidRPr="00FF1664">
              <w:rPr>
                <w:sz w:val="16"/>
                <w:szCs w:val="16"/>
                <w:lang w:val="en-US"/>
              </w:rPr>
              <w:t xml:space="preserve">                "type": "VLR",</w:t>
            </w:r>
          </w:p>
          <w:p w:rsidR="00395396" w:rsidRPr="00FF1664" w:rsidRDefault="00395396" w:rsidP="00A00F0B">
            <w:pPr>
              <w:pStyle w:val="HTMLPreformatted"/>
              <w:rPr>
                <w:sz w:val="16"/>
                <w:szCs w:val="16"/>
                <w:lang w:val="en-US"/>
              </w:rPr>
            </w:pPr>
            <w:r w:rsidRPr="00FF1664">
              <w:rPr>
                <w:sz w:val="16"/>
                <w:szCs w:val="16"/>
                <w:lang w:val="en-US"/>
              </w:rPr>
              <w:t xml:space="preserve">                "node": tel:+19585550199"</w:t>
            </w:r>
          </w:p>
          <w:p w:rsidR="00395396" w:rsidRPr="00FF1664" w:rsidRDefault="00395396" w:rsidP="00A00F0B">
            <w:pPr>
              <w:pStyle w:val="HTMLPreformatted"/>
              <w:rPr>
                <w:sz w:val="16"/>
                <w:szCs w:val="16"/>
                <w:lang w:val="en-US"/>
              </w:rPr>
            </w:pPr>
            <w:r w:rsidRPr="00FF1664">
              <w:rPr>
                <w:sz w:val="16"/>
                <w:szCs w:val="16"/>
                <w:lang w:val="en-US"/>
              </w:rPr>
              <w:t xml:space="preserve">            }</w:t>
            </w:r>
          </w:p>
          <w:p w:rsidR="00395396" w:rsidRPr="00FF1664" w:rsidRDefault="00395396" w:rsidP="00A00F0B">
            <w:pPr>
              <w:pStyle w:val="HTMLPreformatted"/>
              <w:rPr>
                <w:sz w:val="16"/>
                <w:szCs w:val="16"/>
                <w:lang w:val="en-US"/>
              </w:rPr>
            </w:pPr>
            <w:r w:rsidRPr="00FF1664">
              <w:rPr>
                <w:sz w:val="16"/>
                <w:szCs w:val="16"/>
                <w:lang w:val="en-US"/>
              </w:rPr>
              <w:t xml:space="preserve">        }</w:t>
            </w:r>
          </w:p>
          <w:p w:rsidR="00395396" w:rsidRPr="00FF1664" w:rsidRDefault="00395396" w:rsidP="00A00F0B">
            <w:pPr>
              <w:pStyle w:val="HTMLPreformatted"/>
              <w:rPr>
                <w:sz w:val="16"/>
                <w:szCs w:val="16"/>
                <w:lang w:val="en-US"/>
              </w:rPr>
            </w:pPr>
            <w:r w:rsidRPr="00FF1664">
              <w:rPr>
                <w:sz w:val="16"/>
                <w:szCs w:val="16"/>
                <w:lang w:val="en-US"/>
              </w:rPr>
              <w:t xml:space="preserve">    ]</w:t>
            </w:r>
          </w:p>
          <w:p w:rsidR="00395396" w:rsidRPr="00132010" w:rsidRDefault="00395396" w:rsidP="00A00F0B">
            <w:pPr>
              <w:rPr>
                <w:rFonts w:ascii="Arial" w:hAnsi="Arial" w:cs="Arial"/>
                <w:sz w:val="16"/>
                <w:szCs w:val="16"/>
                <w:lang w:val="en-US"/>
              </w:rPr>
            </w:pPr>
            <w:r w:rsidRPr="00FF1664">
              <w:rPr>
                <w:sz w:val="16"/>
                <w:szCs w:val="16"/>
                <w:lang w:val="en-US"/>
              </w:rPr>
              <w:t>}}</w:t>
            </w:r>
          </w:p>
        </w:tc>
        <w:tc>
          <w:tcPr>
            <w:tcW w:w="1624" w:type="dxa"/>
          </w:tcPr>
          <w:p w:rsidR="00395396" w:rsidRPr="00132010" w:rsidRDefault="00395396" w:rsidP="00A00F0B">
            <w:pPr>
              <w:keepNext/>
              <w:tabs>
                <w:tab w:val="num" w:pos="425"/>
              </w:tabs>
              <w:autoSpaceDE w:val="0"/>
              <w:autoSpaceDN w:val="0"/>
              <w:adjustRightInd w:val="0"/>
              <w:spacing w:before="100" w:beforeAutospacing="1" w:after="100" w:afterAutospacing="1"/>
              <w:ind w:hanging="425"/>
              <w:jc w:val="left"/>
              <w:rPr>
                <w:rFonts w:ascii="Arial" w:hAnsi="Arial" w:cs="Arial"/>
                <w:sz w:val="16"/>
                <w:szCs w:val="16"/>
                <w:lang w:val="en-US"/>
              </w:rPr>
            </w:pPr>
            <w:r w:rsidRPr="00132010">
              <w:rPr>
                <w:rFonts w:ascii="Arial" w:hAnsi="Arial" w:cs="Arial"/>
                <w:sz w:val="16"/>
                <w:szCs w:val="16"/>
                <w:lang w:val="en-US"/>
              </w:rPr>
              <w:t xml:space="preserve">The JSON response contains a </w:t>
            </w:r>
            <w:r w:rsidRPr="00132010">
              <w:rPr>
                <w:rFonts w:ascii="Arial" w:hAnsi="Arial" w:cs="Arial"/>
                <w:b/>
                <w:bCs/>
                <w:i/>
                <w:sz w:val="16"/>
                <w:szCs w:val="16"/>
                <w:lang w:val="en-US"/>
              </w:rPr>
              <w:t>roamingChangeNotification</w:t>
            </w:r>
            <w:r w:rsidRPr="00132010">
              <w:rPr>
                <w:rFonts w:ascii="Arial" w:hAnsi="Arial" w:cs="Arial"/>
                <w:sz w:val="16"/>
                <w:szCs w:val="16"/>
                <w:lang w:val="en-US"/>
              </w:rPr>
              <w:t xml:space="preserve"> object. </w:t>
            </w:r>
          </w:p>
          <w:p w:rsidR="00395396" w:rsidRPr="00132010" w:rsidRDefault="00395396" w:rsidP="00A00F0B">
            <w:pPr>
              <w:spacing w:before="100" w:beforeAutospacing="1" w:after="100" w:afterAutospacing="1"/>
              <w:jc w:val="left"/>
              <w:rPr>
                <w:rFonts w:ascii="Arial" w:hAnsi="Arial" w:cs="Arial"/>
                <w:sz w:val="16"/>
                <w:szCs w:val="16"/>
                <w:lang w:val="en-US"/>
              </w:rPr>
            </w:pPr>
            <w:r w:rsidRPr="00132010">
              <w:rPr>
                <w:rFonts w:ascii="Arial" w:hAnsi="Arial" w:cs="Arial"/>
                <w:sz w:val="16"/>
                <w:szCs w:val="16"/>
                <w:lang w:val="en-US"/>
              </w:rPr>
              <w:t xml:space="preserve">As the notification was for more than one mobile device the notification contain a </w:t>
            </w:r>
            <w:r w:rsidRPr="00132010">
              <w:rPr>
                <w:rFonts w:ascii="Arial" w:hAnsi="Arial" w:cs="Arial"/>
                <w:b/>
                <w:bCs/>
                <w:i/>
                <w:sz w:val="16"/>
                <w:szCs w:val="16"/>
                <w:lang w:val="en-US"/>
              </w:rPr>
              <w:t>roaming</w:t>
            </w:r>
            <w:r w:rsidRPr="00132010">
              <w:rPr>
                <w:rFonts w:ascii="Arial" w:hAnsi="Arial" w:cs="Arial"/>
                <w:sz w:val="16"/>
                <w:szCs w:val="16"/>
                <w:lang w:val="en-US"/>
              </w:rPr>
              <w:t xml:space="preserve"> array.</w:t>
            </w:r>
          </w:p>
          <w:p w:rsidR="00395396" w:rsidRPr="00132010" w:rsidRDefault="00395396" w:rsidP="00A00F0B">
            <w:pPr>
              <w:spacing w:before="100" w:beforeAutospacing="1" w:after="100" w:afterAutospacing="1"/>
              <w:jc w:val="left"/>
              <w:rPr>
                <w:rFonts w:ascii="Arial" w:hAnsi="Arial" w:cs="Arial"/>
                <w:sz w:val="16"/>
                <w:szCs w:val="16"/>
                <w:lang w:val="en-US"/>
              </w:rPr>
            </w:pPr>
            <w:r w:rsidRPr="00132010">
              <w:rPr>
                <w:rFonts w:ascii="Arial" w:hAnsi="Arial" w:cs="Arial"/>
                <w:b/>
                <w:bCs/>
                <w:i/>
                <w:sz w:val="16"/>
                <w:szCs w:val="16"/>
                <w:lang w:val="en-US"/>
              </w:rPr>
              <w:t>retrievalStatus</w:t>
            </w:r>
            <w:r w:rsidRPr="00132010">
              <w:rPr>
                <w:rFonts w:ascii="Arial" w:hAnsi="Arial" w:cs="Arial"/>
                <w:b/>
                <w:bCs/>
                <w:sz w:val="16"/>
                <w:szCs w:val="16"/>
                <w:lang w:val="en-US"/>
              </w:rPr>
              <w:t xml:space="preserve"> </w:t>
            </w:r>
            <w:r w:rsidRPr="00132010">
              <w:rPr>
                <w:rFonts w:ascii="Arial" w:hAnsi="Arial" w:cs="Arial"/>
                <w:bCs/>
                <w:sz w:val="16"/>
                <w:szCs w:val="16"/>
                <w:lang w:val="en-US"/>
              </w:rPr>
              <w:t>v</w:t>
            </w:r>
            <w:r w:rsidRPr="00132010">
              <w:rPr>
                <w:rFonts w:ascii="Arial" w:hAnsi="Arial" w:cs="Arial"/>
                <w:sz w:val="16"/>
                <w:szCs w:val="16"/>
                <w:lang w:val="en-US"/>
              </w:rPr>
              <w:t>alue is one of “Retrieved” or “Error”</w:t>
            </w:r>
          </w:p>
          <w:p w:rsidR="00395396" w:rsidRPr="00132010" w:rsidRDefault="00395396" w:rsidP="00A00F0B">
            <w:pPr>
              <w:spacing w:before="100" w:beforeAutospacing="1" w:after="100" w:afterAutospacing="1"/>
              <w:jc w:val="left"/>
              <w:rPr>
                <w:rFonts w:ascii="Arial" w:hAnsi="Arial" w:cs="Arial"/>
                <w:sz w:val="16"/>
                <w:szCs w:val="16"/>
                <w:lang w:val="en-US"/>
              </w:rPr>
            </w:pPr>
          </w:p>
        </w:tc>
      </w:tr>
    </w:tbl>
    <w:p w:rsidR="00395396" w:rsidRPr="00132010" w:rsidRDefault="00395396" w:rsidP="00395396">
      <w:pPr>
        <w:rPr>
          <w:rFonts w:ascii="Arial" w:hAnsi="Arial" w:cs="Arial"/>
          <w:lang w:val="en-US"/>
        </w:rPr>
      </w:pPr>
    </w:p>
    <w:p w:rsidR="00395396" w:rsidRPr="00132010" w:rsidRDefault="00395396" w:rsidP="00395396">
      <w:pPr>
        <w:rPr>
          <w:rFonts w:ascii="Arial" w:hAnsi="Arial" w:cs="Arial"/>
          <w:lang w:val="en-US"/>
        </w:rPr>
      </w:pPr>
    </w:p>
    <w:p w:rsidR="00395396" w:rsidRDefault="00395396" w:rsidP="00C54DC5">
      <w:pPr>
        <w:pStyle w:val="ListParagraph"/>
        <w:numPr>
          <w:ilvl w:val="0"/>
          <w:numId w:val="97"/>
        </w:numPr>
        <w:spacing w:after="0" w:line="240" w:lineRule="auto"/>
        <w:rPr>
          <w:rFonts w:ascii="Arial" w:hAnsi="Arial" w:cs="Arial"/>
          <w:b/>
          <w:i/>
          <w:u w:val="single"/>
        </w:rPr>
      </w:pPr>
      <w:r w:rsidRPr="001D78A0">
        <w:rPr>
          <w:rFonts w:ascii="Arial" w:hAnsi="Arial" w:cs="Arial"/>
          <w:b/>
          <w:i/>
          <w:u w:val="single"/>
        </w:rPr>
        <w:t>Notification</w:t>
      </w:r>
      <w:r>
        <w:rPr>
          <w:rFonts w:ascii="Arial" w:hAnsi="Arial" w:cs="Arial"/>
          <w:b/>
          <w:i/>
          <w:u w:val="single"/>
        </w:rPr>
        <w:t xml:space="preserve"> by IMSI</w:t>
      </w:r>
      <w:r w:rsidRPr="001D78A0">
        <w:rPr>
          <w:rFonts w:ascii="Arial" w:hAnsi="Arial" w:cs="Arial"/>
          <w:b/>
          <w:i/>
          <w:u w:val="single"/>
        </w:rPr>
        <w:t>:</w:t>
      </w:r>
    </w:p>
    <w:p w:rsidR="00C54DC5" w:rsidRPr="00C54DC5" w:rsidRDefault="00C54DC5" w:rsidP="00C54DC5">
      <w:pPr>
        <w:pStyle w:val="ListParagraph"/>
        <w:spacing w:after="0" w:line="240" w:lineRule="auto"/>
        <w:rPr>
          <w:rFonts w:ascii="Arial" w:hAnsi="Arial" w:cs="Arial"/>
          <w:b/>
          <w:i/>
          <w:u w:val="single"/>
        </w:rPr>
      </w:pPr>
    </w:p>
    <w:tbl>
      <w:tblPr>
        <w:tblStyle w:val="TableGrid"/>
        <w:tblW w:w="9812" w:type="dxa"/>
        <w:tblLayout w:type="fixed"/>
        <w:tblLook w:val="04A0" w:firstRow="1" w:lastRow="0" w:firstColumn="1" w:lastColumn="0" w:noHBand="0" w:noVBand="1"/>
      </w:tblPr>
      <w:tblGrid>
        <w:gridCol w:w="8188"/>
        <w:gridCol w:w="1624"/>
      </w:tblGrid>
      <w:tr w:rsidR="00395396" w:rsidRPr="00C12E35" w:rsidTr="00A00F0B">
        <w:tc>
          <w:tcPr>
            <w:tcW w:w="8188" w:type="dxa"/>
          </w:tcPr>
          <w:p w:rsidR="00395396" w:rsidRPr="001D78A0" w:rsidRDefault="00395396" w:rsidP="00A00F0B">
            <w:pPr>
              <w:pStyle w:val="HTMLPreformatted"/>
              <w:rPr>
                <w:sz w:val="16"/>
                <w:szCs w:val="16"/>
                <w:lang w:val="en-US"/>
              </w:rPr>
            </w:pPr>
            <w:r w:rsidRPr="001D78A0">
              <w:rPr>
                <w:sz w:val="16"/>
                <w:szCs w:val="16"/>
                <w:lang w:val="en-US"/>
              </w:rPr>
              <w:t>POST /notifications/RoamingStatusNotification HTTP/1.1</w:t>
            </w:r>
          </w:p>
          <w:p w:rsidR="00395396" w:rsidRPr="001D78A0" w:rsidRDefault="00395396" w:rsidP="00A00F0B">
            <w:pPr>
              <w:pStyle w:val="HTMLPreformatted"/>
              <w:rPr>
                <w:sz w:val="16"/>
                <w:szCs w:val="16"/>
                <w:lang w:val="en-US"/>
              </w:rPr>
            </w:pPr>
            <w:r w:rsidRPr="001D78A0">
              <w:rPr>
                <w:sz w:val="16"/>
                <w:szCs w:val="16"/>
                <w:lang w:val="en-US"/>
              </w:rPr>
              <w:t>Content-Type: application/</w:t>
            </w:r>
            <w:r>
              <w:rPr>
                <w:sz w:val="16"/>
                <w:szCs w:val="16"/>
                <w:lang w:val="en-US"/>
              </w:rPr>
              <w:t>json</w:t>
            </w:r>
          </w:p>
          <w:p w:rsidR="00395396" w:rsidRPr="001D78A0" w:rsidRDefault="00395396" w:rsidP="00A00F0B">
            <w:pPr>
              <w:pStyle w:val="HTMLPreformatted"/>
              <w:rPr>
                <w:sz w:val="16"/>
                <w:szCs w:val="16"/>
                <w:lang w:val="en-US"/>
              </w:rPr>
            </w:pPr>
            <w:r w:rsidRPr="001D78A0">
              <w:rPr>
                <w:sz w:val="16"/>
                <w:szCs w:val="16"/>
                <w:lang w:val="en-US"/>
              </w:rPr>
              <w:t>Accept: application/xml</w:t>
            </w:r>
          </w:p>
          <w:p w:rsidR="00395396" w:rsidRPr="001D78A0" w:rsidRDefault="00395396" w:rsidP="00A00F0B">
            <w:pPr>
              <w:pStyle w:val="HTMLPreformatted"/>
              <w:rPr>
                <w:sz w:val="16"/>
                <w:szCs w:val="16"/>
                <w:lang w:val="en-US"/>
              </w:rPr>
            </w:pPr>
            <w:r w:rsidRPr="001D78A0">
              <w:rPr>
                <w:sz w:val="16"/>
                <w:szCs w:val="16"/>
                <w:lang w:val="en-US"/>
              </w:rPr>
              <w:t>Content-Length: nnnn</w:t>
            </w:r>
          </w:p>
          <w:p w:rsidR="00395396" w:rsidRPr="001D78A0" w:rsidRDefault="00395396" w:rsidP="00A00F0B">
            <w:pPr>
              <w:pStyle w:val="HTMLPreformatted"/>
              <w:rPr>
                <w:sz w:val="16"/>
                <w:szCs w:val="16"/>
                <w:lang w:val="en-US"/>
              </w:rPr>
            </w:pPr>
            <w:r w:rsidRPr="001D78A0">
              <w:rPr>
                <w:sz w:val="16"/>
                <w:szCs w:val="16"/>
                <w:lang w:val="en-US"/>
              </w:rPr>
              <w:t>Host: application.arp.com</w:t>
            </w:r>
          </w:p>
          <w:p w:rsidR="00395396" w:rsidRPr="001D78A0" w:rsidRDefault="00395396" w:rsidP="00A00F0B">
            <w:pPr>
              <w:pStyle w:val="HTMLPreformatted"/>
              <w:rPr>
                <w:sz w:val="16"/>
                <w:szCs w:val="16"/>
                <w:lang w:val="en-US"/>
              </w:rPr>
            </w:pPr>
            <w:r w:rsidRPr="001D78A0">
              <w:rPr>
                <w:sz w:val="16"/>
                <w:szCs w:val="16"/>
                <w:lang w:val="en-US"/>
              </w:rPr>
              <w:t>Date: Thu, 01 Jul 2014 13:51:59 GMT</w:t>
            </w:r>
          </w:p>
          <w:p w:rsidR="00395396" w:rsidRPr="00FF1664" w:rsidRDefault="00395396" w:rsidP="00A00F0B">
            <w:pPr>
              <w:pStyle w:val="HTMLPreformatted"/>
              <w:rPr>
                <w:sz w:val="16"/>
                <w:szCs w:val="16"/>
                <w:lang w:val="en-US"/>
              </w:rPr>
            </w:pPr>
            <w:r w:rsidRPr="00FF1664">
              <w:rPr>
                <w:sz w:val="16"/>
                <w:szCs w:val="16"/>
                <w:lang w:val="en-US"/>
              </w:rPr>
              <w:t>{"roamingChangeNotification ": {</w:t>
            </w:r>
          </w:p>
          <w:p w:rsidR="00395396" w:rsidRPr="00FF1664" w:rsidRDefault="00395396" w:rsidP="00A00F0B">
            <w:pPr>
              <w:pStyle w:val="HTMLPreformatted"/>
              <w:rPr>
                <w:sz w:val="16"/>
                <w:szCs w:val="16"/>
                <w:lang w:val="en-US"/>
              </w:rPr>
            </w:pPr>
            <w:r w:rsidRPr="00FF1664">
              <w:rPr>
                <w:sz w:val="16"/>
                <w:szCs w:val="16"/>
                <w:lang w:val="en-US"/>
              </w:rPr>
              <w:t xml:space="preserve">    "roaming": [</w:t>
            </w:r>
          </w:p>
          <w:p w:rsidR="00395396" w:rsidRPr="00FF1664" w:rsidRDefault="00395396" w:rsidP="00A00F0B">
            <w:pPr>
              <w:pStyle w:val="HTMLPreformatted"/>
              <w:rPr>
                <w:sz w:val="16"/>
                <w:szCs w:val="16"/>
                <w:lang w:val="en-US"/>
              </w:rPr>
            </w:pPr>
            <w:r w:rsidRPr="00FF1664">
              <w:rPr>
                <w:sz w:val="16"/>
                <w:szCs w:val="16"/>
                <w:lang w:val="en-US"/>
              </w:rPr>
              <w:t xml:space="preserve">        {</w:t>
            </w:r>
          </w:p>
          <w:p w:rsidR="00395396" w:rsidRPr="00FF1664" w:rsidRDefault="00395396" w:rsidP="00A00F0B">
            <w:pPr>
              <w:pStyle w:val="HTMLPreformatted"/>
              <w:rPr>
                <w:sz w:val="16"/>
                <w:szCs w:val="16"/>
                <w:lang w:val="en-US"/>
              </w:rPr>
            </w:pPr>
            <w:r w:rsidRPr="00FF1664">
              <w:rPr>
                <w:sz w:val="16"/>
                <w:szCs w:val="16"/>
                <w:lang w:val="en-US"/>
              </w:rPr>
              <w:t xml:space="preserve">            "address": "tel:+000000000000",</w:t>
            </w:r>
          </w:p>
          <w:p w:rsidR="00395396" w:rsidRPr="00FF1664" w:rsidRDefault="00395396" w:rsidP="00A00F0B">
            <w:pPr>
              <w:pStyle w:val="HTMLPreformatted"/>
              <w:rPr>
                <w:sz w:val="16"/>
                <w:szCs w:val="16"/>
                <w:lang w:val="en-US"/>
              </w:rPr>
            </w:pPr>
            <w:r w:rsidRPr="00FF1664">
              <w:rPr>
                <w:sz w:val="16"/>
                <w:szCs w:val="16"/>
                <w:lang w:val="en-US"/>
              </w:rPr>
              <w:t xml:space="preserve">            "subscriberId": "299011234567890",</w:t>
            </w:r>
          </w:p>
          <w:p w:rsidR="00395396" w:rsidRPr="00FF1664" w:rsidRDefault="00395396" w:rsidP="00A00F0B">
            <w:pPr>
              <w:pStyle w:val="HTMLPreformatted"/>
              <w:rPr>
                <w:sz w:val="16"/>
                <w:szCs w:val="16"/>
                <w:lang w:val="en-US"/>
              </w:rPr>
            </w:pPr>
            <w:r w:rsidRPr="00FF1664">
              <w:rPr>
                <w:sz w:val="16"/>
                <w:szCs w:val="16"/>
                <w:lang w:val="en-US"/>
              </w:rPr>
              <w:t xml:space="preserve">            "deviceId": "12315420323751"</w:t>
            </w:r>
          </w:p>
          <w:p w:rsidR="00395396" w:rsidRPr="00FF1664" w:rsidRDefault="00395396" w:rsidP="00A00F0B">
            <w:pPr>
              <w:pStyle w:val="HTMLPreformatted"/>
              <w:rPr>
                <w:sz w:val="16"/>
                <w:szCs w:val="16"/>
                <w:lang w:val="en-US"/>
              </w:rPr>
            </w:pPr>
            <w:r w:rsidRPr="00FF1664">
              <w:rPr>
                <w:sz w:val="16"/>
                <w:szCs w:val="16"/>
                <w:lang w:val="en-US"/>
              </w:rPr>
              <w:t xml:space="preserve">            "retrievalStatus": "Retrieved",</w:t>
            </w:r>
          </w:p>
          <w:p w:rsidR="00395396" w:rsidRPr="00FF1664" w:rsidRDefault="00395396" w:rsidP="00A00F0B">
            <w:pPr>
              <w:pStyle w:val="HTMLPreformatted"/>
              <w:rPr>
                <w:sz w:val="16"/>
                <w:szCs w:val="16"/>
                <w:lang w:val="en-US"/>
              </w:rPr>
            </w:pPr>
            <w:r w:rsidRPr="00FF1664">
              <w:rPr>
                <w:sz w:val="16"/>
                <w:szCs w:val="16"/>
                <w:lang w:val="en-US"/>
              </w:rPr>
              <w:t xml:space="preserve">            "retrievalTime": "2014-10-26T21:32:52",</w:t>
            </w:r>
          </w:p>
          <w:p w:rsidR="00395396" w:rsidRPr="00FF1664" w:rsidRDefault="00395396" w:rsidP="00A00F0B">
            <w:pPr>
              <w:pStyle w:val="HTMLPreformatted"/>
              <w:rPr>
                <w:sz w:val="16"/>
                <w:szCs w:val="16"/>
                <w:lang w:val="en-US"/>
              </w:rPr>
            </w:pPr>
            <w:r w:rsidRPr="00FF1664">
              <w:rPr>
                <w:sz w:val="16"/>
                <w:szCs w:val="16"/>
                <w:lang w:val="en-US"/>
              </w:rPr>
              <w:t xml:space="preserve">            "currentRoaming": "InternationalRoaming",</w:t>
            </w:r>
          </w:p>
          <w:p w:rsidR="00395396" w:rsidRPr="00FF1664" w:rsidRDefault="00395396" w:rsidP="00A00F0B">
            <w:pPr>
              <w:pStyle w:val="HTMLPreformatted"/>
              <w:rPr>
                <w:sz w:val="16"/>
                <w:szCs w:val="16"/>
                <w:lang w:val="en-US"/>
              </w:rPr>
            </w:pPr>
            <w:r w:rsidRPr="00FF1664">
              <w:rPr>
                <w:sz w:val="16"/>
                <w:szCs w:val="16"/>
                <w:lang w:val="en-US"/>
              </w:rPr>
              <w:t xml:space="preserve">            "servingNode": {</w:t>
            </w:r>
          </w:p>
          <w:p w:rsidR="00395396" w:rsidRPr="00FF1664" w:rsidRDefault="00395396" w:rsidP="00A00F0B">
            <w:pPr>
              <w:pStyle w:val="HTMLPreformatted"/>
              <w:rPr>
                <w:sz w:val="16"/>
                <w:szCs w:val="16"/>
                <w:lang w:val="en-US"/>
              </w:rPr>
            </w:pPr>
            <w:r w:rsidRPr="00FF1664">
              <w:rPr>
                <w:sz w:val="16"/>
                <w:szCs w:val="16"/>
                <w:lang w:val="en-US"/>
              </w:rPr>
              <w:t xml:space="preserve">                "type": "VLR",</w:t>
            </w:r>
          </w:p>
          <w:p w:rsidR="00395396" w:rsidRPr="00FF1664" w:rsidRDefault="00395396" w:rsidP="00A00F0B">
            <w:pPr>
              <w:pStyle w:val="HTMLPreformatted"/>
              <w:rPr>
                <w:sz w:val="16"/>
                <w:szCs w:val="16"/>
                <w:lang w:val="en-US"/>
              </w:rPr>
            </w:pPr>
            <w:r w:rsidRPr="00FF1664">
              <w:rPr>
                <w:sz w:val="16"/>
                <w:szCs w:val="16"/>
                <w:lang w:val="en-US"/>
              </w:rPr>
              <w:t xml:space="preserve">                "node": "tel:+19585550166"</w:t>
            </w:r>
          </w:p>
          <w:p w:rsidR="00395396" w:rsidRPr="00FF1664" w:rsidRDefault="00395396" w:rsidP="00A00F0B">
            <w:pPr>
              <w:pStyle w:val="HTMLPreformatted"/>
              <w:rPr>
                <w:sz w:val="16"/>
                <w:szCs w:val="16"/>
                <w:lang w:val="en-US"/>
              </w:rPr>
            </w:pPr>
            <w:r w:rsidRPr="00FF1664">
              <w:rPr>
                <w:sz w:val="16"/>
                <w:szCs w:val="16"/>
                <w:lang w:val="en-US"/>
              </w:rPr>
              <w:t xml:space="preserve">            }</w:t>
            </w:r>
          </w:p>
          <w:p w:rsidR="00395396" w:rsidRPr="00FF1664" w:rsidRDefault="00395396" w:rsidP="00A00F0B">
            <w:pPr>
              <w:pStyle w:val="HTMLPreformatted"/>
              <w:rPr>
                <w:sz w:val="16"/>
                <w:szCs w:val="16"/>
                <w:lang w:val="en-US"/>
              </w:rPr>
            </w:pPr>
            <w:r w:rsidRPr="00FF1664">
              <w:rPr>
                <w:sz w:val="16"/>
                <w:szCs w:val="16"/>
                <w:lang w:val="en-US"/>
              </w:rPr>
              <w:t xml:space="preserve">        }</w:t>
            </w:r>
          </w:p>
          <w:p w:rsidR="00395396" w:rsidRPr="00FF1664" w:rsidRDefault="00395396" w:rsidP="00A00F0B">
            <w:pPr>
              <w:pStyle w:val="HTMLPreformatted"/>
              <w:rPr>
                <w:sz w:val="16"/>
                <w:szCs w:val="16"/>
                <w:lang w:val="en-US"/>
              </w:rPr>
            </w:pPr>
            <w:r w:rsidRPr="00FF1664">
              <w:rPr>
                <w:sz w:val="16"/>
                <w:szCs w:val="16"/>
                <w:lang w:val="en-US"/>
              </w:rPr>
              <w:t xml:space="preserve">    ]</w:t>
            </w:r>
          </w:p>
          <w:p w:rsidR="00395396" w:rsidRPr="00132010" w:rsidRDefault="00395396" w:rsidP="00A00F0B">
            <w:pPr>
              <w:rPr>
                <w:rFonts w:ascii="Arial" w:hAnsi="Arial" w:cs="Arial"/>
                <w:sz w:val="16"/>
                <w:szCs w:val="16"/>
                <w:lang w:val="en-US"/>
              </w:rPr>
            </w:pPr>
            <w:r w:rsidRPr="00FF1664">
              <w:rPr>
                <w:sz w:val="16"/>
                <w:szCs w:val="16"/>
                <w:lang w:val="en-US"/>
              </w:rPr>
              <w:t>}}</w:t>
            </w:r>
          </w:p>
        </w:tc>
        <w:tc>
          <w:tcPr>
            <w:tcW w:w="1624" w:type="dxa"/>
          </w:tcPr>
          <w:p w:rsidR="00395396" w:rsidRPr="00132010" w:rsidRDefault="00395396" w:rsidP="00A00F0B">
            <w:pPr>
              <w:keepNext/>
              <w:tabs>
                <w:tab w:val="num" w:pos="425"/>
              </w:tabs>
              <w:autoSpaceDE w:val="0"/>
              <w:autoSpaceDN w:val="0"/>
              <w:adjustRightInd w:val="0"/>
              <w:spacing w:before="100" w:beforeAutospacing="1" w:after="100" w:afterAutospacing="1"/>
              <w:ind w:hanging="425"/>
              <w:jc w:val="left"/>
              <w:rPr>
                <w:rFonts w:ascii="Arial" w:hAnsi="Arial" w:cs="Arial"/>
                <w:sz w:val="16"/>
                <w:szCs w:val="16"/>
                <w:lang w:val="en-US"/>
              </w:rPr>
            </w:pPr>
            <w:r w:rsidRPr="00132010">
              <w:rPr>
                <w:rFonts w:ascii="Arial" w:hAnsi="Arial" w:cs="Arial"/>
                <w:sz w:val="16"/>
                <w:szCs w:val="16"/>
                <w:lang w:val="en-US"/>
              </w:rPr>
              <w:t xml:space="preserve">The JSON response contains a </w:t>
            </w:r>
            <w:r w:rsidRPr="00132010">
              <w:rPr>
                <w:rFonts w:ascii="Arial" w:hAnsi="Arial" w:cs="Arial"/>
                <w:b/>
                <w:bCs/>
                <w:i/>
                <w:sz w:val="16"/>
                <w:szCs w:val="16"/>
                <w:lang w:val="en-US"/>
              </w:rPr>
              <w:t>roamingChangeNotification</w:t>
            </w:r>
            <w:r w:rsidRPr="00132010">
              <w:rPr>
                <w:rFonts w:ascii="Arial" w:hAnsi="Arial" w:cs="Arial"/>
                <w:sz w:val="16"/>
                <w:szCs w:val="16"/>
                <w:lang w:val="en-US"/>
              </w:rPr>
              <w:t xml:space="preserve"> object. </w:t>
            </w:r>
          </w:p>
          <w:p w:rsidR="00395396" w:rsidRPr="00132010" w:rsidRDefault="00395396" w:rsidP="00A00F0B">
            <w:pPr>
              <w:spacing w:before="100" w:beforeAutospacing="1" w:after="100" w:afterAutospacing="1"/>
              <w:jc w:val="left"/>
              <w:rPr>
                <w:rFonts w:ascii="Arial" w:hAnsi="Arial" w:cs="Arial"/>
                <w:sz w:val="16"/>
                <w:szCs w:val="16"/>
                <w:lang w:val="en-US"/>
              </w:rPr>
            </w:pPr>
            <w:r w:rsidRPr="00132010">
              <w:rPr>
                <w:rFonts w:ascii="Arial" w:hAnsi="Arial" w:cs="Arial"/>
                <w:sz w:val="16"/>
                <w:szCs w:val="16"/>
                <w:lang w:val="en-US"/>
              </w:rPr>
              <w:t xml:space="preserve">As the notification was for more than one mobile device the notification contain a </w:t>
            </w:r>
            <w:r w:rsidRPr="00132010">
              <w:rPr>
                <w:rFonts w:ascii="Arial" w:hAnsi="Arial" w:cs="Arial"/>
                <w:b/>
                <w:bCs/>
                <w:i/>
                <w:sz w:val="16"/>
                <w:szCs w:val="16"/>
                <w:lang w:val="en-US"/>
              </w:rPr>
              <w:t>roaming</w:t>
            </w:r>
            <w:r w:rsidRPr="00132010">
              <w:rPr>
                <w:rFonts w:ascii="Arial" w:hAnsi="Arial" w:cs="Arial"/>
                <w:sz w:val="16"/>
                <w:szCs w:val="16"/>
                <w:lang w:val="en-US"/>
              </w:rPr>
              <w:t xml:space="preserve"> array.</w:t>
            </w:r>
          </w:p>
          <w:p w:rsidR="00395396" w:rsidRPr="00132010" w:rsidRDefault="00395396" w:rsidP="00A00F0B">
            <w:pPr>
              <w:spacing w:before="100" w:beforeAutospacing="1" w:after="100" w:afterAutospacing="1"/>
              <w:jc w:val="left"/>
              <w:rPr>
                <w:rFonts w:ascii="Arial" w:hAnsi="Arial" w:cs="Arial"/>
                <w:sz w:val="16"/>
                <w:szCs w:val="16"/>
                <w:lang w:val="en-US"/>
              </w:rPr>
            </w:pPr>
            <w:r w:rsidRPr="00132010">
              <w:rPr>
                <w:rFonts w:ascii="Arial" w:hAnsi="Arial" w:cs="Arial"/>
                <w:b/>
                <w:bCs/>
                <w:i/>
                <w:sz w:val="16"/>
                <w:szCs w:val="16"/>
                <w:lang w:val="en-US"/>
              </w:rPr>
              <w:t>retrievalStatus</w:t>
            </w:r>
            <w:r w:rsidRPr="00132010">
              <w:rPr>
                <w:rFonts w:ascii="Arial" w:hAnsi="Arial" w:cs="Arial"/>
                <w:b/>
                <w:bCs/>
                <w:sz w:val="16"/>
                <w:szCs w:val="16"/>
                <w:lang w:val="en-US"/>
              </w:rPr>
              <w:t xml:space="preserve"> </w:t>
            </w:r>
            <w:r w:rsidRPr="00132010">
              <w:rPr>
                <w:rFonts w:ascii="Arial" w:hAnsi="Arial" w:cs="Arial"/>
                <w:bCs/>
                <w:sz w:val="16"/>
                <w:szCs w:val="16"/>
                <w:lang w:val="en-US"/>
              </w:rPr>
              <w:t>v</w:t>
            </w:r>
            <w:r w:rsidRPr="00132010">
              <w:rPr>
                <w:rFonts w:ascii="Arial" w:hAnsi="Arial" w:cs="Arial"/>
                <w:sz w:val="16"/>
                <w:szCs w:val="16"/>
                <w:lang w:val="en-US"/>
              </w:rPr>
              <w:t>alue is one of “Retrieved” or “Error”</w:t>
            </w:r>
          </w:p>
          <w:p w:rsidR="00395396" w:rsidRPr="00132010" w:rsidRDefault="00395396" w:rsidP="00A00F0B">
            <w:pPr>
              <w:spacing w:before="100" w:beforeAutospacing="1" w:after="100" w:afterAutospacing="1"/>
              <w:jc w:val="left"/>
              <w:rPr>
                <w:rFonts w:ascii="Arial" w:hAnsi="Arial" w:cs="Arial"/>
                <w:sz w:val="16"/>
                <w:szCs w:val="16"/>
                <w:lang w:val="en-US"/>
              </w:rPr>
            </w:pPr>
          </w:p>
        </w:tc>
      </w:tr>
    </w:tbl>
    <w:p w:rsidR="00395396" w:rsidRDefault="00395396" w:rsidP="00395396">
      <w:pPr>
        <w:jc w:val="left"/>
        <w:rPr>
          <w:rFonts w:ascii="Arial" w:hAnsi="Arial" w:cs="Arial"/>
          <w:b/>
          <w:i/>
          <w:u w:val="single"/>
          <w:lang w:val="en-US"/>
        </w:rPr>
      </w:pPr>
    </w:p>
    <w:p w:rsidR="00395396" w:rsidRPr="00132010" w:rsidRDefault="00395396" w:rsidP="00395396">
      <w:pPr>
        <w:pStyle w:val="ListParagraph"/>
        <w:numPr>
          <w:ilvl w:val="0"/>
          <w:numId w:val="98"/>
        </w:numPr>
        <w:spacing w:after="0" w:line="240" w:lineRule="auto"/>
        <w:rPr>
          <w:rFonts w:ascii="Arial" w:hAnsi="Arial" w:cs="Arial"/>
          <w:b/>
          <w:i/>
          <w:u w:val="single"/>
        </w:rPr>
      </w:pPr>
      <w:r w:rsidRPr="00132010">
        <w:rPr>
          <w:rFonts w:ascii="Arial" w:hAnsi="Arial" w:cs="Arial"/>
          <w:b/>
          <w:i/>
          <w:u w:val="single"/>
        </w:rPr>
        <w:t>Response:</w:t>
      </w:r>
    </w:p>
    <w:p w:rsidR="00395396" w:rsidRPr="0056711C" w:rsidRDefault="00395396" w:rsidP="00395396">
      <w:pPr>
        <w:shd w:val="clear" w:color="auto" w:fill="FFFFFF"/>
        <w:jc w:val="left"/>
        <w:rPr>
          <w:rFonts w:ascii="Arial" w:hAnsi="Arial" w:cs="Arial"/>
          <w:color w:val="373737"/>
          <w:sz w:val="18"/>
          <w:szCs w:val="18"/>
          <w:lang w:val="en-US"/>
        </w:rPr>
      </w:pPr>
    </w:p>
    <w:tbl>
      <w:tblPr>
        <w:tblStyle w:val="TableGrid"/>
        <w:tblW w:w="9812" w:type="dxa"/>
        <w:tblLayout w:type="fixed"/>
        <w:tblLook w:val="04A0" w:firstRow="1" w:lastRow="0" w:firstColumn="1" w:lastColumn="0" w:noHBand="0" w:noVBand="1"/>
      </w:tblPr>
      <w:tblGrid>
        <w:gridCol w:w="5920"/>
        <w:gridCol w:w="3892"/>
      </w:tblGrid>
      <w:tr w:rsidR="00395396" w:rsidRPr="00C12E35" w:rsidTr="00A00F0B">
        <w:tc>
          <w:tcPr>
            <w:tcW w:w="5920" w:type="dxa"/>
          </w:tcPr>
          <w:p w:rsidR="00395396" w:rsidRPr="001D78A0" w:rsidRDefault="00395396" w:rsidP="00A00F0B">
            <w:pPr>
              <w:pStyle w:val="HTMLPreformatted"/>
              <w:rPr>
                <w:sz w:val="16"/>
                <w:szCs w:val="16"/>
                <w:lang w:val="en-US"/>
              </w:rPr>
            </w:pPr>
            <w:r w:rsidRPr="001D78A0">
              <w:rPr>
                <w:sz w:val="16"/>
                <w:szCs w:val="16"/>
                <w:lang w:val="en-US"/>
              </w:rPr>
              <w:t>HTTP/1.1 204 No Content</w:t>
            </w:r>
          </w:p>
          <w:p w:rsidR="00395396" w:rsidRPr="001D78A0" w:rsidRDefault="00395396" w:rsidP="00A00F0B">
            <w:pPr>
              <w:pStyle w:val="HTMLPreformatted"/>
              <w:rPr>
                <w:sz w:val="16"/>
                <w:szCs w:val="16"/>
                <w:lang w:val="en-US"/>
              </w:rPr>
            </w:pPr>
            <w:r w:rsidRPr="001D78A0">
              <w:rPr>
                <w:sz w:val="16"/>
                <w:szCs w:val="16"/>
                <w:lang w:val="en-US"/>
              </w:rPr>
              <w:t>Date: Thu, 01 Jul 2014 13:51:59 GMT</w:t>
            </w:r>
          </w:p>
          <w:p w:rsidR="00395396" w:rsidRPr="00132010" w:rsidRDefault="00395396" w:rsidP="00A00F0B">
            <w:pPr>
              <w:rPr>
                <w:rFonts w:ascii="Arial" w:hAnsi="Arial" w:cs="Arial"/>
                <w:sz w:val="16"/>
                <w:szCs w:val="16"/>
                <w:lang w:val="en-US"/>
              </w:rPr>
            </w:pPr>
          </w:p>
        </w:tc>
        <w:tc>
          <w:tcPr>
            <w:tcW w:w="3892" w:type="dxa"/>
          </w:tcPr>
          <w:p w:rsidR="00395396" w:rsidRPr="00132010" w:rsidRDefault="00395396" w:rsidP="00A00F0B">
            <w:pPr>
              <w:keepNext/>
              <w:tabs>
                <w:tab w:val="num" w:pos="425"/>
              </w:tabs>
              <w:autoSpaceDE w:val="0"/>
              <w:autoSpaceDN w:val="0"/>
              <w:adjustRightInd w:val="0"/>
              <w:rPr>
                <w:rFonts w:ascii="Arial" w:hAnsi="Arial" w:cs="Arial"/>
                <w:sz w:val="16"/>
                <w:szCs w:val="16"/>
                <w:lang w:val="en-US"/>
              </w:rPr>
            </w:pPr>
            <w:r w:rsidRPr="00132010">
              <w:rPr>
                <w:rFonts w:ascii="Arial" w:hAnsi="Arial" w:cs="Arial"/>
                <w:sz w:val="16"/>
                <w:szCs w:val="16"/>
                <w:lang w:val="en-US"/>
              </w:rPr>
              <w:t>Indicates request processed successfully but no data is returned</w:t>
            </w:r>
          </w:p>
        </w:tc>
      </w:tr>
    </w:tbl>
    <w:p w:rsidR="00395396" w:rsidRDefault="00395396" w:rsidP="00395396">
      <w:pPr>
        <w:pStyle w:val="ListParagraph"/>
        <w:rPr>
          <w:rFonts w:ascii="Arial" w:hAnsi="Arial" w:cs="Arial"/>
          <w:b/>
          <w:i/>
          <w:u w:val="single"/>
        </w:rPr>
      </w:pPr>
    </w:p>
    <w:p w:rsidR="00395396" w:rsidRPr="00EA4B17" w:rsidRDefault="00395396" w:rsidP="00395396">
      <w:pPr>
        <w:rPr>
          <w:lang w:val="en-US"/>
        </w:rPr>
      </w:pPr>
    </w:p>
    <w:p w:rsidR="00395396" w:rsidRDefault="00395396">
      <w:pPr>
        <w:jc w:val="left"/>
        <w:rPr>
          <w:rFonts w:ascii="Arial" w:hAnsi="Arial" w:cs="Arial"/>
          <w:b/>
          <w:noProof/>
          <w:snapToGrid w:val="0"/>
          <w:kern w:val="28"/>
          <w:sz w:val="24"/>
          <w:lang w:val="en-US"/>
        </w:rPr>
      </w:pPr>
      <w:r>
        <w:br w:type="page"/>
      </w:r>
    </w:p>
    <w:p w:rsidR="00395396" w:rsidRPr="00C12E35" w:rsidRDefault="00395396" w:rsidP="00CA7E6F">
      <w:pPr>
        <w:pStyle w:val="Heading2"/>
        <w:numPr>
          <w:ilvl w:val="2"/>
          <w:numId w:val="15"/>
        </w:numPr>
      </w:pPr>
      <w:bookmarkStart w:id="961" w:name="_Toc378975227"/>
      <w:r w:rsidRPr="00C12E35">
        <w:lastRenderedPageBreak/>
        <w:t>Error Handling</w:t>
      </w:r>
      <w:bookmarkEnd w:id="961"/>
    </w:p>
    <w:p w:rsidR="00395396" w:rsidRPr="00132010" w:rsidRDefault="00395396" w:rsidP="00395396">
      <w:pPr>
        <w:pStyle w:val="Paragraphe3"/>
        <w:ind w:left="0"/>
        <w:rPr>
          <w:rFonts w:ascii="Arial" w:hAnsi="Arial" w:cs="Arial"/>
          <w:lang w:val="en-US"/>
        </w:rPr>
      </w:pPr>
    </w:p>
    <w:p w:rsidR="00395396" w:rsidRPr="00C12E35" w:rsidRDefault="00395396" w:rsidP="00395396">
      <w:pPr>
        <w:rPr>
          <w:rFonts w:ascii="Arial" w:hAnsi="Arial"/>
        </w:rPr>
      </w:pPr>
      <w:r w:rsidRPr="00C12E35">
        <w:rPr>
          <w:rFonts w:ascii="Arial" w:hAnsi="Arial"/>
        </w:rPr>
        <w:t>Response Codes</w:t>
      </w:r>
    </w:p>
    <w:p w:rsidR="00395396" w:rsidRPr="00132010" w:rsidRDefault="00395396" w:rsidP="00395396">
      <w:pPr>
        <w:pStyle w:val="Paragraphe3"/>
        <w:ind w:left="0"/>
        <w:rPr>
          <w:rFonts w:ascii="Arial" w:hAnsi="Arial" w:cs="Arial"/>
          <w:lang w:val="en-US"/>
        </w:rPr>
      </w:pPr>
      <w:r w:rsidRPr="00132010">
        <w:rPr>
          <w:rFonts w:ascii="Arial" w:hAnsi="Arial" w:cs="Arial"/>
          <w:lang w:val="en-US"/>
        </w:rPr>
        <w:t>HTTP response codes are used to indicate:</w:t>
      </w:r>
    </w:p>
    <w:p w:rsidR="00395396" w:rsidRPr="00132010" w:rsidRDefault="00395396" w:rsidP="00395396">
      <w:pPr>
        <w:rPr>
          <w:rFonts w:ascii="Arial" w:hAnsi="Arial" w:cs="Arial"/>
          <w:lang w:val="en-US"/>
        </w:rPr>
      </w:pPr>
    </w:p>
    <w:p w:rsidR="00395396" w:rsidRPr="00132010" w:rsidRDefault="00395396" w:rsidP="00395396">
      <w:pPr>
        <w:pStyle w:val="Paragraphe3"/>
        <w:ind w:left="0"/>
        <w:rPr>
          <w:rFonts w:ascii="Arial" w:hAnsi="Arial" w:cs="Arial"/>
          <w:lang w:val="en-US"/>
        </w:rPr>
      </w:pPr>
      <w:r w:rsidRPr="00132010">
        <w:rPr>
          <w:rFonts w:ascii="Arial" w:hAnsi="Arial" w:cs="Arial"/>
          <w:lang w:val="en-US"/>
        </w:rPr>
        <w:t>204 – No Content; the server has fulfilled the request but does not need to return an entity-body</w:t>
      </w:r>
    </w:p>
    <w:p w:rsidR="00395396" w:rsidRPr="00132010" w:rsidRDefault="00395396" w:rsidP="00395396">
      <w:pPr>
        <w:pStyle w:val="Paragraphe3"/>
        <w:ind w:left="0"/>
        <w:rPr>
          <w:rFonts w:ascii="Arial" w:hAnsi="Arial" w:cs="Arial"/>
          <w:lang w:val="en-US"/>
        </w:rPr>
      </w:pPr>
      <w:r w:rsidRPr="00132010">
        <w:rPr>
          <w:rFonts w:ascii="Arial" w:hAnsi="Arial" w:cs="Arial"/>
          <w:lang w:val="en-US"/>
        </w:rPr>
        <w:t>400 – Bad request; check the error message and correct the request syntax.</w:t>
      </w:r>
    </w:p>
    <w:p w:rsidR="00395396" w:rsidRPr="00132010" w:rsidRDefault="00395396" w:rsidP="00395396">
      <w:pPr>
        <w:pStyle w:val="Paragraphe3"/>
        <w:ind w:left="0"/>
        <w:rPr>
          <w:rFonts w:ascii="Arial" w:hAnsi="Arial" w:cs="Arial"/>
          <w:lang w:val="en-US"/>
        </w:rPr>
      </w:pPr>
      <w:r w:rsidRPr="00132010">
        <w:rPr>
          <w:rFonts w:ascii="Arial" w:hAnsi="Arial" w:cs="Arial"/>
          <w:lang w:val="en-US"/>
        </w:rPr>
        <w:t>401 – Authentication failure, check your provider’s authentication requirements.</w:t>
      </w:r>
    </w:p>
    <w:p w:rsidR="00395396" w:rsidRPr="00132010" w:rsidRDefault="00395396" w:rsidP="00395396">
      <w:pPr>
        <w:pStyle w:val="Paragraphe3"/>
        <w:ind w:left="0"/>
        <w:rPr>
          <w:rFonts w:ascii="Arial" w:hAnsi="Arial" w:cs="Arial"/>
          <w:lang w:val="en-US"/>
        </w:rPr>
      </w:pPr>
      <w:r w:rsidRPr="00132010">
        <w:rPr>
          <w:rFonts w:ascii="Arial" w:hAnsi="Arial" w:cs="Arial"/>
          <w:lang w:val="en-US"/>
        </w:rPr>
        <w:t>403 – Forbidden; please provide authentication credentials.</w:t>
      </w:r>
    </w:p>
    <w:p w:rsidR="00395396" w:rsidRPr="00132010" w:rsidRDefault="00395396" w:rsidP="00395396">
      <w:pPr>
        <w:pStyle w:val="Paragraphe3"/>
        <w:ind w:left="0"/>
        <w:rPr>
          <w:rFonts w:ascii="Arial" w:hAnsi="Arial" w:cs="Arial"/>
          <w:lang w:val="en-US"/>
        </w:rPr>
      </w:pPr>
      <w:r w:rsidRPr="00132010">
        <w:rPr>
          <w:rFonts w:ascii="Arial" w:hAnsi="Arial" w:cs="Arial"/>
          <w:lang w:val="en-US"/>
        </w:rPr>
        <w:t>404 – Not found: mistake in the host or path of the service URI.</w:t>
      </w:r>
    </w:p>
    <w:p w:rsidR="00395396" w:rsidRPr="00132010" w:rsidRDefault="00395396" w:rsidP="00395396">
      <w:pPr>
        <w:pStyle w:val="Paragraphe3"/>
        <w:ind w:left="0"/>
        <w:rPr>
          <w:rFonts w:ascii="Arial" w:hAnsi="Arial" w:cs="Arial"/>
          <w:lang w:val="en-US"/>
        </w:rPr>
      </w:pPr>
      <w:r w:rsidRPr="00132010">
        <w:rPr>
          <w:rFonts w:ascii="Arial" w:hAnsi="Arial" w:cs="Arial"/>
          <w:lang w:val="en-US"/>
        </w:rPr>
        <w:t>405 – Method not supported: in the interface, only POST is supported.</w:t>
      </w:r>
    </w:p>
    <w:p w:rsidR="00395396" w:rsidRPr="00132010" w:rsidRDefault="00395396" w:rsidP="00395396">
      <w:pPr>
        <w:pStyle w:val="Paragraphe3"/>
        <w:ind w:left="0"/>
        <w:rPr>
          <w:rFonts w:ascii="Arial" w:hAnsi="Arial" w:cs="Arial"/>
          <w:lang w:val="en-US"/>
        </w:rPr>
      </w:pPr>
      <w:r w:rsidRPr="00132010">
        <w:rPr>
          <w:rFonts w:ascii="Arial" w:hAnsi="Arial" w:cs="Arial"/>
          <w:lang w:val="en-US"/>
        </w:rPr>
        <w:t>503 – Server busy and service unavailable. Please retry the request.</w:t>
      </w:r>
    </w:p>
    <w:p w:rsidR="00395396" w:rsidRPr="00132010" w:rsidRDefault="00395396" w:rsidP="00395396">
      <w:pPr>
        <w:spacing w:before="100" w:beforeAutospacing="1" w:after="100" w:afterAutospacing="1"/>
        <w:jc w:val="left"/>
        <w:rPr>
          <w:rFonts w:ascii="Arial" w:hAnsi="Arial" w:cs="Arial"/>
          <w:lang w:val="en-US"/>
        </w:rPr>
      </w:pPr>
      <w:r w:rsidRPr="00132010">
        <w:rPr>
          <w:rFonts w:ascii="Arial" w:hAnsi="Arial" w:cs="Arial"/>
          <w:lang w:val="en-US"/>
        </w:rPr>
        <w:t xml:space="preserve">More details on these at </w:t>
      </w:r>
      <w:hyperlink r:id="rId75" w:tgtFrame="_blank" w:tooltip="http://www.ietf.org/rfc/rfc2616.txt" w:history="1">
        <w:r w:rsidRPr="00132010">
          <w:rPr>
            <w:rFonts w:ascii="Arial" w:hAnsi="Arial" w:cs="Arial"/>
            <w:color w:val="0000FF"/>
            <w:u w:val="single"/>
            <w:lang w:val="en-US"/>
          </w:rPr>
          <w:t>http://www.ietf.org/rfc/rfc2616.txt</w:t>
        </w:r>
      </w:hyperlink>
    </w:p>
    <w:p w:rsidR="00611557" w:rsidRPr="0056711C" w:rsidRDefault="00611557" w:rsidP="00611557">
      <w:pPr>
        <w:spacing w:after="200" w:line="276" w:lineRule="auto"/>
        <w:jc w:val="left"/>
        <w:rPr>
          <w:rFonts w:ascii="Arial" w:hAnsi="Arial" w:cs="Arial"/>
          <w:b/>
          <w:snapToGrid w:val="0"/>
          <w:kern w:val="28"/>
          <w:sz w:val="22"/>
          <w:lang w:val="en-US"/>
        </w:rPr>
      </w:pPr>
    </w:p>
    <w:p w:rsidR="00611557" w:rsidRDefault="00611557" w:rsidP="00AF0F07">
      <w:pPr>
        <w:pStyle w:val="Paragraphe1"/>
        <w:numPr>
          <w:ilvl w:val="3"/>
          <w:numId w:val="15"/>
        </w:numPr>
      </w:pPr>
      <w:r w:rsidRPr="00AF0F07">
        <w:rPr>
          <w:rFonts w:ascii="Arial" w:hAnsi="Arial"/>
        </w:rPr>
        <w:t>Exceptions</w:t>
      </w:r>
    </w:p>
    <w:p w:rsidR="00CE770C" w:rsidRPr="00636703" w:rsidRDefault="00CE770C" w:rsidP="00AF0F07">
      <w:pPr>
        <w:pStyle w:val="Paragraphe1"/>
        <w:ind w:left="864"/>
      </w:pPr>
    </w:p>
    <w:p w:rsidR="00F74319" w:rsidRPr="00C12E35" w:rsidRDefault="00F74319" w:rsidP="00F74319">
      <w:pPr>
        <w:rPr>
          <w:rFonts w:ascii="Arial" w:hAnsi="Arial"/>
        </w:rPr>
      </w:pPr>
      <w:bookmarkStart w:id="962" w:name="_Toc361867368"/>
      <w:bookmarkStart w:id="963" w:name="_Toc361867776"/>
      <w:bookmarkStart w:id="964" w:name="_Toc361868565"/>
      <w:bookmarkStart w:id="965" w:name="_Toc361868972"/>
      <w:bookmarkStart w:id="966" w:name="_Toc361869379"/>
      <w:bookmarkStart w:id="967" w:name="_Toc361867377"/>
      <w:bookmarkStart w:id="968" w:name="_Toc361867785"/>
      <w:bookmarkStart w:id="969" w:name="_Toc361868574"/>
      <w:bookmarkStart w:id="970" w:name="_Toc361868981"/>
      <w:bookmarkStart w:id="971" w:name="_Toc361869388"/>
      <w:bookmarkEnd w:id="962"/>
      <w:bookmarkEnd w:id="963"/>
      <w:bookmarkEnd w:id="964"/>
      <w:bookmarkEnd w:id="965"/>
      <w:bookmarkEnd w:id="966"/>
      <w:bookmarkEnd w:id="967"/>
      <w:bookmarkEnd w:id="968"/>
      <w:bookmarkEnd w:id="969"/>
      <w:bookmarkEnd w:id="970"/>
      <w:bookmarkEnd w:id="971"/>
      <w:r w:rsidRPr="00C12E35">
        <w:rPr>
          <w:rFonts w:ascii="Arial" w:hAnsi="Arial"/>
        </w:rPr>
        <w:t>SVC0004: No valid address</w:t>
      </w:r>
    </w:p>
    <w:p w:rsidR="00F74319" w:rsidRPr="00132010" w:rsidRDefault="00F74319" w:rsidP="00F74319">
      <w:pPr>
        <w:rPr>
          <w:rFonts w:ascii="Arial" w:hAnsi="Arial" w:cs="Arial"/>
          <w:lang w:val="en-US"/>
        </w:rPr>
      </w:pPr>
    </w:p>
    <w:tbl>
      <w:tblPr>
        <w:tblStyle w:val="TableGrid"/>
        <w:tblW w:w="0" w:type="auto"/>
        <w:tblLook w:val="04A0" w:firstRow="1" w:lastRow="0" w:firstColumn="1" w:lastColumn="0" w:noHBand="0" w:noVBand="1"/>
      </w:tblPr>
      <w:tblGrid>
        <w:gridCol w:w="4645"/>
        <w:gridCol w:w="4642"/>
      </w:tblGrid>
      <w:tr w:rsidR="00F74319" w:rsidRPr="00C12E35" w:rsidTr="00A00F0B">
        <w:tc>
          <w:tcPr>
            <w:tcW w:w="4788" w:type="dxa"/>
          </w:tcPr>
          <w:p w:rsidR="00F74319" w:rsidRPr="00FF2680" w:rsidRDefault="00F74319" w:rsidP="00A00F0B">
            <w:pPr>
              <w:pStyle w:val="HTMLPreformatted"/>
              <w:rPr>
                <w:rFonts w:ascii="Arial" w:hAnsi="Arial" w:cs="Arial"/>
                <w:sz w:val="16"/>
                <w:szCs w:val="16"/>
                <w:lang w:val="en-US"/>
              </w:rPr>
            </w:pPr>
            <w:r w:rsidRPr="00FF2680">
              <w:rPr>
                <w:rFonts w:ascii="Arial" w:hAnsi="Arial" w:cs="Arial"/>
                <w:sz w:val="16"/>
                <w:szCs w:val="16"/>
                <w:lang w:val="en-US"/>
              </w:rPr>
              <w:t>HTTP/1.1 400  Bad Request</w:t>
            </w:r>
          </w:p>
          <w:p w:rsidR="00F74319" w:rsidRPr="00FF2680" w:rsidRDefault="00F74319" w:rsidP="00A00F0B">
            <w:pPr>
              <w:pStyle w:val="HTMLPreformatted"/>
              <w:rPr>
                <w:rFonts w:ascii="Arial" w:hAnsi="Arial" w:cs="Arial"/>
                <w:sz w:val="16"/>
                <w:szCs w:val="16"/>
                <w:lang w:val="en-US"/>
              </w:rPr>
            </w:pPr>
            <w:r w:rsidRPr="00FF2680">
              <w:rPr>
                <w:rFonts w:ascii="Arial" w:hAnsi="Arial" w:cs="Arial"/>
                <w:sz w:val="16"/>
                <w:szCs w:val="16"/>
                <w:lang w:val="en-US"/>
              </w:rPr>
              <w:t>Content-Type: application/json</w:t>
            </w:r>
          </w:p>
          <w:p w:rsidR="00F74319" w:rsidRPr="00FF2680" w:rsidRDefault="00F74319" w:rsidP="00A00F0B">
            <w:pPr>
              <w:pStyle w:val="HTMLPreformatted"/>
              <w:rPr>
                <w:rFonts w:ascii="Arial" w:hAnsi="Arial" w:cs="Arial"/>
                <w:sz w:val="16"/>
                <w:szCs w:val="16"/>
                <w:lang w:val="en-US"/>
              </w:rPr>
            </w:pPr>
            <w:r w:rsidRPr="00FF2680">
              <w:rPr>
                <w:rFonts w:ascii="Arial" w:hAnsi="Arial" w:cs="Arial"/>
                <w:sz w:val="16"/>
                <w:szCs w:val="16"/>
                <w:lang w:val="en-US"/>
              </w:rPr>
              <w:t>Content-Length: 1234</w:t>
            </w:r>
          </w:p>
          <w:p w:rsidR="00F74319" w:rsidRPr="00FF2680" w:rsidRDefault="00F74319" w:rsidP="00A00F0B">
            <w:pPr>
              <w:pStyle w:val="HTMLPreformatted"/>
              <w:rPr>
                <w:rFonts w:ascii="Arial" w:hAnsi="Arial" w:cs="Arial"/>
                <w:sz w:val="16"/>
                <w:szCs w:val="16"/>
                <w:lang w:val="en-US"/>
              </w:rPr>
            </w:pPr>
            <w:r w:rsidRPr="00FF2680">
              <w:rPr>
                <w:rFonts w:ascii="Arial" w:hAnsi="Arial" w:cs="Arial"/>
                <w:sz w:val="16"/>
                <w:szCs w:val="16"/>
                <w:lang w:val="en-US"/>
              </w:rPr>
              <w:t>Date: Thu, 01 Jul 2014 13:51:59 GMT</w:t>
            </w:r>
          </w:p>
          <w:p w:rsidR="00F74319" w:rsidRPr="00FF2680" w:rsidRDefault="00F74319" w:rsidP="00A00F0B">
            <w:pPr>
              <w:pStyle w:val="HTMLPreformatted"/>
              <w:rPr>
                <w:rFonts w:ascii="Arial" w:hAnsi="Arial" w:cs="Arial"/>
                <w:sz w:val="16"/>
                <w:szCs w:val="16"/>
                <w:lang w:val="en-US"/>
              </w:rPr>
            </w:pPr>
          </w:p>
          <w:p w:rsidR="00F74319" w:rsidRPr="00FF2680" w:rsidRDefault="00F74319" w:rsidP="00A00F0B">
            <w:pPr>
              <w:pStyle w:val="HTMLPreformatted"/>
              <w:rPr>
                <w:rFonts w:ascii="Arial" w:hAnsi="Arial" w:cs="Arial"/>
                <w:sz w:val="16"/>
                <w:szCs w:val="16"/>
                <w:lang w:val="en-US"/>
              </w:rPr>
            </w:pPr>
            <w:r w:rsidRPr="00FF2680">
              <w:rPr>
                <w:rFonts w:ascii="Arial" w:hAnsi="Arial" w:cs="Arial"/>
                <w:sz w:val="16"/>
                <w:szCs w:val="16"/>
                <w:lang w:val="en-US"/>
              </w:rPr>
              <w:t>{"requestError": {</w:t>
            </w:r>
          </w:p>
          <w:p w:rsidR="00F74319" w:rsidRPr="00FF2680" w:rsidRDefault="00F74319" w:rsidP="00A00F0B">
            <w:pPr>
              <w:pStyle w:val="HTMLPreformatted"/>
              <w:rPr>
                <w:rFonts w:ascii="Arial" w:hAnsi="Arial" w:cs="Arial"/>
                <w:sz w:val="16"/>
                <w:szCs w:val="16"/>
                <w:lang w:val="en-US"/>
              </w:rPr>
            </w:pPr>
            <w:r w:rsidRPr="00FF2680">
              <w:rPr>
                <w:rFonts w:ascii="Arial" w:hAnsi="Arial" w:cs="Arial"/>
                <w:sz w:val="16"/>
                <w:szCs w:val="16"/>
                <w:lang w:val="en-US"/>
              </w:rPr>
              <w:t xml:space="preserve">    "serviceException": {</w:t>
            </w:r>
          </w:p>
          <w:p w:rsidR="00F74319" w:rsidRPr="00FF2680" w:rsidRDefault="00F74319" w:rsidP="00A00F0B">
            <w:pPr>
              <w:pStyle w:val="HTMLPreformatted"/>
              <w:rPr>
                <w:rFonts w:ascii="Arial" w:hAnsi="Arial" w:cs="Arial"/>
                <w:sz w:val="16"/>
                <w:szCs w:val="16"/>
                <w:lang w:val="en-US"/>
              </w:rPr>
            </w:pPr>
            <w:r w:rsidRPr="00FF2680">
              <w:rPr>
                <w:rFonts w:ascii="Arial" w:hAnsi="Arial" w:cs="Arial"/>
                <w:sz w:val="16"/>
                <w:szCs w:val="16"/>
                <w:lang w:val="en-US"/>
              </w:rPr>
              <w:t xml:space="preserve">        "messageId": "SVC0004",</w:t>
            </w:r>
          </w:p>
          <w:p w:rsidR="00F74319" w:rsidRPr="00132010" w:rsidRDefault="00F74319" w:rsidP="00A00F0B">
            <w:pPr>
              <w:pStyle w:val="HTMLPreformatted"/>
              <w:rPr>
                <w:rFonts w:ascii="Arial" w:hAnsi="Arial" w:cs="Arial"/>
                <w:sz w:val="16"/>
                <w:szCs w:val="16"/>
                <w:lang w:val="en-US"/>
              </w:rPr>
            </w:pPr>
            <w:r w:rsidRPr="00132010">
              <w:rPr>
                <w:rFonts w:ascii="Arial" w:hAnsi="Arial" w:cs="Arial"/>
                <w:sz w:val="16"/>
                <w:szCs w:val="16"/>
                <w:lang w:val="en-US"/>
              </w:rPr>
              <w:t xml:space="preserve">        "text": "No valid addresses provided in message part %1",</w:t>
            </w:r>
          </w:p>
          <w:p w:rsidR="00F74319" w:rsidRPr="00132010" w:rsidRDefault="00F74319" w:rsidP="00A00F0B">
            <w:pPr>
              <w:pStyle w:val="HTMLPreformatted"/>
              <w:rPr>
                <w:rFonts w:ascii="Arial" w:hAnsi="Arial" w:cs="Arial"/>
                <w:sz w:val="16"/>
                <w:szCs w:val="16"/>
              </w:rPr>
            </w:pPr>
            <w:r w:rsidRPr="00132010">
              <w:rPr>
                <w:rFonts w:ascii="Arial" w:hAnsi="Arial" w:cs="Arial"/>
                <w:sz w:val="16"/>
                <w:szCs w:val="16"/>
                <w:lang w:val="en-US"/>
              </w:rPr>
              <w:t xml:space="preserve">        </w:t>
            </w:r>
            <w:r w:rsidRPr="00132010">
              <w:rPr>
                <w:rFonts w:ascii="Arial" w:hAnsi="Arial" w:cs="Arial"/>
                <w:sz w:val="16"/>
                <w:szCs w:val="16"/>
              </w:rPr>
              <w:t>"variables": "%1 - request URI"</w:t>
            </w:r>
          </w:p>
          <w:p w:rsidR="00F74319" w:rsidRPr="00132010" w:rsidRDefault="00F74319" w:rsidP="00A00F0B">
            <w:pPr>
              <w:pStyle w:val="HTMLPreformatted"/>
              <w:rPr>
                <w:rFonts w:ascii="Arial" w:hAnsi="Arial" w:cs="Arial"/>
                <w:sz w:val="16"/>
                <w:szCs w:val="16"/>
              </w:rPr>
            </w:pPr>
            <w:r w:rsidRPr="00132010">
              <w:rPr>
                <w:rFonts w:ascii="Arial" w:hAnsi="Arial" w:cs="Arial"/>
                <w:sz w:val="16"/>
                <w:szCs w:val="16"/>
              </w:rPr>
              <w:t xml:space="preserve">    }</w:t>
            </w:r>
          </w:p>
          <w:p w:rsidR="00F74319" w:rsidRPr="00132010" w:rsidRDefault="00F74319" w:rsidP="00A00F0B">
            <w:pPr>
              <w:pStyle w:val="HTMLPreformatted"/>
              <w:rPr>
                <w:rStyle w:val="Strong"/>
                <w:rFonts w:ascii="Arial" w:hAnsi="Arial" w:cs="Arial"/>
                <w:b w:val="0"/>
                <w:bCs w:val="0"/>
                <w:sz w:val="16"/>
                <w:szCs w:val="16"/>
              </w:rPr>
            </w:pPr>
            <w:r w:rsidRPr="00132010">
              <w:rPr>
                <w:rFonts w:ascii="Arial" w:hAnsi="Arial" w:cs="Arial"/>
                <w:sz w:val="16"/>
                <w:szCs w:val="16"/>
              </w:rPr>
              <w:t>}}</w:t>
            </w:r>
          </w:p>
        </w:tc>
        <w:tc>
          <w:tcPr>
            <w:tcW w:w="4788" w:type="dxa"/>
          </w:tcPr>
          <w:p w:rsidR="00F74319" w:rsidRPr="00132010" w:rsidRDefault="00F74319" w:rsidP="00A00F0B">
            <w:pPr>
              <w:keepNext/>
              <w:tabs>
                <w:tab w:val="num" w:pos="425"/>
              </w:tabs>
              <w:autoSpaceDE w:val="0"/>
              <w:autoSpaceDN w:val="0"/>
              <w:adjustRightInd w:val="0"/>
              <w:ind w:hanging="425"/>
              <w:rPr>
                <w:rFonts w:ascii="Arial" w:hAnsi="Arial" w:cs="Arial"/>
                <w:sz w:val="16"/>
                <w:szCs w:val="16"/>
                <w:lang w:val="en-US"/>
              </w:rPr>
            </w:pPr>
            <w:r w:rsidRPr="00132010">
              <w:rPr>
                <w:rFonts w:ascii="Arial" w:hAnsi="Arial" w:cs="Arial"/>
                <w:b/>
                <w:bCs/>
                <w:sz w:val="16"/>
                <w:szCs w:val="16"/>
                <w:lang w:val="en-US"/>
              </w:rPr>
              <w:t>400</w:t>
            </w:r>
            <w:r w:rsidRPr="00132010">
              <w:rPr>
                <w:rFonts w:ascii="Arial" w:hAnsi="Arial" w:cs="Arial"/>
                <w:sz w:val="16"/>
                <w:szCs w:val="16"/>
                <w:lang w:val="en-US"/>
              </w:rPr>
              <w:t xml:space="preserve"> indicates an error </w:t>
            </w:r>
          </w:p>
          <w:p w:rsidR="00F74319" w:rsidRPr="00132010" w:rsidRDefault="00F74319" w:rsidP="00A00F0B">
            <w:pPr>
              <w:pStyle w:val="NormalWeb"/>
              <w:rPr>
                <w:color w:val="auto"/>
                <w:sz w:val="16"/>
                <w:szCs w:val="16"/>
              </w:rPr>
            </w:pPr>
            <w:r w:rsidRPr="00132010">
              <w:rPr>
                <w:color w:val="auto"/>
                <w:sz w:val="16"/>
                <w:szCs w:val="16"/>
              </w:rPr>
              <w:t xml:space="preserve">A </w:t>
            </w:r>
            <w:r w:rsidRPr="00132010">
              <w:rPr>
                <w:b/>
                <w:bCs/>
                <w:i/>
                <w:color w:val="auto"/>
                <w:sz w:val="16"/>
                <w:szCs w:val="16"/>
              </w:rPr>
              <w:t>serviceException</w:t>
            </w:r>
            <w:r w:rsidRPr="00132010">
              <w:rPr>
                <w:color w:val="auto"/>
                <w:sz w:val="16"/>
                <w:szCs w:val="16"/>
              </w:rPr>
              <w:t xml:space="preserve"> describes the reason why the service cannot accept the request; for example if the request URI was incorrect.</w:t>
            </w:r>
          </w:p>
          <w:p w:rsidR="00F74319" w:rsidRPr="00132010" w:rsidRDefault="00F74319" w:rsidP="00A00F0B">
            <w:pPr>
              <w:pStyle w:val="NormalWeb"/>
              <w:rPr>
                <w:color w:val="auto"/>
                <w:sz w:val="16"/>
                <w:szCs w:val="16"/>
              </w:rPr>
            </w:pPr>
            <w:r w:rsidRPr="00132010">
              <w:rPr>
                <w:color w:val="auto"/>
                <w:sz w:val="16"/>
                <w:szCs w:val="16"/>
              </w:rPr>
              <w:t xml:space="preserve">A </w:t>
            </w:r>
            <w:r w:rsidRPr="00132010">
              <w:rPr>
                <w:b/>
                <w:bCs/>
                <w:i/>
                <w:color w:val="auto"/>
                <w:sz w:val="16"/>
                <w:szCs w:val="16"/>
              </w:rPr>
              <w:t>policyException</w:t>
            </w:r>
            <w:r w:rsidRPr="00132010">
              <w:rPr>
                <w:color w:val="auto"/>
                <w:sz w:val="16"/>
                <w:szCs w:val="16"/>
              </w:rPr>
              <w:t xml:space="preserve"> object means that the request syntax is valid, however an operator policy has been broken: in this example because the operator cannot support the batch size requested.</w:t>
            </w:r>
          </w:p>
          <w:p w:rsidR="00F74319" w:rsidRPr="00132010" w:rsidRDefault="00F74319" w:rsidP="00A00F0B">
            <w:pPr>
              <w:pStyle w:val="NormalWeb"/>
              <w:rPr>
                <w:rStyle w:val="Strong"/>
                <w:b w:val="0"/>
                <w:bCs w:val="0"/>
                <w:color w:val="auto"/>
                <w:sz w:val="16"/>
                <w:szCs w:val="16"/>
              </w:rPr>
            </w:pPr>
            <w:proofErr w:type="gramStart"/>
            <w:r w:rsidRPr="00132010">
              <w:rPr>
                <w:b/>
                <w:bCs/>
                <w:i/>
                <w:color w:val="auto"/>
                <w:sz w:val="16"/>
                <w:szCs w:val="16"/>
              </w:rPr>
              <w:t>serviceException</w:t>
            </w:r>
            <w:proofErr w:type="gramEnd"/>
            <w:r w:rsidRPr="00132010">
              <w:rPr>
                <w:color w:val="auto"/>
                <w:sz w:val="16"/>
                <w:szCs w:val="16"/>
              </w:rPr>
              <w:t xml:space="preserve"> and </w:t>
            </w:r>
            <w:r w:rsidRPr="00132010">
              <w:rPr>
                <w:b/>
                <w:bCs/>
                <w:i/>
                <w:color w:val="auto"/>
                <w:sz w:val="16"/>
                <w:szCs w:val="16"/>
              </w:rPr>
              <w:t>policyException</w:t>
            </w:r>
            <w:r w:rsidRPr="00132010">
              <w:rPr>
                <w:color w:val="auto"/>
                <w:sz w:val="16"/>
                <w:szCs w:val="16"/>
              </w:rPr>
              <w:t xml:space="preserve"> share the same body: an identifier pair for the exception (</w:t>
            </w:r>
            <w:r w:rsidRPr="00132010">
              <w:rPr>
                <w:b/>
                <w:bCs/>
                <w:i/>
                <w:color w:val="auto"/>
                <w:sz w:val="16"/>
                <w:szCs w:val="16"/>
              </w:rPr>
              <w:t>messageId</w:t>
            </w:r>
            <w:r w:rsidRPr="00132010">
              <w:rPr>
                <w:color w:val="auto"/>
                <w:sz w:val="16"/>
                <w:szCs w:val="16"/>
              </w:rPr>
              <w:t>), a text pair to describe it consistently (</w:t>
            </w:r>
            <w:r w:rsidRPr="00132010">
              <w:rPr>
                <w:b/>
                <w:bCs/>
                <w:i/>
                <w:color w:val="auto"/>
                <w:sz w:val="16"/>
                <w:szCs w:val="16"/>
              </w:rPr>
              <w:t>text</w:t>
            </w:r>
            <w:r w:rsidRPr="00132010">
              <w:rPr>
                <w:color w:val="auto"/>
                <w:sz w:val="16"/>
                <w:szCs w:val="16"/>
              </w:rPr>
              <w:t>), and a variables pair to indicate any specific cause of the error (</w:t>
            </w:r>
            <w:r w:rsidRPr="00132010">
              <w:rPr>
                <w:b/>
                <w:bCs/>
                <w:i/>
                <w:color w:val="auto"/>
                <w:sz w:val="16"/>
                <w:szCs w:val="16"/>
              </w:rPr>
              <w:t>variables</w:t>
            </w:r>
            <w:r w:rsidRPr="00132010">
              <w:rPr>
                <w:color w:val="auto"/>
                <w:sz w:val="16"/>
                <w:szCs w:val="16"/>
              </w:rPr>
              <w:t xml:space="preserve">). The </w:t>
            </w:r>
            <w:r w:rsidRPr="00132010">
              <w:rPr>
                <w:b/>
                <w:bCs/>
                <w:i/>
                <w:color w:val="auto"/>
                <w:sz w:val="16"/>
                <w:szCs w:val="16"/>
              </w:rPr>
              <w:t>variables</w:t>
            </w:r>
            <w:r w:rsidRPr="00132010">
              <w:rPr>
                <w:color w:val="auto"/>
                <w:sz w:val="16"/>
                <w:szCs w:val="16"/>
              </w:rPr>
              <w:t xml:space="preserve"> relate to the %1 placeholder(s) in the </w:t>
            </w:r>
            <w:r w:rsidRPr="00132010">
              <w:rPr>
                <w:b/>
                <w:bCs/>
                <w:i/>
                <w:color w:val="auto"/>
                <w:sz w:val="16"/>
                <w:szCs w:val="16"/>
              </w:rPr>
              <w:t>text</w:t>
            </w:r>
            <w:r w:rsidRPr="00132010">
              <w:rPr>
                <w:color w:val="auto"/>
                <w:sz w:val="16"/>
                <w:szCs w:val="16"/>
              </w:rPr>
              <w:t xml:space="preserve">. </w:t>
            </w:r>
          </w:p>
        </w:tc>
      </w:tr>
    </w:tbl>
    <w:p w:rsidR="00F74319" w:rsidRPr="00132010" w:rsidRDefault="00F74319" w:rsidP="00F74319">
      <w:pPr>
        <w:rPr>
          <w:rFonts w:ascii="Arial" w:hAnsi="Arial" w:cs="Arial"/>
        </w:rPr>
      </w:pPr>
    </w:p>
    <w:p w:rsidR="00F74319" w:rsidRPr="00C12E35" w:rsidRDefault="00F74319" w:rsidP="00F74319">
      <w:pPr>
        <w:numPr>
          <w:ilvl w:val="3"/>
          <w:numId w:val="15"/>
        </w:numPr>
        <w:rPr>
          <w:rFonts w:ascii="Arial" w:hAnsi="Arial"/>
        </w:rPr>
      </w:pPr>
      <w:r w:rsidRPr="00C12E35">
        <w:rPr>
          <w:rFonts w:ascii="Arial" w:hAnsi="Arial"/>
        </w:rPr>
        <w:t>SVC2000: Service Error</w:t>
      </w:r>
    </w:p>
    <w:p w:rsidR="00F74319" w:rsidRPr="00132010" w:rsidRDefault="00F74319" w:rsidP="00F74319">
      <w:pPr>
        <w:rPr>
          <w:rFonts w:ascii="Arial" w:hAnsi="Arial" w:cs="Arial"/>
          <w:lang w:val="en-US"/>
        </w:rPr>
      </w:pPr>
    </w:p>
    <w:p w:rsidR="00F74319" w:rsidRPr="00132010" w:rsidRDefault="00F74319" w:rsidP="00F74319">
      <w:pPr>
        <w:rPr>
          <w:rFonts w:ascii="Arial" w:hAnsi="Arial" w:cs="Arial"/>
          <w:lang w:val="en-US"/>
        </w:rPr>
      </w:pPr>
      <w:r w:rsidRPr="00132010">
        <w:rPr>
          <w:rFonts w:ascii="Arial" w:hAnsi="Arial" w:cs="Arial"/>
          <w:lang w:val="en-US"/>
        </w:rPr>
        <w:t>The following exception will be received in case the subscriber is not registered in the ARP systems, and such will not be served by the ARP:</w:t>
      </w:r>
    </w:p>
    <w:p w:rsidR="00F74319" w:rsidRPr="00132010" w:rsidRDefault="00F74319" w:rsidP="00F74319">
      <w:pPr>
        <w:rPr>
          <w:rFonts w:ascii="Arial" w:hAnsi="Arial" w:cs="Arial"/>
          <w:lang w:val="en-US"/>
        </w:rPr>
      </w:pPr>
    </w:p>
    <w:tbl>
      <w:tblPr>
        <w:tblStyle w:val="TableGrid"/>
        <w:tblW w:w="0" w:type="auto"/>
        <w:tblLook w:val="04A0" w:firstRow="1" w:lastRow="0" w:firstColumn="1" w:lastColumn="0" w:noHBand="0" w:noVBand="1"/>
      </w:tblPr>
      <w:tblGrid>
        <w:gridCol w:w="4645"/>
        <w:gridCol w:w="4642"/>
      </w:tblGrid>
      <w:tr w:rsidR="00F74319" w:rsidRPr="00C12E35" w:rsidTr="00A00F0B">
        <w:tc>
          <w:tcPr>
            <w:tcW w:w="4788" w:type="dxa"/>
          </w:tcPr>
          <w:p w:rsidR="00F74319" w:rsidRPr="00132010" w:rsidRDefault="00F74319" w:rsidP="00A00F0B">
            <w:pPr>
              <w:pStyle w:val="HTMLPreformatted"/>
              <w:rPr>
                <w:rFonts w:ascii="Arial" w:hAnsi="Arial" w:cs="Arial"/>
                <w:sz w:val="16"/>
                <w:szCs w:val="16"/>
                <w:lang w:val="en-US"/>
              </w:rPr>
            </w:pPr>
            <w:r w:rsidRPr="00132010">
              <w:rPr>
                <w:rFonts w:ascii="Arial" w:hAnsi="Arial" w:cs="Arial"/>
                <w:sz w:val="16"/>
                <w:szCs w:val="16"/>
                <w:lang w:val="en-US"/>
              </w:rPr>
              <w:t>HTTP/1.1 400  Bad Request</w:t>
            </w:r>
          </w:p>
          <w:p w:rsidR="00F74319" w:rsidRPr="00132010" w:rsidRDefault="00F74319" w:rsidP="00A00F0B">
            <w:pPr>
              <w:pStyle w:val="HTMLPreformatted"/>
              <w:rPr>
                <w:rFonts w:ascii="Arial" w:hAnsi="Arial" w:cs="Arial"/>
                <w:sz w:val="16"/>
                <w:szCs w:val="16"/>
                <w:lang w:val="en-US"/>
              </w:rPr>
            </w:pPr>
            <w:r w:rsidRPr="00132010">
              <w:rPr>
                <w:rFonts w:ascii="Arial" w:hAnsi="Arial" w:cs="Arial"/>
                <w:sz w:val="16"/>
                <w:szCs w:val="16"/>
                <w:lang w:val="en-US"/>
              </w:rPr>
              <w:t>Content-Type: application/json</w:t>
            </w:r>
          </w:p>
          <w:p w:rsidR="00F74319" w:rsidRPr="00132010" w:rsidRDefault="00F74319" w:rsidP="00A00F0B">
            <w:pPr>
              <w:pStyle w:val="HTMLPreformatted"/>
              <w:rPr>
                <w:rFonts w:ascii="Arial" w:hAnsi="Arial" w:cs="Arial"/>
                <w:sz w:val="16"/>
                <w:szCs w:val="16"/>
                <w:lang w:val="en-US"/>
              </w:rPr>
            </w:pPr>
            <w:r w:rsidRPr="00132010">
              <w:rPr>
                <w:rFonts w:ascii="Arial" w:hAnsi="Arial" w:cs="Arial"/>
                <w:sz w:val="16"/>
                <w:szCs w:val="16"/>
                <w:lang w:val="en-US"/>
              </w:rPr>
              <w:t>Content-Length: 1234</w:t>
            </w:r>
          </w:p>
          <w:p w:rsidR="00F74319" w:rsidRPr="00132010" w:rsidRDefault="00F74319" w:rsidP="00A00F0B">
            <w:pPr>
              <w:pStyle w:val="HTMLPreformatted"/>
              <w:rPr>
                <w:rFonts w:ascii="Arial" w:hAnsi="Arial" w:cs="Arial"/>
                <w:sz w:val="16"/>
                <w:szCs w:val="16"/>
                <w:lang w:val="en-US"/>
              </w:rPr>
            </w:pPr>
            <w:r w:rsidRPr="00132010">
              <w:rPr>
                <w:rFonts w:ascii="Arial" w:hAnsi="Arial" w:cs="Arial"/>
                <w:sz w:val="16"/>
                <w:szCs w:val="16"/>
                <w:lang w:val="en-US"/>
              </w:rPr>
              <w:t>Date: Thu, 01 Jul 2014 13:51:59 GMT</w:t>
            </w:r>
          </w:p>
          <w:p w:rsidR="00F74319" w:rsidRPr="00132010" w:rsidRDefault="00F74319" w:rsidP="00A00F0B">
            <w:pPr>
              <w:pStyle w:val="HTMLPreformatted"/>
              <w:rPr>
                <w:rFonts w:ascii="Arial" w:hAnsi="Arial" w:cs="Arial"/>
                <w:sz w:val="16"/>
                <w:szCs w:val="16"/>
                <w:lang w:val="en-US"/>
              </w:rPr>
            </w:pPr>
          </w:p>
          <w:p w:rsidR="00F74319" w:rsidRPr="00132010" w:rsidRDefault="00F74319" w:rsidP="00A00F0B">
            <w:pPr>
              <w:pStyle w:val="HTMLPreformatted"/>
              <w:rPr>
                <w:rFonts w:ascii="Arial" w:hAnsi="Arial" w:cs="Arial"/>
                <w:sz w:val="16"/>
                <w:szCs w:val="16"/>
                <w:lang w:val="en-US"/>
              </w:rPr>
            </w:pPr>
            <w:r w:rsidRPr="00132010">
              <w:rPr>
                <w:rFonts w:ascii="Arial" w:hAnsi="Arial" w:cs="Arial"/>
                <w:sz w:val="16"/>
                <w:szCs w:val="16"/>
                <w:lang w:val="en-US"/>
              </w:rPr>
              <w:t>{"requestError": {</w:t>
            </w:r>
          </w:p>
          <w:p w:rsidR="00F74319" w:rsidRPr="00D26C6E" w:rsidRDefault="00F74319" w:rsidP="00A00F0B">
            <w:pPr>
              <w:pStyle w:val="HTMLPreformatted"/>
              <w:rPr>
                <w:rFonts w:ascii="Arial" w:hAnsi="Arial" w:cs="Arial"/>
                <w:sz w:val="16"/>
                <w:szCs w:val="16"/>
                <w:lang w:val="en-US"/>
              </w:rPr>
            </w:pPr>
            <w:r w:rsidRPr="00132010">
              <w:rPr>
                <w:rFonts w:ascii="Arial" w:hAnsi="Arial" w:cs="Arial"/>
                <w:sz w:val="16"/>
                <w:szCs w:val="16"/>
                <w:lang w:val="en-US"/>
              </w:rPr>
              <w:t xml:space="preserve">    </w:t>
            </w:r>
            <w:r w:rsidRPr="00D26C6E">
              <w:rPr>
                <w:rFonts w:ascii="Arial" w:hAnsi="Arial" w:cs="Arial"/>
                <w:sz w:val="16"/>
                <w:szCs w:val="16"/>
                <w:lang w:val="en-US"/>
              </w:rPr>
              <w:t>"serviceException": {</w:t>
            </w:r>
          </w:p>
          <w:p w:rsidR="00F74319" w:rsidRPr="00D26C6E" w:rsidRDefault="00F74319" w:rsidP="00A00F0B">
            <w:pPr>
              <w:pStyle w:val="HTMLPreformatted"/>
              <w:rPr>
                <w:rFonts w:ascii="Arial" w:hAnsi="Arial" w:cs="Arial"/>
                <w:sz w:val="16"/>
                <w:szCs w:val="16"/>
                <w:lang w:val="en-US"/>
              </w:rPr>
            </w:pPr>
            <w:r w:rsidRPr="00D26C6E">
              <w:rPr>
                <w:rFonts w:ascii="Arial" w:hAnsi="Arial" w:cs="Arial"/>
                <w:sz w:val="16"/>
                <w:szCs w:val="16"/>
                <w:lang w:val="en-US"/>
              </w:rPr>
              <w:t xml:space="preserve">        "messageId": "SVC2000",</w:t>
            </w:r>
          </w:p>
          <w:p w:rsidR="00F74319" w:rsidRPr="00FF2680" w:rsidRDefault="00F74319" w:rsidP="00A00F0B">
            <w:pPr>
              <w:pStyle w:val="HTMLPreformatted"/>
              <w:rPr>
                <w:rFonts w:ascii="Arial" w:hAnsi="Arial" w:cs="Arial"/>
                <w:sz w:val="16"/>
                <w:szCs w:val="16"/>
                <w:lang w:val="en-US"/>
              </w:rPr>
            </w:pPr>
            <w:r w:rsidRPr="00D26C6E">
              <w:rPr>
                <w:rFonts w:ascii="Arial" w:hAnsi="Arial" w:cs="Arial"/>
                <w:sz w:val="16"/>
                <w:szCs w:val="16"/>
                <w:lang w:val="en-US"/>
              </w:rPr>
              <w:t xml:space="preserve">        </w:t>
            </w:r>
            <w:r w:rsidRPr="00FF2680">
              <w:rPr>
                <w:rFonts w:ascii="Arial" w:hAnsi="Arial" w:cs="Arial"/>
                <w:sz w:val="16"/>
                <w:szCs w:val="16"/>
                <w:lang w:val="en-US"/>
              </w:rPr>
              <w:t>"</w:t>
            </w:r>
            <w:proofErr w:type="gramStart"/>
            <w:r w:rsidRPr="00FF2680">
              <w:rPr>
                <w:rFonts w:ascii="Arial" w:hAnsi="Arial" w:cs="Arial"/>
                <w:sz w:val="16"/>
                <w:szCs w:val="16"/>
                <w:lang w:val="en-US"/>
              </w:rPr>
              <w:t>text</w:t>
            </w:r>
            <w:proofErr w:type="gramEnd"/>
            <w:r w:rsidRPr="00FF2680">
              <w:rPr>
                <w:rFonts w:ascii="Arial" w:hAnsi="Arial" w:cs="Arial"/>
                <w:sz w:val="16"/>
                <w:szCs w:val="16"/>
                <w:lang w:val="en-US"/>
              </w:rPr>
              <w:t>": "The following service error occurred: %1. Error code is %2.</w:t>
            </w:r>
            <w:proofErr w:type="gramStart"/>
            <w:r w:rsidRPr="00FF2680">
              <w:rPr>
                <w:rFonts w:ascii="Arial" w:hAnsi="Arial" w:cs="Arial"/>
                <w:sz w:val="16"/>
                <w:szCs w:val="16"/>
                <w:lang w:val="en-US"/>
              </w:rPr>
              <w:t>",</w:t>
            </w:r>
            <w:proofErr w:type="gramEnd"/>
          </w:p>
          <w:p w:rsidR="00F74319" w:rsidRPr="00FF2680" w:rsidRDefault="00F74319" w:rsidP="00A00F0B">
            <w:pPr>
              <w:pStyle w:val="HTMLPreformatted"/>
              <w:rPr>
                <w:rFonts w:ascii="Arial" w:hAnsi="Arial" w:cs="Arial"/>
                <w:sz w:val="16"/>
                <w:szCs w:val="16"/>
                <w:lang w:val="en-US"/>
              </w:rPr>
            </w:pPr>
            <w:r w:rsidRPr="00FF2680">
              <w:rPr>
                <w:rFonts w:ascii="Arial" w:hAnsi="Arial" w:cs="Arial"/>
                <w:sz w:val="16"/>
                <w:szCs w:val="16"/>
                <w:lang w:val="en-US"/>
              </w:rPr>
              <w:t xml:space="preserve">        "variables": [</w:t>
            </w:r>
          </w:p>
          <w:p w:rsidR="00F74319" w:rsidRPr="00FF2680" w:rsidRDefault="00F74319" w:rsidP="00A00F0B">
            <w:pPr>
              <w:pStyle w:val="HTMLPreformatted"/>
              <w:rPr>
                <w:rFonts w:ascii="Arial" w:hAnsi="Arial" w:cs="Arial"/>
                <w:sz w:val="16"/>
                <w:szCs w:val="16"/>
                <w:lang w:val="en-US"/>
              </w:rPr>
            </w:pPr>
            <w:r w:rsidRPr="00FF2680">
              <w:rPr>
                <w:rFonts w:ascii="Arial" w:hAnsi="Arial" w:cs="Arial"/>
                <w:sz w:val="16"/>
                <w:szCs w:val="16"/>
                <w:lang w:val="en-US"/>
              </w:rPr>
              <w:t xml:space="preserve">        "%1 – Not a subscriber",</w:t>
            </w:r>
          </w:p>
          <w:p w:rsidR="00F74319" w:rsidRPr="00D26C6E" w:rsidRDefault="00F74319" w:rsidP="00A00F0B">
            <w:pPr>
              <w:pStyle w:val="HTMLPreformatted"/>
              <w:rPr>
                <w:rFonts w:ascii="Arial" w:hAnsi="Arial" w:cs="Arial"/>
                <w:sz w:val="16"/>
                <w:szCs w:val="16"/>
              </w:rPr>
            </w:pPr>
            <w:r w:rsidRPr="00FF2680">
              <w:rPr>
                <w:rFonts w:ascii="Arial" w:hAnsi="Arial" w:cs="Arial"/>
                <w:sz w:val="16"/>
                <w:szCs w:val="16"/>
                <w:lang w:val="en-US"/>
              </w:rPr>
              <w:t xml:space="preserve">        </w:t>
            </w:r>
            <w:r w:rsidRPr="00FF2680">
              <w:rPr>
                <w:rFonts w:ascii="Arial" w:hAnsi="Arial" w:cs="Arial"/>
                <w:sz w:val="16"/>
                <w:szCs w:val="16"/>
              </w:rPr>
              <w:t>"%2 – ARP001",</w:t>
            </w:r>
          </w:p>
          <w:p w:rsidR="00F74319" w:rsidRPr="00D26C6E" w:rsidRDefault="00F74319" w:rsidP="00A00F0B">
            <w:pPr>
              <w:pStyle w:val="HTMLPreformatted"/>
              <w:rPr>
                <w:rFonts w:ascii="Arial" w:hAnsi="Arial" w:cs="Arial"/>
                <w:sz w:val="16"/>
                <w:szCs w:val="16"/>
              </w:rPr>
            </w:pPr>
            <w:r w:rsidRPr="00D26C6E">
              <w:rPr>
                <w:rFonts w:ascii="Arial" w:hAnsi="Arial" w:cs="Arial"/>
                <w:sz w:val="16"/>
                <w:szCs w:val="16"/>
              </w:rPr>
              <w:t xml:space="preserve">        ]</w:t>
            </w:r>
          </w:p>
          <w:p w:rsidR="00F74319" w:rsidRPr="00132010" w:rsidRDefault="00F74319" w:rsidP="00A00F0B">
            <w:pPr>
              <w:pStyle w:val="HTMLPreformatted"/>
              <w:rPr>
                <w:rFonts w:ascii="Arial" w:hAnsi="Arial" w:cs="Arial"/>
                <w:sz w:val="16"/>
                <w:szCs w:val="16"/>
              </w:rPr>
            </w:pPr>
            <w:r w:rsidRPr="00D26C6E">
              <w:rPr>
                <w:rFonts w:ascii="Arial" w:hAnsi="Arial" w:cs="Arial"/>
                <w:sz w:val="16"/>
                <w:szCs w:val="16"/>
              </w:rPr>
              <w:t xml:space="preserve">    }</w:t>
            </w:r>
          </w:p>
          <w:p w:rsidR="00F74319" w:rsidRPr="00132010" w:rsidRDefault="00F74319" w:rsidP="00A00F0B">
            <w:pPr>
              <w:pStyle w:val="HTMLPreformatted"/>
              <w:rPr>
                <w:rStyle w:val="Strong"/>
                <w:rFonts w:ascii="Arial" w:hAnsi="Arial" w:cs="Arial"/>
                <w:b w:val="0"/>
                <w:bCs w:val="0"/>
                <w:sz w:val="16"/>
                <w:szCs w:val="16"/>
              </w:rPr>
            </w:pPr>
            <w:r w:rsidRPr="00132010">
              <w:rPr>
                <w:rFonts w:ascii="Arial" w:hAnsi="Arial" w:cs="Arial"/>
                <w:sz w:val="16"/>
                <w:szCs w:val="16"/>
              </w:rPr>
              <w:t>}}</w:t>
            </w:r>
          </w:p>
        </w:tc>
        <w:tc>
          <w:tcPr>
            <w:tcW w:w="4788" w:type="dxa"/>
          </w:tcPr>
          <w:p w:rsidR="00F74319" w:rsidRPr="00132010" w:rsidRDefault="00F74319" w:rsidP="00A00F0B">
            <w:pPr>
              <w:keepNext/>
              <w:tabs>
                <w:tab w:val="num" w:pos="425"/>
              </w:tabs>
              <w:autoSpaceDE w:val="0"/>
              <w:autoSpaceDN w:val="0"/>
              <w:adjustRightInd w:val="0"/>
              <w:ind w:hanging="425"/>
              <w:rPr>
                <w:rFonts w:ascii="Arial" w:hAnsi="Arial" w:cs="Arial"/>
                <w:sz w:val="16"/>
                <w:szCs w:val="16"/>
                <w:lang w:val="en-US"/>
              </w:rPr>
            </w:pPr>
            <w:r w:rsidRPr="00132010">
              <w:rPr>
                <w:rFonts w:ascii="Arial" w:hAnsi="Arial" w:cs="Arial"/>
                <w:b/>
                <w:bCs/>
                <w:sz w:val="16"/>
                <w:szCs w:val="16"/>
                <w:lang w:val="en-US"/>
              </w:rPr>
              <w:t>400</w:t>
            </w:r>
            <w:r w:rsidRPr="00132010">
              <w:rPr>
                <w:rFonts w:ascii="Arial" w:hAnsi="Arial" w:cs="Arial"/>
                <w:sz w:val="16"/>
                <w:szCs w:val="16"/>
                <w:lang w:val="en-US"/>
              </w:rPr>
              <w:t xml:space="preserve"> indicates an error </w:t>
            </w:r>
          </w:p>
          <w:p w:rsidR="00F74319" w:rsidRPr="00132010" w:rsidRDefault="00F74319" w:rsidP="00A00F0B">
            <w:pPr>
              <w:pStyle w:val="NormalWeb"/>
              <w:rPr>
                <w:color w:val="auto"/>
                <w:sz w:val="16"/>
                <w:szCs w:val="16"/>
              </w:rPr>
            </w:pPr>
            <w:r w:rsidRPr="00132010">
              <w:rPr>
                <w:color w:val="auto"/>
                <w:sz w:val="16"/>
                <w:szCs w:val="16"/>
              </w:rPr>
              <w:t xml:space="preserve">A </w:t>
            </w:r>
            <w:r w:rsidRPr="00132010">
              <w:rPr>
                <w:b/>
                <w:bCs/>
                <w:i/>
                <w:color w:val="auto"/>
                <w:sz w:val="16"/>
                <w:szCs w:val="16"/>
              </w:rPr>
              <w:t>serviceException</w:t>
            </w:r>
            <w:r w:rsidRPr="00132010">
              <w:rPr>
                <w:color w:val="auto"/>
                <w:sz w:val="16"/>
                <w:szCs w:val="16"/>
              </w:rPr>
              <w:t xml:space="preserve"> describes the reason why the service cannot accept the request; for example if the subscriber was incorrect (not an APR subscriber).</w:t>
            </w:r>
          </w:p>
          <w:p w:rsidR="00F74319" w:rsidRPr="00132010" w:rsidRDefault="00F74319" w:rsidP="00A00F0B">
            <w:pPr>
              <w:pStyle w:val="NormalWeb"/>
              <w:rPr>
                <w:rStyle w:val="Strong"/>
                <w:b w:val="0"/>
                <w:bCs w:val="0"/>
                <w:color w:val="auto"/>
                <w:sz w:val="16"/>
                <w:szCs w:val="16"/>
              </w:rPr>
            </w:pPr>
          </w:p>
        </w:tc>
      </w:tr>
    </w:tbl>
    <w:p w:rsidR="00F74319" w:rsidRPr="00132010" w:rsidRDefault="00F74319" w:rsidP="00F74319">
      <w:pPr>
        <w:rPr>
          <w:rFonts w:ascii="Arial" w:hAnsi="Arial" w:cs="Arial"/>
        </w:rPr>
      </w:pPr>
    </w:p>
    <w:p w:rsidR="00F74319" w:rsidRPr="00132010" w:rsidRDefault="00F74319" w:rsidP="00F74319">
      <w:pPr>
        <w:rPr>
          <w:rFonts w:ascii="Arial" w:hAnsi="Arial" w:cs="Arial"/>
          <w:lang w:val="en-US"/>
        </w:rPr>
      </w:pPr>
      <w:r w:rsidRPr="00132010">
        <w:rPr>
          <w:rFonts w:ascii="Arial" w:hAnsi="Arial" w:cs="Arial"/>
          <w:lang w:val="en-US"/>
        </w:rPr>
        <w:t>The following exception will be received in case the subscriber is not roaming under the ARP coverage, and such will not be served by the ARP:</w:t>
      </w:r>
    </w:p>
    <w:p w:rsidR="00F74319" w:rsidRPr="00132010" w:rsidRDefault="00F74319" w:rsidP="00F74319">
      <w:pPr>
        <w:rPr>
          <w:rFonts w:ascii="Arial" w:hAnsi="Arial" w:cs="Arial"/>
          <w:lang w:val="en-US"/>
        </w:rPr>
      </w:pPr>
    </w:p>
    <w:tbl>
      <w:tblPr>
        <w:tblStyle w:val="TableGrid"/>
        <w:tblW w:w="0" w:type="auto"/>
        <w:tblLook w:val="04A0" w:firstRow="1" w:lastRow="0" w:firstColumn="1" w:lastColumn="0" w:noHBand="0" w:noVBand="1"/>
      </w:tblPr>
      <w:tblGrid>
        <w:gridCol w:w="4645"/>
        <w:gridCol w:w="4642"/>
      </w:tblGrid>
      <w:tr w:rsidR="00F74319" w:rsidRPr="00C12E35" w:rsidTr="00A00F0B">
        <w:tc>
          <w:tcPr>
            <w:tcW w:w="4788" w:type="dxa"/>
          </w:tcPr>
          <w:p w:rsidR="00F74319" w:rsidRPr="00132010" w:rsidRDefault="00F74319" w:rsidP="00A00F0B">
            <w:pPr>
              <w:pStyle w:val="HTMLPreformatted"/>
              <w:rPr>
                <w:rFonts w:ascii="Arial" w:hAnsi="Arial" w:cs="Arial"/>
                <w:sz w:val="16"/>
                <w:szCs w:val="16"/>
                <w:lang w:val="en-US"/>
              </w:rPr>
            </w:pPr>
            <w:r w:rsidRPr="00132010">
              <w:rPr>
                <w:rFonts w:ascii="Arial" w:hAnsi="Arial" w:cs="Arial"/>
                <w:sz w:val="16"/>
                <w:szCs w:val="16"/>
                <w:lang w:val="en-US"/>
              </w:rPr>
              <w:t>HTTP/1.1 400  Bad Request</w:t>
            </w:r>
          </w:p>
          <w:p w:rsidR="00F74319" w:rsidRPr="00132010" w:rsidRDefault="00F74319" w:rsidP="00A00F0B">
            <w:pPr>
              <w:pStyle w:val="HTMLPreformatted"/>
              <w:rPr>
                <w:rFonts w:ascii="Arial" w:hAnsi="Arial" w:cs="Arial"/>
                <w:sz w:val="16"/>
                <w:szCs w:val="16"/>
                <w:lang w:val="en-US"/>
              </w:rPr>
            </w:pPr>
            <w:r w:rsidRPr="00132010">
              <w:rPr>
                <w:rFonts w:ascii="Arial" w:hAnsi="Arial" w:cs="Arial"/>
                <w:sz w:val="16"/>
                <w:szCs w:val="16"/>
                <w:lang w:val="en-US"/>
              </w:rPr>
              <w:t>Content-Type: application/json</w:t>
            </w:r>
          </w:p>
          <w:p w:rsidR="00F74319" w:rsidRPr="00132010" w:rsidRDefault="00F74319" w:rsidP="00A00F0B">
            <w:pPr>
              <w:pStyle w:val="HTMLPreformatted"/>
              <w:rPr>
                <w:rFonts w:ascii="Arial" w:hAnsi="Arial" w:cs="Arial"/>
                <w:sz w:val="16"/>
                <w:szCs w:val="16"/>
                <w:lang w:val="en-US"/>
              </w:rPr>
            </w:pPr>
            <w:r w:rsidRPr="00132010">
              <w:rPr>
                <w:rFonts w:ascii="Arial" w:hAnsi="Arial" w:cs="Arial"/>
                <w:sz w:val="16"/>
                <w:szCs w:val="16"/>
                <w:lang w:val="en-US"/>
              </w:rPr>
              <w:t>Content-Length: 1234</w:t>
            </w:r>
          </w:p>
          <w:p w:rsidR="00F74319" w:rsidRPr="00132010" w:rsidRDefault="00F74319" w:rsidP="00A00F0B">
            <w:pPr>
              <w:pStyle w:val="HTMLPreformatted"/>
              <w:rPr>
                <w:rFonts w:ascii="Arial" w:hAnsi="Arial" w:cs="Arial"/>
                <w:sz w:val="16"/>
                <w:szCs w:val="16"/>
                <w:lang w:val="en-US"/>
              </w:rPr>
            </w:pPr>
            <w:r w:rsidRPr="00132010">
              <w:rPr>
                <w:rFonts w:ascii="Arial" w:hAnsi="Arial" w:cs="Arial"/>
                <w:sz w:val="16"/>
                <w:szCs w:val="16"/>
                <w:lang w:val="en-US"/>
              </w:rPr>
              <w:t>Date: Thu, 01 Jul 2014 13:51:59 GMT</w:t>
            </w:r>
          </w:p>
          <w:p w:rsidR="00F74319" w:rsidRPr="00132010" w:rsidRDefault="00F74319" w:rsidP="00A00F0B">
            <w:pPr>
              <w:pStyle w:val="HTMLPreformatted"/>
              <w:rPr>
                <w:rFonts w:ascii="Arial" w:hAnsi="Arial" w:cs="Arial"/>
                <w:sz w:val="16"/>
                <w:szCs w:val="16"/>
                <w:lang w:val="en-US"/>
              </w:rPr>
            </w:pPr>
          </w:p>
          <w:p w:rsidR="00F74319" w:rsidRPr="00132010" w:rsidRDefault="00F74319" w:rsidP="00A00F0B">
            <w:pPr>
              <w:pStyle w:val="HTMLPreformatted"/>
              <w:rPr>
                <w:rFonts w:ascii="Arial" w:hAnsi="Arial" w:cs="Arial"/>
                <w:sz w:val="16"/>
                <w:szCs w:val="16"/>
                <w:lang w:val="en-US"/>
              </w:rPr>
            </w:pPr>
            <w:r w:rsidRPr="00132010">
              <w:rPr>
                <w:rFonts w:ascii="Arial" w:hAnsi="Arial" w:cs="Arial"/>
                <w:sz w:val="16"/>
                <w:szCs w:val="16"/>
                <w:lang w:val="en-US"/>
              </w:rPr>
              <w:t>{"requestError": {</w:t>
            </w:r>
          </w:p>
          <w:p w:rsidR="00F74319" w:rsidRPr="00D26C6E" w:rsidRDefault="00F74319" w:rsidP="00A00F0B">
            <w:pPr>
              <w:pStyle w:val="HTMLPreformatted"/>
              <w:rPr>
                <w:rFonts w:ascii="Arial" w:hAnsi="Arial" w:cs="Arial"/>
                <w:sz w:val="16"/>
                <w:szCs w:val="16"/>
                <w:lang w:val="en-US"/>
              </w:rPr>
            </w:pPr>
            <w:r w:rsidRPr="00132010">
              <w:rPr>
                <w:rFonts w:ascii="Arial" w:hAnsi="Arial" w:cs="Arial"/>
                <w:sz w:val="16"/>
                <w:szCs w:val="16"/>
                <w:lang w:val="en-US"/>
              </w:rPr>
              <w:t xml:space="preserve">    "</w:t>
            </w:r>
            <w:r w:rsidRPr="00D26C6E">
              <w:rPr>
                <w:rFonts w:ascii="Arial" w:hAnsi="Arial" w:cs="Arial"/>
                <w:sz w:val="16"/>
                <w:szCs w:val="16"/>
                <w:lang w:val="en-US"/>
              </w:rPr>
              <w:t>serviceException": {</w:t>
            </w:r>
          </w:p>
          <w:p w:rsidR="00F74319" w:rsidRPr="00D26C6E" w:rsidRDefault="00F74319" w:rsidP="00A00F0B">
            <w:pPr>
              <w:pStyle w:val="HTMLPreformatted"/>
              <w:rPr>
                <w:rFonts w:ascii="Arial" w:hAnsi="Arial" w:cs="Arial"/>
                <w:sz w:val="16"/>
                <w:szCs w:val="16"/>
                <w:lang w:val="en-US"/>
              </w:rPr>
            </w:pPr>
            <w:r w:rsidRPr="00D26C6E">
              <w:rPr>
                <w:rFonts w:ascii="Arial" w:hAnsi="Arial" w:cs="Arial"/>
                <w:sz w:val="16"/>
                <w:szCs w:val="16"/>
                <w:lang w:val="en-US"/>
              </w:rPr>
              <w:t xml:space="preserve">        "messageId": "SVC2000",</w:t>
            </w:r>
          </w:p>
          <w:p w:rsidR="00F74319" w:rsidRPr="00FF2680" w:rsidRDefault="00F74319" w:rsidP="00A00F0B">
            <w:pPr>
              <w:pStyle w:val="HTMLPreformatted"/>
              <w:rPr>
                <w:rFonts w:ascii="Arial" w:hAnsi="Arial" w:cs="Arial"/>
                <w:sz w:val="16"/>
                <w:szCs w:val="16"/>
                <w:lang w:val="en-US"/>
              </w:rPr>
            </w:pPr>
            <w:r w:rsidRPr="00D26C6E">
              <w:rPr>
                <w:rFonts w:ascii="Arial" w:hAnsi="Arial" w:cs="Arial"/>
                <w:sz w:val="16"/>
                <w:szCs w:val="16"/>
                <w:lang w:val="en-US"/>
              </w:rPr>
              <w:t xml:space="preserve">        </w:t>
            </w:r>
            <w:r w:rsidRPr="00FF2680">
              <w:rPr>
                <w:rFonts w:ascii="Arial" w:hAnsi="Arial" w:cs="Arial"/>
                <w:sz w:val="16"/>
                <w:szCs w:val="16"/>
                <w:lang w:val="en-US"/>
              </w:rPr>
              <w:t>"</w:t>
            </w:r>
            <w:proofErr w:type="gramStart"/>
            <w:r w:rsidRPr="00FF2680">
              <w:rPr>
                <w:rFonts w:ascii="Arial" w:hAnsi="Arial" w:cs="Arial"/>
                <w:sz w:val="16"/>
                <w:szCs w:val="16"/>
                <w:lang w:val="en-US"/>
              </w:rPr>
              <w:t>text</w:t>
            </w:r>
            <w:proofErr w:type="gramEnd"/>
            <w:r w:rsidRPr="00FF2680">
              <w:rPr>
                <w:rFonts w:ascii="Arial" w:hAnsi="Arial" w:cs="Arial"/>
                <w:sz w:val="16"/>
                <w:szCs w:val="16"/>
                <w:lang w:val="en-US"/>
              </w:rPr>
              <w:t>": "The following service error occurred: %1. Error code is %2.</w:t>
            </w:r>
            <w:proofErr w:type="gramStart"/>
            <w:r w:rsidRPr="00FF2680">
              <w:rPr>
                <w:rFonts w:ascii="Arial" w:hAnsi="Arial" w:cs="Arial"/>
                <w:sz w:val="16"/>
                <w:szCs w:val="16"/>
                <w:lang w:val="en-US"/>
              </w:rPr>
              <w:t>",</w:t>
            </w:r>
            <w:proofErr w:type="gramEnd"/>
          </w:p>
          <w:p w:rsidR="00F74319" w:rsidRPr="00FF2680" w:rsidRDefault="00F74319" w:rsidP="00A00F0B">
            <w:pPr>
              <w:pStyle w:val="HTMLPreformatted"/>
              <w:rPr>
                <w:rFonts w:ascii="Arial" w:hAnsi="Arial" w:cs="Arial"/>
                <w:sz w:val="16"/>
                <w:szCs w:val="16"/>
                <w:lang w:val="en-US"/>
              </w:rPr>
            </w:pPr>
            <w:r w:rsidRPr="00FF2680">
              <w:rPr>
                <w:rFonts w:ascii="Arial" w:hAnsi="Arial" w:cs="Arial"/>
                <w:sz w:val="16"/>
                <w:szCs w:val="16"/>
                <w:lang w:val="en-US"/>
              </w:rPr>
              <w:t xml:space="preserve">        "variables": [</w:t>
            </w:r>
          </w:p>
          <w:p w:rsidR="00F74319" w:rsidRPr="00FF2680" w:rsidRDefault="00F74319" w:rsidP="00A00F0B">
            <w:pPr>
              <w:pStyle w:val="HTMLPreformatted"/>
              <w:rPr>
                <w:rFonts w:ascii="Arial" w:hAnsi="Arial" w:cs="Arial"/>
                <w:sz w:val="16"/>
                <w:szCs w:val="16"/>
                <w:lang w:val="en-US"/>
              </w:rPr>
            </w:pPr>
            <w:r w:rsidRPr="00FF2680">
              <w:rPr>
                <w:rFonts w:ascii="Arial" w:hAnsi="Arial" w:cs="Arial"/>
                <w:sz w:val="16"/>
                <w:szCs w:val="16"/>
                <w:lang w:val="en-US"/>
              </w:rPr>
              <w:t xml:space="preserve">        "%1 – Not under coverage",</w:t>
            </w:r>
          </w:p>
          <w:p w:rsidR="00F74319" w:rsidRPr="00D26C6E" w:rsidRDefault="00F74319" w:rsidP="00A00F0B">
            <w:pPr>
              <w:pStyle w:val="HTMLPreformatted"/>
              <w:rPr>
                <w:rFonts w:ascii="Arial" w:hAnsi="Arial" w:cs="Arial"/>
                <w:sz w:val="16"/>
                <w:szCs w:val="16"/>
              </w:rPr>
            </w:pPr>
            <w:r w:rsidRPr="00FF2680">
              <w:rPr>
                <w:rFonts w:ascii="Arial" w:hAnsi="Arial" w:cs="Arial"/>
                <w:sz w:val="16"/>
                <w:szCs w:val="16"/>
                <w:lang w:val="en-US"/>
              </w:rPr>
              <w:t xml:space="preserve">        </w:t>
            </w:r>
            <w:r w:rsidRPr="00FF2680">
              <w:rPr>
                <w:rFonts w:ascii="Arial" w:hAnsi="Arial" w:cs="Arial"/>
                <w:sz w:val="16"/>
                <w:szCs w:val="16"/>
              </w:rPr>
              <w:t>"%2 – ARP002",</w:t>
            </w:r>
          </w:p>
          <w:p w:rsidR="00F74319" w:rsidRPr="00132010" w:rsidRDefault="00F74319" w:rsidP="00A00F0B">
            <w:pPr>
              <w:pStyle w:val="HTMLPreformatted"/>
              <w:rPr>
                <w:rFonts w:ascii="Arial" w:hAnsi="Arial" w:cs="Arial"/>
                <w:sz w:val="16"/>
                <w:szCs w:val="16"/>
              </w:rPr>
            </w:pPr>
            <w:r w:rsidRPr="00D26C6E">
              <w:rPr>
                <w:rFonts w:ascii="Arial" w:hAnsi="Arial" w:cs="Arial"/>
                <w:sz w:val="16"/>
                <w:szCs w:val="16"/>
              </w:rPr>
              <w:t xml:space="preserve">        ]</w:t>
            </w:r>
          </w:p>
          <w:p w:rsidR="00F74319" w:rsidRPr="00132010" w:rsidRDefault="00F74319" w:rsidP="00A00F0B">
            <w:pPr>
              <w:pStyle w:val="HTMLPreformatted"/>
              <w:rPr>
                <w:rFonts w:ascii="Arial" w:hAnsi="Arial" w:cs="Arial"/>
                <w:sz w:val="16"/>
                <w:szCs w:val="16"/>
              </w:rPr>
            </w:pPr>
            <w:r w:rsidRPr="00132010">
              <w:rPr>
                <w:rFonts w:ascii="Arial" w:hAnsi="Arial" w:cs="Arial"/>
                <w:sz w:val="16"/>
                <w:szCs w:val="16"/>
              </w:rPr>
              <w:t xml:space="preserve">    }</w:t>
            </w:r>
          </w:p>
          <w:p w:rsidR="00F74319" w:rsidRPr="00132010" w:rsidRDefault="00F74319" w:rsidP="00A00F0B">
            <w:pPr>
              <w:pStyle w:val="HTMLPreformatted"/>
              <w:rPr>
                <w:rStyle w:val="Strong"/>
                <w:rFonts w:ascii="Arial" w:hAnsi="Arial" w:cs="Arial"/>
                <w:b w:val="0"/>
                <w:bCs w:val="0"/>
                <w:sz w:val="16"/>
                <w:szCs w:val="16"/>
              </w:rPr>
            </w:pPr>
            <w:r w:rsidRPr="00132010">
              <w:rPr>
                <w:rFonts w:ascii="Arial" w:hAnsi="Arial" w:cs="Arial"/>
                <w:sz w:val="16"/>
                <w:szCs w:val="16"/>
              </w:rPr>
              <w:t>}}</w:t>
            </w:r>
          </w:p>
        </w:tc>
        <w:tc>
          <w:tcPr>
            <w:tcW w:w="4788" w:type="dxa"/>
          </w:tcPr>
          <w:p w:rsidR="00F74319" w:rsidRPr="00132010" w:rsidRDefault="00F74319" w:rsidP="00A00F0B">
            <w:pPr>
              <w:keepNext/>
              <w:tabs>
                <w:tab w:val="num" w:pos="425"/>
              </w:tabs>
              <w:autoSpaceDE w:val="0"/>
              <w:autoSpaceDN w:val="0"/>
              <w:adjustRightInd w:val="0"/>
              <w:ind w:hanging="425"/>
              <w:rPr>
                <w:rFonts w:ascii="Arial" w:hAnsi="Arial" w:cs="Arial"/>
                <w:sz w:val="16"/>
                <w:szCs w:val="16"/>
                <w:lang w:val="en-US"/>
              </w:rPr>
            </w:pPr>
            <w:r w:rsidRPr="00132010">
              <w:rPr>
                <w:rFonts w:ascii="Arial" w:hAnsi="Arial" w:cs="Arial"/>
                <w:b/>
                <w:bCs/>
                <w:sz w:val="16"/>
                <w:szCs w:val="16"/>
                <w:lang w:val="en-US"/>
              </w:rPr>
              <w:t>400</w:t>
            </w:r>
            <w:r w:rsidRPr="00132010">
              <w:rPr>
                <w:rFonts w:ascii="Arial" w:hAnsi="Arial" w:cs="Arial"/>
                <w:sz w:val="16"/>
                <w:szCs w:val="16"/>
                <w:lang w:val="en-US"/>
              </w:rPr>
              <w:t xml:space="preserve"> indicates an error </w:t>
            </w:r>
          </w:p>
          <w:p w:rsidR="00F74319" w:rsidRPr="00132010" w:rsidRDefault="00F74319" w:rsidP="00A00F0B">
            <w:pPr>
              <w:pStyle w:val="NormalWeb"/>
              <w:rPr>
                <w:color w:val="auto"/>
                <w:sz w:val="16"/>
                <w:szCs w:val="16"/>
              </w:rPr>
            </w:pPr>
            <w:r w:rsidRPr="00132010">
              <w:rPr>
                <w:color w:val="auto"/>
                <w:sz w:val="16"/>
                <w:szCs w:val="16"/>
              </w:rPr>
              <w:t xml:space="preserve">A </w:t>
            </w:r>
            <w:r w:rsidRPr="00132010">
              <w:rPr>
                <w:b/>
                <w:bCs/>
                <w:i/>
                <w:color w:val="auto"/>
                <w:sz w:val="16"/>
                <w:szCs w:val="16"/>
              </w:rPr>
              <w:t>serviceException</w:t>
            </w:r>
            <w:r w:rsidRPr="00132010">
              <w:rPr>
                <w:color w:val="auto"/>
                <w:sz w:val="16"/>
                <w:szCs w:val="16"/>
              </w:rPr>
              <w:t xml:space="preserve"> describes the reason why the service cannot accept the request; for example if the location was incorrect (not under APR coverage).</w:t>
            </w:r>
          </w:p>
          <w:p w:rsidR="00F74319" w:rsidRPr="00132010" w:rsidRDefault="00F74319" w:rsidP="00A00F0B">
            <w:pPr>
              <w:pStyle w:val="NormalWeb"/>
              <w:rPr>
                <w:rStyle w:val="Strong"/>
                <w:b w:val="0"/>
                <w:bCs w:val="0"/>
                <w:color w:val="auto"/>
                <w:sz w:val="16"/>
                <w:szCs w:val="16"/>
              </w:rPr>
            </w:pPr>
          </w:p>
        </w:tc>
      </w:tr>
    </w:tbl>
    <w:p w:rsidR="00F74319" w:rsidRPr="00132010" w:rsidRDefault="00F74319" w:rsidP="00F74319">
      <w:pPr>
        <w:rPr>
          <w:rFonts w:ascii="Arial" w:hAnsi="Arial" w:cs="Arial"/>
        </w:rPr>
      </w:pPr>
    </w:p>
    <w:p w:rsidR="001E2ACF" w:rsidRPr="0056711C" w:rsidRDefault="00CA302B" w:rsidP="00F46F7D">
      <w:pPr>
        <w:pStyle w:val="Heading2"/>
      </w:pPr>
      <w:r w:rsidRPr="0056711C">
        <w:br w:type="page"/>
      </w:r>
      <w:bookmarkStart w:id="972" w:name="_Toc378975228"/>
      <w:r w:rsidR="001E2ACF" w:rsidRPr="0056711C">
        <w:lastRenderedPageBreak/>
        <w:t>SI-IF5 : USSD Control</w:t>
      </w:r>
      <w:bookmarkEnd w:id="972"/>
    </w:p>
    <w:p w:rsidR="0056711C" w:rsidRPr="000949FC" w:rsidRDefault="0056711C" w:rsidP="00FF2680">
      <w:pPr>
        <w:pStyle w:val="Heading2"/>
        <w:numPr>
          <w:ilvl w:val="2"/>
          <w:numId w:val="15"/>
        </w:numPr>
      </w:pPr>
      <w:bookmarkStart w:id="973" w:name="_Toc378975229"/>
      <w:r>
        <w:t>Description</w:t>
      </w:r>
      <w:bookmarkEnd w:id="973"/>
    </w:p>
    <w:p w:rsidR="00F56A70" w:rsidRDefault="0056711C" w:rsidP="0056711C">
      <w:pPr>
        <w:pStyle w:val="Paragraphe1"/>
        <w:spacing w:before="60"/>
        <w:rPr>
          <w:rFonts w:ascii="Arial" w:hAnsi="Arial" w:cs="Arial"/>
        </w:rPr>
      </w:pPr>
      <w:r>
        <w:rPr>
          <w:rFonts w:ascii="Arial" w:hAnsi="Arial" w:cs="Arial"/>
        </w:rPr>
        <w:t xml:space="preserve">The major goal of this interface is to relay USSD signalling between subscriber and ARP services </w:t>
      </w:r>
      <w:r w:rsidRPr="00D4408C">
        <w:rPr>
          <w:rFonts w:ascii="Arial" w:hAnsi="Arial" w:cs="Arial"/>
        </w:rPr>
        <w:t>USSD (Unstructured Supplementary Services Data) allows bi-directional and half-duplex connections between a handset and a USSD application server, exchanging plain text messages</w:t>
      </w:r>
      <w:r>
        <w:rPr>
          <w:rFonts w:ascii="Arial" w:hAnsi="Arial" w:cs="Arial"/>
        </w:rPr>
        <w:t xml:space="preserve"> with each other</w:t>
      </w:r>
      <w:r w:rsidRPr="00D4408C">
        <w:rPr>
          <w:rFonts w:ascii="Arial" w:hAnsi="Arial" w:cs="Arial"/>
        </w:rPr>
        <w:t xml:space="preserve">. </w:t>
      </w:r>
    </w:p>
    <w:p w:rsidR="0056711C" w:rsidRPr="00D4408C" w:rsidRDefault="0056711C" w:rsidP="0056711C">
      <w:pPr>
        <w:pStyle w:val="Paragraphe1"/>
        <w:spacing w:before="60"/>
        <w:rPr>
          <w:rFonts w:ascii="Arial" w:hAnsi="Arial" w:cs="Arial"/>
        </w:rPr>
      </w:pPr>
      <w:r w:rsidRPr="00D4408C">
        <w:rPr>
          <w:rFonts w:ascii="Arial" w:hAnsi="Arial" w:cs="Arial"/>
        </w:rPr>
        <w:t xml:space="preserve">Each USSD message can contain up to 182 user characters and is completely transparent for the handset and the mobile network. </w:t>
      </w:r>
    </w:p>
    <w:p w:rsidR="00F56A70" w:rsidRDefault="00F56A70" w:rsidP="0056711C">
      <w:pPr>
        <w:pStyle w:val="Paragraphe1"/>
        <w:spacing w:before="60"/>
        <w:rPr>
          <w:rFonts w:ascii="Arial" w:hAnsi="Arial" w:cs="Arial"/>
        </w:rPr>
      </w:pPr>
    </w:p>
    <w:p w:rsidR="0056711C" w:rsidRDefault="0056711C" w:rsidP="0056711C">
      <w:pPr>
        <w:pStyle w:val="Paragraphe1"/>
        <w:spacing w:before="60"/>
        <w:rPr>
          <w:rFonts w:ascii="Arial" w:hAnsi="Arial" w:cs="Arial"/>
        </w:rPr>
      </w:pPr>
      <w:r w:rsidRPr="00D4408C">
        <w:rPr>
          <w:rFonts w:ascii="Arial" w:hAnsi="Arial" w:cs="Arial"/>
        </w:rPr>
        <w:t>There are two types of USSD, corresponding with its two pha</w:t>
      </w:r>
      <w:r>
        <w:rPr>
          <w:rFonts w:ascii="Arial" w:hAnsi="Arial" w:cs="Arial"/>
        </w:rPr>
        <w:t>ses of development in standard:</w:t>
      </w:r>
    </w:p>
    <w:p w:rsidR="00F56A70" w:rsidRPr="00D4408C" w:rsidRDefault="00F56A70" w:rsidP="0056711C">
      <w:pPr>
        <w:pStyle w:val="Paragraphe1"/>
        <w:spacing w:before="60"/>
        <w:rPr>
          <w:rFonts w:ascii="Arial" w:hAnsi="Arial" w:cs="Arial"/>
        </w:rPr>
      </w:pPr>
    </w:p>
    <w:p w:rsidR="0056711C" w:rsidRPr="00D4408C" w:rsidRDefault="0056711C" w:rsidP="00A63EA7">
      <w:pPr>
        <w:pStyle w:val="Paragraphe1"/>
        <w:numPr>
          <w:ilvl w:val="0"/>
          <w:numId w:val="31"/>
        </w:numPr>
        <w:spacing w:before="60"/>
        <w:rPr>
          <w:rFonts w:ascii="Arial" w:hAnsi="Arial" w:cs="Arial"/>
        </w:rPr>
      </w:pPr>
      <w:r w:rsidRPr="0094225E">
        <w:rPr>
          <w:rFonts w:ascii="Arial" w:hAnsi="Arial" w:cs="Arial"/>
        </w:rPr>
        <w:t>USSD phase 1:</w:t>
      </w:r>
      <w:r>
        <w:rPr>
          <w:rFonts w:ascii="Arial" w:hAnsi="Arial" w:cs="Arial"/>
        </w:rPr>
        <w:t xml:space="preserve"> t</w:t>
      </w:r>
      <w:r w:rsidRPr="00D4408C">
        <w:rPr>
          <w:rFonts w:ascii="Arial" w:hAnsi="Arial" w:cs="Arial"/>
        </w:rPr>
        <w:t xml:space="preserve">he USSD service platform sends a response and the session </w:t>
      </w:r>
      <w:proofErr w:type="gramStart"/>
      <w:r w:rsidRPr="00D4408C">
        <w:rPr>
          <w:rFonts w:ascii="Arial" w:hAnsi="Arial" w:cs="Arial"/>
        </w:rPr>
        <w:t>is</w:t>
      </w:r>
      <w:proofErr w:type="gramEnd"/>
      <w:r w:rsidRPr="00D4408C">
        <w:rPr>
          <w:rFonts w:ascii="Arial" w:hAnsi="Arial" w:cs="Arial"/>
        </w:rPr>
        <w:t xml:space="preserve"> closed. So, only one request and its response are exchanged per session in USSD Phase 1.</w:t>
      </w:r>
    </w:p>
    <w:p w:rsidR="0056711C" w:rsidRPr="00D4408C" w:rsidRDefault="0056711C" w:rsidP="00A63EA7">
      <w:pPr>
        <w:pStyle w:val="Paragraphe1"/>
        <w:numPr>
          <w:ilvl w:val="0"/>
          <w:numId w:val="31"/>
        </w:numPr>
        <w:spacing w:before="60"/>
        <w:rPr>
          <w:rFonts w:ascii="Arial" w:hAnsi="Arial" w:cs="Arial"/>
        </w:rPr>
      </w:pPr>
      <w:r w:rsidRPr="0094225E">
        <w:rPr>
          <w:rFonts w:ascii="Arial" w:hAnsi="Arial" w:cs="Arial"/>
        </w:rPr>
        <w:t>USSD phase 2:</w:t>
      </w:r>
      <w:r>
        <w:rPr>
          <w:rFonts w:ascii="Arial" w:hAnsi="Arial" w:cs="Arial"/>
        </w:rPr>
        <w:t xml:space="preserve"> a</w:t>
      </w:r>
      <w:r w:rsidRPr="00D4408C">
        <w:rPr>
          <w:rFonts w:ascii="Arial" w:hAnsi="Arial" w:cs="Arial"/>
        </w:rPr>
        <w:t xml:space="preserve"> session in USSD Phase 2 may be composed of many USSD messages (request and response messages). USSD Phase 2 can provide interactive services with a user-friendly ergonomic interface. </w:t>
      </w:r>
    </w:p>
    <w:p w:rsidR="00F56A70" w:rsidRDefault="00F56A70" w:rsidP="0056711C">
      <w:pPr>
        <w:pStyle w:val="Paragraphe1"/>
        <w:spacing w:before="60"/>
        <w:rPr>
          <w:rFonts w:ascii="Arial" w:hAnsi="Arial" w:cs="Arial"/>
        </w:rPr>
      </w:pPr>
    </w:p>
    <w:p w:rsidR="00F56A70" w:rsidRDefault="0056711C" w:rsidP="0056711C">
      <w:pPr>
        <w:pStyle w:val="Paragraphe1"/>
        <w:spacing w:before="60"/>
        <w:rPr>
          <w:rFonts w:ascii="Arial" w:hAnsi="Arial" w:cs="Arial"/>
        </w:rPr>
      </w:pPr>
      <w:r w:rsidRPr="00D4408C">
        <w:rPr>
          <w:rFonts w:ascii="Arial" w:hAnsi="Arial" w:cs="Arial"/>
        </w:rPr>
        <w:t xml:space="preserve">The USSD </w:t>
      </w:r>
      <w:r>
        <w:rPr>
          <w:rFonts w:ascii="Arial" w:hAnsi="Arial" w:cs="Arial"/>
        </w:rPr>
        <w:t xml:space="preserve">service </w:t>
      </w:r>
      <w:r w:rsidRPr="00D4408C">
        <w:rPr>
          <w:rFonts w:ascii="Arial" w:hAnsi="Arial" w:cs="Arial"/>
        </w:rPr>
        <w:t>code has to follow a given format:</w:t>
      </w:r>
      <w:r>
        <w:rPr>
          <w:rFonts w:ascii="Arial" w:hAnsi="Arial" w:cs="Arial"/>
        </w:rPr>
        <w:t xml:space="preserve">  </w:t>
      </w:r>
      <w:r w:rsidRPr="00D4408C">
        <w:rPr>
          <w:rFonts w:ascii="Arial" w:hAnsi="Arial" w:cs="Arial"/>
        </w:rPr>
        <w:t>A [A] [A</w:t>
      </w:r>
      <w:proofErr w:type="gramStart"/>
      <w:r w:rsidRPr="00D4408C">
        <w:rPr>
          <w:rFonts w:ascii="Arial" w:hAnsi="Arial" w:cs="Arial"/>
        </w:rPr>
        <w:t>]1X</w:t>
      </w:r>
      <w:proofErr w:type="gramEnd"/>
      <w:r w:rsidRPr="00D4408C">
        <w:rPr>
          <w:rFonts w:ascii="Arial" w:hAnsi="Arial" w:cs="Arial"/>
        </w:rPr>
        <w:t>(Y)[*&lt;STRING&gt;]#</w:t>
      </w:r>
    </w:p>
    <w:p w:rsidR="0056711C" w:rsidRPr="00D4408C" w:rsidRDefault="0056711C" w:rsidP="0056711C">
      <w:pPr>
        <w:pStyle w:val="Paragraphe1"/>
        <w:spacing w:before="60"/>
        <w:rPr>
          <w:rFonts w:ascii="Arial" w:hAnsi="Arial" w:cs="Arial"/>
        </w:rPr>
      </w:pPr>
      <w:r w:rsidRPr="00D4408C">
        <w:rPr>
          <w:rFonts w:ascii="Arial" w:hAnsi="Arial" w:cs="Arial"/>
        </w:rPr>
        <w:t xml:space="preserve"> Where:</w:t>
      </w:r>
    </w:p>
    <w:p w:rsidR="0056711C" w:rsidRPr="00A0412F" w:rsidRDefault="0056711C" w:rsidP="00A63EA7">
      <w:pPr>
        <w:pStyle w:val="Paragraphe1"/>
        <w:numPr>
          <w:ilvl w:val="0"/>
          <w:numId w:val="30"/>
        </w:numPr>
        <w:spacing w:before="60"/>
        <w:rPr>
          <w:rFonts w:ascii="Arial" w:hAnsi="Arial" w:cs="Arial"/>
        </w:rPr>
      </w:pPr>
      <w:r w:rsidRPr="00A0412F">
        <w:rPr>
          <w:rFonts w:ascii="Arial" w:hAnsi="Arial" w:cs="Arial"/>
        </w:rPr>
        <w:t>A = * or #</w:t>
      </w:r>
    </w:p>
    <w:p w:rsidR="0056711C" w:rsidRPr="00A0412F" w:rsidRDefault="0056711C" w:rsidP="00A63EA7">
      <w:pPr>
        <w:pStyle w:val="Paragraphe1"/>
        <w:numPr>
          <w:ilvl w:val="0"/>
          <w:numId w:val="30"/>
        </w:numPr>
        <w:spacing w:before="60"/>
        <w:rPr>
          <w:rFonts w:ascii="Arial" w:hAnsi="Arial" w:cs="Arial"/>
        </w:rPr>
      </w:pPr>
      <w:r>
        <w:rPr>
          <w:rFonts w:ascii="Arial" w:hAnsi="Arial" w:cs="Arial"/>
        </w:rPr>
        <w:t xml:space="preserve">X </w:t>
      </w:r>
      <w:r w:rsidRPr="00A0412F">
        <w:rPr>
          <w:rFonts w:ascii="Arial" w:hAnsi="Arial" w:cs="Arial"/>
        </w:rPr>
        <w:t xml:space="preserve">= 0 – 9 </w:t>
      </w:r>
      <w:r>
        <w:rPr>
          <w:rFonts w:ascii="Arial" w:hAnsi="Arial" w:cs="Arial"/>
        </w:rPr>
        <w:t xml:space="preserve">where </w:t>
      </w:r>
      <w:r w:rsidRPr="00A0412F">
        <w:rPr>
          <w:rFonts w:ascii="Arial" w:hAnsi="Arial" w:cs="Arial"/>
        </w:rPr>
        <w:t>X = 0 – 4 for services of the HPLMN &amp;</w:t>
      </w:r>
      <w:r>
        <w:rPr>
          <w:rFonts w:ascii="Arial" w:hAnsi="Arial" w:cs="Arial"/>
        </w:rPr>
        <w:t xml:space="preserve"> </w:t>
      </w:r>
      <w:r w:rsidRPr="00A0412F">
        <w:rPr>
          <w:rFonts w:ascii="Arial" w:hAnsi="Arial" w:cs="Arial"/>
        </w:rPr>
        <w:t>X = 5 – 9 for services of the VPLMN</w:t>
      </w:r>
    </w:p>
    <w:p w:rsidR="0056711C" w:rsidRPr="00A0412F" w:rsidRDefault="0056711C" w:rsidP="00A63EA7">
      <w:pPr>
        <w:pStyle w:val="Paragraphe1"/>
        <w:numPr>
          <w:ilvl w:val="0"/>
          <w:numId w:val="30"/>
        </w:numPr>
        <w:spacing w:before="60"/>
        <w:rPr>
          <w:rFonts w:ascii="Arial" w:hAnsi="Arial" w:cs="Arial"/>
        </w:rPr>
      </w:pPr>
      <w:r w:rsidRPr="00A0412F">
        <w:rPr>
          <w:rFonts w:ascii="Arial" w:hAnsi="Arial" w:cs="Arial"/>
        </w:rPr>
        <w:t xml:space="preserve">Y = 0 – 9 </w:t>
      </w:r>
    </w:p>
    <w:p w:rsidR="0056711C" w:rsidRPr="00A0412F" w:rsidRDefault="0056711C" w:rsidP="00A63EA7">
      <w:pPr>
        <w:pStyle w:val="Paragraphe1"/>
        <w:numPr>
          <w:ilvl w:val="0"/>
          <w:numId w:val="30"/>
        </w:numPr>
        <w:spacing w:before="60"/>
        <w:rPr>
          <w:rFonts w:ascii="Arial" w:hAnsi="Arial" w:cs="Arial"/>
        </w:rPr>
      </w:pPr>
      <w:r w:rsidRPr="00A0412F">
        <w:rPr>
          <w:rFonts w:ascii="Arial" w:hAnsi="Arial" w:cs="Arial"/>
        </w:rPr>
        <w:t xml:space="preserve"> [ ] indicates an optional element.</w:t>
      </w:r>
    </w:p>
    <w:p w:rsidR="00F56A70" w:rsidRDefault="00F56A70" w:rsidP="0056711C">
      <w:pPr>
        <w:pStyle w:val="Paragraphe1"/>
        <w:spacing w:before="60"/>
        <w:rPr>
          <w:rFonts w:ascii="Arial" w:hAnsi="Arial" w:cs="Arial"/>
        </w:rPr>
      </w:pPr>
    </w:p>
    <w:p w:rsidR="0056711C" w:rsidRPr="00D4408C" w:rsidRDefault="0056711C" w:rsidP="0056711C">
      <w:pPr>
        <w:pStyle w:val="Paragraphe1"/>
        <w:spacing w:before="60"/>
        <w:rPr>
          <w:rFonts w:ascii="Arial" w:hAnsi="Arial" w:cs="Arial"/>
        </w:rPr>
      </w:pPr>
      <w:r w:rsidRPr="00D4408C">
        <w:rPr>
          <w:rFonts w:ascii="Arial" w:hAnsi="Arial" w:cs="Arial"/>
        </w:rPr>
        <w:t xml:space="preserve">In a roaming </w:t>
      </w:r>
      <w:r w:rsidR="00F56A70">
        <w:rPr>
          <w:rFonts w:ascii="Arial" w:hAnsi="Arial" w:cs="Arial"/>
        </w:rPr>
        <w:t xml:space="preserve">decoupling </w:t>
      </w:r>
      <w:r w:rsidRPr="00D4408C">
        <w:rPr>
          <w:rFonts w:ascii="Arial" w:hAnsi="Arial" w:cs="Arial"/>
        </w:rPr>
        <w:t xml:space="preserve">situation, </w:t>
      </w:r>
      <w:r>
        <w:rPr>
          <w:rFonts w:ascii="Arial" w:hAnsi="Arial" w:cs="Arial"/>
        </w:rPr>
        <w:t>only HPLMN range could be used:</w:t>
      </w:r>
    </w:p>
    <w:p w:rsidR="0056711C" w:rsidRPr="00F47C48" w:rsidRDefault="0056711C" w:rsidP="0056711C">
      <w:pPr>
        <w:pStyle w:val="Paragraphe1"/>
        <w:spacing w:before="60"/>
        <w:rPr>
          <w:rFonts w:ascii="Arial" w:hAnsi="Arial" w:cs="Arial"/>
        </w:rPr>
      </w:pPr>
      <w:r w:rsidRPr="00F47C48">
        <w:rPr>
          <w:rFonts w:ascii="Arial" w:hAnsi="Arial" w:cs="Arial"/>
        </w:rPr>
        <w:t xml:space="preserve">100…149 for International </w:t>
      </w:r>
      <w:r>
        <w:rPr>
          <w:rFonts w:ascii="Arial" w:hAnsi="Arial" w:cs="Arial"/>
        </w:rPr>
        <w:t>use i.e. used in the VPMN: the Visited P</w:t>
      </w:r>
      <w:r w:rsidRPr="00F47C48">
        <w:rPr>
          <w:rFonts w:ascii="Arial" w:hAnsi="Arial" w:cs="Arial"/>
        </w:rPr>
        <w:t>MN se</w:t>
      </w:r>
      <w:r>
        <w:rPr>
          <w:rFonts w:ascii="Arial" w:hAnsi="Arial" w:cs="Arial"/>
        </w:rPr>
        <w:t>nds the USSD back to the Home P</w:t>
      </w:r>
      <w:r w:rsidRPr="00F47C48">
        <w:rPr>
          <w:rFonts w:ascii="Arial" w:hAnsi="Arial" w:cs="Arial"/>
        </w:rPr>
        <w:t>MN</w:t>
      </w:r>
      <w:r w:rsidR="00F56A70">
        <w:rPr>
          <w:rFonts w:ascii="Arial" w:hAnsi="Arial" w:cs="Arial"/>
        </w:rPr>
        <w:t>.</w:t>
      </w:r>
    </w:p>
    <w:p w:rsidR="0056711C" w:rsidRDefault="0056711C" w:rsidP="0056711C">
      <w:pPr>
        <w:pStyle w:val="Paragraphe1"/>
        <w:spacing w:before="60"/>
        <w:rPr>
          <w:rFonts w:ascii="Arial" w:hAnsi="Arial" w:cs="Arial"/>
        </w:rPr>
      </w:pPr>
    </w:p>
    <w:p w:rsidR="0056711C" w:rsidRPr="00D4408C" w:rsidRDefault="0056711C" w:rsidP="0056711C">
      <w:pPr>
        <w:pStyle w:val="Paragraphe1"/>
        <w:spacing w:before="60"/>
        <w:rPr>
          <w:rFonts w:ascii="Arial" w:hAnsi="Arial" w:cs="Arial"/>
        </w:rPr>
      </w:pPr>
      <w:r w:rsidRPr="00D4408C">
        <w:rPr>
          <w:rFonts w:ascii="Arial" w:hAnsi="Arial" w:cs="Arial"/>
        </w:rPr>
        <w:t>USSD services rely mainly on a USSD Center (USSD-C) which routes USSD messages from handsets to USSD application servers and vice-versa. A synthetic architecture is defined below:</w:t>
      </w:r>
    </w:p>
    <w:p w:rsidR="0056711C" w:rsidRPr="00A825D4" w:rsidRDefault="00BD5606" w:rsidP="0056711C">
      <w:pPr>
        <w:pStyle w:val="NoSpacing"/>
        <w:jc w:val="both"/>
        <w:rPr>
          <w:rFonts w:ascii="Arial" w:eastAsia="Times New Roman" w:hAnsi="Arial"/>
          <w:color w:val="000000"/>
          <w:lang w:val="en-GB" w:eastAsia="en-US"/>
        </w:rPr>
      </w:pPr>
      <w:r>
        <w:rPr>
          <w:noProof/>
          <w:lang w:eastAsia="en-US"/>
        </w:rPr>
        <mc:AlternateContent>
          <mc:Choice Requires="wpc">
            <w:drawing>
              <wp:inline distT="0" distB="0" distL="0" distR="0" wp14:anchorId="07702162" wp14:editId="73BD744E">
                <wp:extent cx="5724525" cy="649605"/>
                <wp:effectExtent l="0" t="0" r="0" b="0"/>
                <wp:docPr id="111" name="Canvas 6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592" name="Rectangle 124"/>
                        <wps:cNvSpPr>
                          <a:spLocks noChangeArrowheads="1"/>
                        </wps:cNvSpPr>
                        <wps:spPr bwMode="auto">
                          <a:xfrm>
                            <a:off x="1323340" y="177800"/>
                            <a:ext cx="700405" cy="395605"/>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Pr="009D65B0" w:rsidRDefault="00FD221A" w:rsidP="0056711C">
                              <w:pPr>
                                <w:pStyle w:val="NormalWeb"/>
                                <w:spacing w:before="120" w:beforeAutospacing="0" w:after="0" w:afterAutospacing="0"/>
                                <w:jc w:val="center"/>
                              </w:pPr>
                              <w:r>
                                <w:rPr>
                                  <w:rFonts w:eastAsia="SimSun"/>
                                  <w:sz w:val="22"/>
                                  <w:szCs w:val="22"/>
                                  <w:lang w:val="en-GB"/>
                                </w:rPr>
                                <w:t>VMSC</w:t>
                              </w:r>
                            </w:p>
                          </w:txbxContent>
                        </wps:txbx>
                        <wps:bodyPr rot="0" vert="horz" wrap="square" lIns="0" tIns="0" rIns="0" bIns="0" anchor="t" anchorCtr="0" upright="1">
                          <a:noAutofit/>
                        </wps:bodyPr>
                      </wps:wsp>
                      <wps:wsp>
                        <wps:cNvPr id="1593" name="AutoShape 56"/>
                        <wps:cNvCnPr>
                          <a:cxnSpLocks noChangeShapeType="1"/>
                          <a:stCxn id="1592" idx="1"/>
                          <a:endCxn id="1597" idx="3"/>
                        </wps:cNvCnPr>
                        <wps:spPr bwMode="auto">
                          <a:xfrm flipH="1">
                            <a:off x="898525" y="375920"/>
                            <a:ext cx="424815" cy="635"/>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94" name="Rectangle 124"/>
                        <wps:cNvSpPr>
                          <a:spLocks noChangeArrowheads="1"/>
                        </wps:cNvSpPr>
                        <wps:spPr bwMode="auto">
                          <a:xfrm>
                            <a:off x="2448560" y="163830"/>
                            <a:ext cx="700405" cy="395605"/>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Pr="009D65B0" w:rsidRDefault="00FD221A" w:rsidP="0056711C">
                              <w:pPr>
                                <w:pStyle w:val="NormalWeb"/>
                                <w:spacing w:before="120" w:beforeAutospacing="0" w:after="0" w:afterAutospacing="0"/>
                                <w:jc w:val="center"/>
                              </w:pPr>
                              <w:r>
                                <w:rPr>
                                  <w:rFonts w:eastAsia="SimSun"/>
                                  <w:sz w:val="22"/>
                                  <w:szCs w:val="22"/>
                                  <w:lang w:val="en-GB"/>
                                </w:rPr>
                                <w:t>HLR</w:t>
                              </w:r>
                            </w:p>
                          </w:txbxContent>
                        </wps:txbx>
                        <wps:bodyPr rot="0" vert="horz" wrap="square" lIns="0" tIns="0" rIns="0" bIns="0" anchor="t" anchorCtr="0" upright="1">
                          <a:noAutofit/>
                        </wps:bodyPr>
                      </wps:wsp>
                      <wps:wsp>
                        <wps:cNvPr id="1595" name="Rectangle 124"/>
                        <wps:cNvSpPr>
                          <a:spLocks noChangeArrowheads="1"/>
                        </wps:cNvSpPr>
                        <wps:spPr bwMode="auto">
                          <a:xfrm>
                            <a:off x="3573780" y="177800"/>
                            <a:ext cx="700405" cy="395605"/>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Pr="009D65B0" w:rsidRDefault="00FD221A" w:rsidP="0056711C">
                              <w:pPr>
                                <w:pStyle w:val="NormalWeb"/>
                                <w:spacing w:before="120" w:beforeAutospacing="0" w:after="0" w:afterAutospacing="0"/>
                                <w:jc w:val="center"/>
                              </w:pPr>
                              <w:r>
                                <w:rPr>
                                  <w:rFonts w:eastAsia="SimSun"/>
                                  <w:sz w:val="22"/>
                                  <w:szCs w:val="22"/>
                                  <w:lang w:val="en-GB"/>
                                </w:rPr>
                                <w:t>USSD-C</w:t>
                              </w:r>
                            </w:p>
                          </w:txbxContent>
                        </wps:txbx>
                        <wps:bodyPr rot="0" vert="horz" wrap="square" lIns="0" tIns="0" rIns="0" bIns="0" anchor="t" anchorCtr="0" upright="1">
                          <a:noAutofit/>
                        </wps:bodyPr>
                      </wps:wsp>
                      <wps:wsp>
                        <wps:cNvPr id="1596" name="Rectangle 124"/>
                        <wps:cNvSpPr>
                          <a:spLocks noChangeArrowheads="1"/>
                        </wps:cNvSpPr>
                        <wps:spPr bwMode="auto">
                          <a:xfrm>
                            <a:off x="4699000" y="163830"/>
                            <a:ext cx="839470" cy="395605"/>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Pr="009D65B0" w:rsidRDefault="00FD221A" w:rsidP="0056711C">
                              <w:pPr>
                                <w:pStyle w:val="NormalWeb"/>
                                <w:spacing w:before="120" w:beforeAutospacing="0" w:after="0" w:afterAutospacing="0"/>
                                <w:jc w:val="center"/>
                              </w:pPr>
                              <w:r>
                                <w:rPr>
                                  <w:rFonts w:eastAsia="SimSun"/>
                                  <w:sz w:val="22"/>
                                  <w:szCs w:val="22"/>
                                  <w:lang w:val="en-GB"/>
                                </w:rPr>
                                <w:t>Applications</w:t>
                              </w:r>
                            </w:p>
                          </w:txbxContent>
                        </wps:txbx>
                        <wps:bodyPr rot="0" vert="horz" wrap="square" lIns="0" tIns="0" rIns="0" bIns="0" anchor="t" anchorCtr="0" upright="1">
                          <a:noAutofit/>
                        </wps:bodyPr>
                      </wps:wsp>
                      <wps:wsp>
                        <wps:cNvPr id="1597" name="Rectangle 124"/>
                        <wps:cNvSpPr>
                          <a:spLocks noChangeArrowheads="1"/>
                        </wps:cNvSpPr>
                        <wps:spPr bwMode="auto">
                          <a:xfrm>
                            <a:off x="198120" y="177800"/>
                            <a:ext cx="700405" cy="395605"/>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Pr="009D65B0" w:rsidRDefault="00FD221A" w:rsidP="0056711C">
                              <w:pPr>
                                <w:pStyle w:val="NormalWeb"/>
                                <w:spacing w:before="120" w:beforeAutospacing="0" w:after="0" w:afterAutospacing="0"/>
                                <w:jc w:val="center"/>
                              </w:pPr>
                              <w:proofErr w:type="gramStart"/>
                              <w:r w:rsidRPr="00C06BE6">
                                <w:rPr>
                                  <w:rFonts w:eastAsia="SimSun"/>
                                  <w:sz w:val="22"/>
                                  <w:szCs w:val="22"/>
                                  <w:lang w:val="en-GB"/>
                                </w:rPr>
                                <w:t>handset</w:t>
                              </w:r>
                              <w:proofErr w:type="gramEnd"/>
                            </w:p>
                          </w:txbxContent>
                        </wps:txbx>
                        <wps:bodyPr rot="0" vert="horz" wrap="square" lIns="0" tIns="0" rIns="0" bIns="0" anchor="t" anchorCtr="0" upright="1">
                          <a:noAutofit/>
                        </wps:bodyPr>
                      </wps:wsp>
                      <wps:wsp>
                        <wps:cNvPr id="1598" name="AutoShape 61"/>
                        <wps:cNvCnPr>
                          <a:cxnSpLocks noChangeShapeType="1"/>
                        </wps:cNvCnPr>
                        <wps:spPr bwMode="auto">
                          <a:xfrm flipH="1">
                            <a:off x="2023745" y="375285"/>
                            <a:ext cx="424815" cy="635"/>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99" name="AutoShape 62"/>
                        <wps:cNvCnPr>
                          <a:cxnSpLocks noChangeShapeType="1"/>
                        </wps:cNvCnPr>
                        <wps:spPr bwMode="auto">
                          <a:xfrm flipH="1">
                            <a:off x="3148965" y="374650"/>
                            <a:ext cx="424815" cy="635"/>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0" name="AutoShape 63"/>
                        <wps:cNvCnPr>
                          <a:cxnSpLocks noChangeShapeType="1"/>
                        </wps:cNvCnPr>
                        <wps:spPr bwMode="auto">
                          <a:xfrm flipH="1">
                            <a:off x="4274185" y="374650"/>
                            <a:ext cx="424815" cy="635"/>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1" name="Text Box 64"/>
                        <wps:cNvSpPr txBox="1">
                          <a:spLocks noChangeArrowheads="1"/>
                        </wps:cNvSpPr>
                        <wps:spPr bwMode="auto">
                          <a:xfrm>
                            <a:off x="1996440" y="142875"/>
                            <a:ext cx="498475" cy="24574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FD221A" w:rsidRPr="00ED7230" w:rsidRDefault="00FD221A" w:rsidP="0056711C">
                              <w:pPr>
                                <w:rPr>
                                  <w:rFonts w:ascii="Arial" w:hAnsi="Arial" w:cs="Arial"/>
                                </w:rPr>
                              </w:pPr>
                              <w:r w:rsidRPr="00ED7230">
                                <w:rPr>
                                  <w:rFonts w:ascii="Arial" w:hAnsi="Arial" w:cs="Arial"/>
                                </w:rPr>
                                <w:t>MAP</w:t>
                              </w:r>
                            </w:p>
                          </w:txbxContent>
                        </wps:txbx>
                        <wps:bodyPr rot="0" vert="horz" wrap="square" lIns="91440" tIns="45720" rIns="91440" bIns="45720" anchor="t" anchorCtr="0" upright="1">
                          <a:noAutofit/>
                        </wps:bodyPr>
                      </wps:wsp>
                      <wps:wsp>
                        <wps:cNvPr id="62" name="Text Box 65"/>
                        <wps:cNvSpPr txBox="1">
                          <a:spLocks noChangeArrowheads="1"/>
                        </wps:cNvSpPr>
                        <wps:spPr bwMode="auto">
                          <a:xfrm>
                            <a:off x="3148965" y="128905"/>
                            <a:ext cx="498475" cy="24574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FD221A" w:rsidRPr="00ED7230" w:rsidRDefault="00FD221A" w:rsidP="0056711C">
                              <w:pPr>
                                <w:rPr>
                                  <w:rFonts w:ascii="Arial" w:hAnsi="Arial" w:cs="Arial"/>
                                </w:rPr>
                              </w:pPr>
                              <w:r w:rsidRPr="00ED7230">
                                <w:rPr>
                                  <w:rFonts w:ascii="Arial" w:hAnsi="Arial" w:cs="Arial"/>
                                </w:rPr>
                                <w:t>MAP</w:t>
                              </w:r>
                            </w:p>
                          </w:txbxContent>
                        </wps:txbx>
                        <wps:bodyPr rot="0" vert="horz" wrap="square" lIns="91440" tIns="45720" rIns="91440" bIns="45720" anchor="t" anchorCtr="0" upright="1">
                          <a:noAutofit/>
                        </wps:bodyPr>
                      </wps:wsp>
                    </wpc:wpc>
                  </a:graphicData>
                </a:graphic>
              </wp:inline>
            </w:drawing>
          </mc:Choice>
          <mc:Fallback>
            <w:pict>
              <v:group id="Canvas 63" o:spid="_x0000_s1135" editas="canvas" style="width:450.75pt;height:51.15pt;mso-position-horizontal-relative:char;mso-position-vertical-relative:line" coordsize="57245,6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">
                <v:shape id="_x0000_s1136" type="#_x0000_t75" style="position:absolute;width:57245;height:6496;visibility:visible;mso-wrap-style:square">
                  <v:fill o:detectmouseclick="t"/>
                  <v:path o:connecttype="none"/>
                </v:shape>
                <v:rect id="Rectangle 124" o:spid="_x0000_s1137" style="position:absolute;left:13233;top:1778;width:7004;height:3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W0ucEA&#10;AADdAAAADwAAAGRycy9kb3ducmV2LnhtbERP32vCMBB+H/g/hBN8m6mCQ6tRRBDGntSNQd+O5myq&#10;zaUkaa3//TIY7O0+vp+32Q22ET35UDtWMJtmIIhLp2uuFHx9Hl+XIEJE1tg4JgVPCrDbjl42mGv3&#10;4DP1l1iJFMIhRwUmxjaXMpSGLIapa4kTd3XeYkzQV1J7fKRw28h5lr1JizWnBoMtHQyV90tnFRS3&#10;4rtDGQt7+ljqzvfmysVZqcl42K9BRBriv/jP/a7T/MVqDr/fpBPk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mFtLnBAAAA3QAAAA8AAAAAAAAAAAAAAAAAmAIAAGRycy9kb3du&#10;cmV2LnhtbFBLBQYAAAAABAAEAPUAAACGAwAAAAA=&#10;">
                  <v:stroke startarrowwidth="narrow" endarrowwidth="narrow"/>
                  <v:textbox inset="0,0,0,0">
                    <w:txbxContent>
                      <w:p w:rsidR="00FD221A" w:rsidRPr="009D65B0" w:rsidRDefault="00FD221A" w:rsidP="0056711C">
                        <w:pPr>
                          <w:pStyle w:val="NormalWeb"/>
                          <w:spacing w:before="120" w:beforeAutospacing="0" w:after="0" w:afterAutospacing="0"/>
                          <w:jc w:val="center"/>
                        </w:pPr>
                        <w:r>
                          <w:rPr>
                            <w:rFonts w:eastAsia="SimSun"/>
                            <w:sz w:val="22"/>
                            <w:szCs w:val="22"/>
                            <w:lang w:val="en-GB"/>
                          </w:rPr>
                          <w:t>VMSC</w:t>
                        </w:r>
                      </w:p>
                    </w:txbxContent>
                  </v:textbox>
                </v:rect>
                <v:shape id="AutoShape 56" o:spid="_x0000_s1138" type="#_x0000_t32" style="position:absolute;left:8985;top:3759;width:4248;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cPRsQAAADdAAAADwAAAGRycy9kb3ducmV2LnhtbERPS2sCMRC+C/6HMII3TVZr1dUoIhQK&#10;pQdfB2/jZtxd3UyWTarbf98UCr3Nx/ec5bq1lXhQ40vHGpKhAkGcOVNyruF4eBvMQPiAbLByTBq+&#10;ycN61e0sMTXuyTt67EMuYgj7FDUUIdSplD4ryKIfupo4clfXWAwRNrk0DT5juK3kSKlXabHk2FBg&#10;TduCsvv+y2qYTl+2Z3NL1GXyuUk+5OFUHlWidb/XbhYgArXhX/znfjdx/mQ+ht9v4gly9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dw9GxAAAAN0AAAAPAAAAAAAAAAAA&#10;AAAAAKECAABkcnMvZG93bnJldi54bWxQSwUGAAAAAAQABAD5AAAAkgMAAAAA&#10;">
                  <v:stroke startarrow="block" startarrowwidth="narrow" endarrow="block" endarrowwidth="narrow"/>
                </v:shape>
                <v:rect id="Rectangle 124" o:spid="_x0000_s1139" style="position:absolute;left:24485;top:1638;width:7004;height:3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CJVsIA&#10;AADdAAAADwAAAGRycy9kb3ducmV2LnhtbERP32vCMBB+F/wfwgl709ThhlajiDCQPU03hL4dzdlU&#10;m0tJ0tr998tgsLf7+H7eZjfYRvTkQ+1YwXyWgSAuna65UvD1+TZdgggRWWPjmBR8U4DddjzaYK7d&#10;g0/Un2MlUgiHHBWYGNtcylAashhmriVO3NV5izFBX0nt8ZHCbSOfs+xVWqw5NRhs6WCovJ87q6C4&#10;FZcOZSzsx/tSd743Vy5OSj1Nhv0aRKQh/ov/3Eed5r+sFvD7TTpBb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IIlWwgAAAN0AAAAPAAAAAAAAAAAAAAAAAJgCAABkcnMvZG93&#10;bnJldi54bWxQSwUGAAAAAAQABAD1AAAAhwMAAAAA&#10;">
                  <v:stroke startarrowwidth="narrow" endarrowwidth="narrow"/>
                  <v:textbox inset="0,0,0,0">
                    <w:txbxContent>
                      <w:p w:rsidR="00FD221A" w:rsidRPr="009D65B0" w:rsidRDefault="00FD221A" w:rsidP="0056711C">
                        <w:pPr>
                          <w:pStyle w:val="NormalWeb"/>
                          <w:spacing w:before="120" w:beforeAutospacing="0" w:after="0" w:afterAutospacing="0"/>
                          <w:jc w:val="center"/>
                        </w:pPr>
                        <w:r>
                          <w:rPr>
                            <w:rFonts w:eastAsia="SimSun"/>
                            <w:sz w:val="22"/>
                            <w:szCs w:val="22"/>
                            <w:lang w:val="en-GB"/>
                          </w:rPr>
                          <w:t>HLR</w:t>
                        </w:r>
                      </w:p>
                    </w:txbxContent>
                  </v:textbox>
                </v:rect>
                <v:rect id="Rectangle 124" o:spid="_x0000_s1140" style="position:absolute;left:35737;top:1778;width:7004;height:3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wszcEA&#10;AADdAAAADwAAAGRycy9kb3ducmV2LnhtbERP32vCMBB+H/g/hBN8m6mCQ6tRRBDEp+nGoG9HczbV&#10;5lKStHb//TIY7O0+vp+32Q22ET35UDtWMJtmIIhLp2uuFHx+HF+XIEJE1tg4JgXfFGC3Hb1sMNfu&#10;yRfqr7ESKYRDjgpMjG0uZSgNWQxT1xIn7ua8xZigr6T2+EzhtpHzLHuTFmtODQZbOhgqH9fOKiju&#10;xVeHMhb2/bzUne/NjYuLUpPxsF+DiDTEf/Gf+6TT/MVqAb/fpBPk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ZsLM3BAAAA3QAAAA8AAAAAAAAAAAAAAAAAmAIAAGRycy9kb3du&#10;cmV2LnhtbFBLBQYAAAAABAAEAPUAAACGAwAAAAA=&#10;">
                  <v:stroke startarrowwidth="narrow" endarrowwidth="narrow"/>
                  <v:textbox inset="0,0,0,0">
                    <w:txbxContent>
                      <w:p w:rsidR="00FD221A" w:rsidRPr="009D65B0" w:rsidRDefault="00FD221A" w:rsidP="0056711C">
                        <w:pPr>
                          <w:pStyle w:val="NormalWeb"/>
                          <w:spacing w:before="120" w:beforeAutospacing="0" w:after="0" w:afterAutospacing="0"/>
                          <w:jc w:val="center"/>
                        </w:pPr>
                        <w:r>
                          <w:rPr>
                            <w:rFonts w:eastAsia="SimSun"/>
                            <w:sz w:val="22"/>
                            <w:szCs w:val="22"/>
                            <w:lang w:val="en-GB"/>
                          </w:rPr>
                          <w:t>USSD-C</w:t>
                        </w:r>
                      </w:p>
                    </w:txbxContent>
                  </v:textbox>
                </v:rect>
                <v:rect id="Rectangle 124" o:spid="_x0000_s1141" style="position:absolute;left:46990;top:1638;width:8394;height:3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6yusEA&#10;AADdAAAADwAAAGRycy9kb3ducmV2LnhtbERP32vCMBB+H/g/hBP2NlMHilajiCAMn6Ybg74dzdlU&#10;m0tJ0tr994sg7O0+vp+33g62ET35UDtWMJ1kIIhLp2uuFHx/Hd4WIEJE1tg4JgW/FGC7Gb2sMdfu&#10;zifqz7ESKYRDjgpMjG0uZSgNWQwT1xIn7uK8xZigr6T2eE/htpHvWTaXFmtODQZb2hsqb+fOKiiu&#10;xU+HMhb287jQne/NhYuTUq/jYbcCEWmI/+Kn+0On+bPlHB7fpBPk5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srrBAAAA3QAAAA8AAAAAAAAAAAAAAAAAmAIAAGRycy9kb3du&#10;cmV2LnhtbFBLBQYAAAAABAAEAPUAAACGAwAAAAA=&#10;">
                  <v:stroke startarrowwidth="narrow" endarrowwidth="narrow"/>
                  <v:textbox inset="0,0,0,0">
                    <w:txbxContent>
                      <w:p w:rsidR="00FD221A" w:rsidRPr="009D65B0" w:rsidRDefault="00FD221A" w:rsidP="0056711C">
                        <w:pPr>
                          <w:pStyle w:val="NormalWeb"/>
                          <w:spacing w:before="120" w:beforeAutospacing="0" w:after="0" w:afterAutospacing="0"/>
                          <w:jc w:val="center"/>
                        </w:pPr>
                        <w:r>
                          <w:rPr>
                            <w:rFonts w:eastAsia="SimSun"/>
                            <w:sz w:val="22"/>
                            <w:szCs w:val="22"/>
                            <w:lang w:val="en-GB"/>
                          </w:rPr>
                          <w:t>Applications</w:t>
                        </w:r>
                      </w:p>
                    </w:txbxContent>
                  </v:textbox>
                </v:rect>
                <v:rect id="Rectangle 124" o:spid="_x0000_s1142" style="position:absolute;left:1981;top:1778;width:7004;height:3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IXIcIA&#10;AADdAAAADwAAAGRycy9kb3ducmV2LnhtbERP32vCMBB+F/wfwgl709SBm1ajiDCQPU03hL4dzdlU&#10;m0tJ0tr998tgsLf7+H7eZjfYRvTkQ+1YwXyWgSAuna65UvD1+TZdgggRWWPjmBR8U4DddjzaYK7d&#10;g0/Un2MlUgiHHBWYGNtcylAashhmriVO3NV5izFBX0nt8ZHCbSOfs+xFWqw5NRhs6WCovJ87q6C4&#10;FZcOZSzsx/tSd743Vy5OSj1Nhv0aRKQh/ov/3Eed5i9Wr/D7TTpBb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8hchwgAAAN0AAAAPAAAAAAAAAAAAAAAAAJgCAABkcnMvZG93&#10;bnJldi54bWxQSwUGAAAAAAQABAD1AAAAhwMAAAAA&#10;">
                  <v:stroke startarrowwidth="narrow" endarrowwidth="narrow"/>
                  <v:textbox inset="0,0,0,0">
                    <w:txbxContent>
                      <w:p w:rsidR="00FD221A" w:rsidRPr="009D65B0" w:rsidRDefault="00FD221A" w:rsidP="0056711C">
                        <w:pPr>
                          <w:pStyle w:val="NormalWeb"/>
                          <w:spacing w:before="120" w:beforeAutospacing="0" w:after="0" w:afterAutospacing="0"/>
                          <w:jc w:val="center"/>
                        </w:pPr>
                        <w:proofErr w:type="gramStart"/>
                        <w:r w:rsidRPr="00C06BE6">
                          <w:rPr>
                            <w:rFonts w:eastAsia="SimSun"/>
                            <w:sz w:val="22"/>
                            <w:szCs w:val="22"/>
                            <w:lang w:val="en-GB"/>
                          </w:rPr>
                          <w:t>handset</w:t>
                        </w:r>
                        <w:proofErr w:type="gramEnd"/>
                      </w:p>
                    </w:txbxContent>
                  </v:textbox>
                </v:rect>
                <v:shape id="AutoShape 61" o:spid="_x0000_s1143" type="#_x0000_t32" style="position:absolute;left:20237;top:3752;width:4248;height: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OdN8cAAADdAAAADwAAAGRycy9kb3ducmV2LnhtbESPQWvCQBCF74X+h2WE3upuSq01uooI&#10;hULxULUHb2N2TKLZ2ZDdavrvOwfB2wzvzXvfzBa9b9SFulgHtpANDSjiIriaSwu77cfzO6iYkB02&#10;gcnCH0VYzB8fZpi7cOVvumxSqSSEY44WqpTaXOtYVOQxDkNLLNoxdB6TrF2pXYdXCfeNfjHmTXus&#10;WRoqbGlVUXHe/HoL4/Hrau9OmTmM1svsS29/6p3JrH0a9MspqER9uptv159O8EcTwZVvZAQ9/w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B0503xwAAAN0AAAAPAAAAAAAA&#10;AAAAAAAAAKECAABkcnMvZG93bnJldi54bWxQSwUGAAAAAAQABAD5AAAAlQMAAAAA&#10;">
                  <v:stroke startarrow="block" startarrowwidth="narrow" endarrow="block" endarrowwidth="narrow"/>
                </v:shape>
                <v:shape id="AutoShape 62" o:spid="_x0000_s1144" type="#_x0000_t32" style="position:absolute;left:31489;top:3746;width:4248;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p84rMUAAADdAAAADwAAAGRycy9kb3ducmV2LnhtbERPTWvCQBC9C/0PyxR6090UrRrdBBEE&#10;QXqosQdvY3aapM3OhuxW03/fLQi9zeN9zjofbCuu1PvGsYZkokAQl840XGk4FbvxAoQPyAZbx6Th&#10;hzzk2cNojalxN36j6zFUIoawT1FDHUKXSunLmiz6ieuII/fheoshwr6SpsdbDLetfFbqRVpsODbU&#10;2NG2pvLr+G01zOfT7dl8Juoye90kB1m8NyeVaP30OGxWIAIN4V98d+9NnD9bLuHvm3iCzH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p84rMUAAADdAAAADwAAAAAAAAAA&#10;AAAAAAChAgAAZHJzL2Rvd25yZXYueG1sUEsFBgAAAAAEAAQA+QAAAJMDAAAAAA==&#10;">
                  <v:stroke startarrow="block" startarrowwidth="narrow" endarrow="block" endarrowwidth="narrow"/>
                </v:shape>
                <v:shape id="AutoShape 63" o:spid="_x0000_s1145" type="#_x0000_t32" style="position:absolute;left:42741;top:3746;width:4249;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Bk5sEAAADbAAAADwAAAGRycy9kb3ducmV2LnhtbERPy4rCMBTdD/gP4QruxqTii2oUEQRh&#10;cDFWF+6uzbWtNjelidr5+8liYJaH816uO1uLF7W+cqwhGSoQxLkzFRcaTtnucw7CB2SDtWPS8EMe&#10;1qvexxJT4978Ta9jKEQMYZ+ihjKEJpXS5yVZ9EPXEEfu5lqLIcK2kKbFdwy3tRwpNZUWK44NJTa0&#10;LSl/HJ9Ww2w23l7MPVHXyWGTfMnsXJ1UovWg320WIAJ14V/8594bDdO4Pn6JP0C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vUGTmwQAAANsAAAAPAAAAAAAAAAAAAAAA&#10;AKECAABkcnMvZG93bnJldi54bWxQSwUGAAAAAAQABAD5AAAAjwMAAAAA&#10;">
                  <v:stroke startarrow="block" startarrowwidth="narrow" endarrow="block" endarrowwidth="narrow"/>
                </v:shape>
                <v:shape id="Text Box 64" o:spid="_x0000_s1146" type="#_x0000_t202" style="position:absolute;left:19964;top:1428;width:4985;height:2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hukcIA&#10;AADbAAAADwAAAGRycy9kb3ducmV2LnhtbESPT4vCMBTE7wt+h/CEva1pRUWqsYiyIOzJfwdvj+bZ&#10;1jYvpclq9ttvBMHjMDO/YZZ5MK24U+9qywrSUQKCuLC65lLB6fj9NQfhPLLG1jIp+CMH+WrwscRM&#10;2wfv6X7wpYgQdhkqqLzvMildUZFBN7IdcfSutjfoo+xLqXt8RLhp5ThJZtJgzXGhwo42FRXN4dco&#10;KPgy2d+mvGmOW9ThHM5b/kmV+hyG9QKEp+Df4Vd7pxXMUnh+iT9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uG6RwgAAANsAAAAPAAAAAAAAAAAAAAAAAJgCAABkcnMvZG93&#10;bnJldi54bWxQSwUGAAAAAAQABAD1AAAAhwMAAAAA&#10;" filled="f" stroked="f">
                  <v:stroke startarrowwidth="narrow" endarrowwidth="narrow"/>
                  <v:textbox>
                    <w:txbxContent>
                      <w:p w:rsidR="00FD221A" w:rsidRPr="00ED7230" w:rsidRDefault="00FD221A" w:rsidP="0056711C">
                        <w:pPr>
                          <w:rPr>
                            <w:rFonts w:ascii="Arial" w:hAnsi="Arial" w:cs="Arial"/>
                          </w:rPr>
                        </w:pPr>
                        <w:r w:rsidRPr="00ED7230">
                          <w:rPr>
                            <w:rFonts w:ascii="Arial" w:hAnsi="Arial" w:cs="Arial"/>
                          </w:rPr>
                          <w:t>MAP</w:t>
                        </w:r>
                      </w:p>
                    </w:txbxContent>
                  </v:textbox>
                </v:shape>
                <v:shape id="Text Box 65" o:spid="_x0000_s1147" type="#_x0000_t202" style="position:absolute;left:31489;top:1289;width:4985;height:2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rw5sEA&#10;AADbAAAADwAAAGRycy9kb3ducmV2LnhtbESPzarCMBSE94LvEI7gTlNFRXqNIoog3JU/Xbg7NOe2&#10;1eakNFHj298IgsthZr5hFqtgavGg1lWWFYyGCQji3OqKCwXn024wB+E8ssbaMil4kYPVsttZYKrt&#10;kw/0OPpCRAi7FBWU3jeplC4vyaAb2oY4en+2NeijbAupW3xGuKnlOElm0mDFcaHEhjYl5bfj3SjI&#10;+TI5XKe8uZ22qEMWsi3/jpTq98L6B4Sn4L/hT3uvFczG8P4Sf4B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q8ObBAAAA2wAAAA8AAAAAAAAAAAAAAAAAmAIAAGRycy9kb3du&#10;cmV2LnhtbFBLBQYAAAAABAAEAPUAAACGAwAAAAA=&#10;" filled="f" stroked="f">
                  <v:stroke startarrowwidth="narrow" endarrowwidth="narrow"/>
                  <v:textbox>
                    <w:txbxContent>
                      <w:p w:rsidR="00FD221A" w:rsidRPr="00ED7230" w:rsidRDefault="00FD221A" w:rsidP="0056711C">
                        <w:pPr>
                          <w:rPr>
                            <w:rFonts w:ascii="Arial" w:hAnsi="Arial" w:cs="Arial"/>
                          </w:rPr>
                        </w:pPr>
                        <w:r w:rsidRPr="00ED7230">
                          <w:rPr>
                            <w:rFonts w:ascii="Arial" w:hAnsi="Arial" w:cs="Arial"/>
                          </w:rPr>
                          <w:t>MAP</w:t>
                        </w:r>
                      </w:p>
                    </w:txbxContent>
                  </v:textbox>
                </v:shape>
                <w10:anchorlock/>
              </v:group>
            </w:pict>
          </mc:Fallback>
        </mc:AlternateContent>
      </w:r>
    </w:p>
    <w:p w:rsidR="0056711C" w:rsidRDefault="0056711C" w:rsidP="0056711C">
      <w:pPr>
        <w:jc w:val="center"/>
        <w:rPr>
          <w:rFonts w:ascii="Arial" w:hAnsi="Arial" w:cs="Arial"/>
          <w:bCs/>
        </w:rPr>
      </w:pPr>
      <w:bookmarkStart w:id="974" w:name="_Toc342592530"/>
      <w:bookmarkStart w:id="975" w:name="_Toc379143576"/>
      <w:r w:rsidRPr="00CD6569">
        <w:rPr>
          <w:rFonts w:ascii="Arial" w:hAnsi="Arial" w:cs="Arial"/>
          <w:bCs/>
        </w:rPr>
        <w:t xml:space="preserve">Figure </w:t>
      </w:r>
      <w:r w:rsidR="002F57AB" w:rsidRPr="00CD6569">
        <w:rPr>
          <w:rFonts w:ascii="Arial" w:hAnsi="Arial" w:cs="Arial"/>
          <w:bCs/>
        </w:rPr>
        <w:fldChar w:fldCharType="begin"/>
      </w:r>
      <w:r w:rsidRPr="00CD6569">
        <w:rPr>
          <w:rFonts w:ascii="Arial" w:hAnsi="Arial" w:cs="Arial"/>
          <w:bCs/>
        </w:rPr>
        <w:instrText xml:space="preserve"> SEQ Figure \* ARABIC </w:instrText>
      </w:r>
      <w:r w:rsidR="002F57AB" w:rsidRPr="00CD6569">
        <w:rPr>
          <w:rFonts w:ascii="Arial" w:hAnsi="Arial" w:cs="Arial"/>
          <w:bCs/>
        </w:rPr>
        <w:fldChar w:fldCharType="separate"/>
      </w:r>
      <w:r w:rsidR="00842DD1">
        <w:rPr>
          <w:rFonts w:ascii="Arial" w:hAnsi="Arial" w:cs="Arial"/>
          <w:bCs/>
          <w:noProof/>
        </w:rPr>
        <w:t>41</w:t>
      </w:r>
      <w:r w:rsidR="002F57AB" w:rsidRPr="00CD6569">
        <w:rPr>
          <w:rFonts w:ascii="Arial" w:hAnsi="Arial" w:cs="Arial"/>
          <w:bCs/>
        </w:rPr>
        <w:fldChar w:fldCharType="end"/>
      </w:r>
      <w:r w:rsidRPr="00CD6569">
        <w:rPr>
          <w:rFonts w:ascii="Arial" w:hAnsi="Arial" w:cs="Arial"/>
          <w:bCs/>
        </w:rPr>
        <w:t xml:space="preserve"> – </w:t>
      </w:r>
      <w:bookmarkEnd w:id="974"/>
      <w:r w:rsidRPr="006B6C66">
        <w:rPr>
          <w:rFonts w:ascii="Arial" w:hAnsi="Arial" w:cs="Arial"/>
          <w:bCs/>
        </w:rPr>
        <w:t>Architecture of USSD Services</w:t>
      </w:r>
      <w:bookmarkEnd w:id="975"/>
    </w:p>
    <w:p w:rsidR="00F56A70" w:rsidRDefault="00F56A70" w:rsidP="0056711C">
      <w:pPr>
        <w:jc w:val="center"/>
        <w:rPr>
          <w:rFonts w:ascii="Arial" w:hAnsi="Arial" w:cs="Arial"/>
          <w:bCs/>
        </w:rPr>
      </w:pPr>
    </w:p>
    <w:p w:rsidR="0056711C" w:rsidRPr="00D4408C" w:rsidRDefault="0056711C" w:rsidP="0056711C">
      <w:pPr>
        <w:pStyle w:val="Paragraphe1"/>
        <w:spacing w:before="60"/>
        <w:rPr>
          <w:rFonts w:ascii="Arial" w:hAnsi="Arial" w:cs="Arial"/>
        </w:rPr>
      </w:pPr>
      <w:r w:rsidRPr="00D4408C">
        <w:rPr>
          <w:rFonts w:ascii="Arial" w:hAnsi="Arial" w:cs="Arial"/>
        </w:rPr>
        <w:t>Sessions are opened by using service codes (like a short number combining * and #). After dia</w:t>
      </w:r>
      <w:r>
        <w:rPr>
          <w:rFonts w:ascii="Arial" w:hAnsi="Arial" w:cs="Arial"/>
        </w:rPr>
        <w:t>l</w:t>
      </w:r>
      <w:r w:rsidRPr="00D4408C">
        <w:rPr>
          <w:rFonts w:ascii="Arial" w:hAnsi="Arial" w:cs="Arial"/>
        </w:rPr>
        <w:t xml:space="preserve">ling on the handset a USSD service code (#121# for instance), a USSD request is sent to the USSD-C which identifies, thanks to the service code, the adequate application server which will process the request and send the response: a text message displaying a menu for instance. The user may continue the session by choosing an item of the menu or may decide to close it. </w:t>
      </w:r>
    </w:p>
    <w:p w:rsidR="0056711C" w:rsidRPr="004F0769" w:rsidRDefault="0056711C" w:rsidP="0056711C">
      <w:pPr>
        <w:pStyle w:val="Paragraphe1"/>
        <w:spacing w:before="60"/>
        <w:rPr>
          <w:rFonts w:ascii="Arial" w:hAnsi="Arial" w:cs="Arial"/>
        </w:rPr>
      </w:pPr>
    </w:p>
    <w:p w:rsidR="0056711C" w:rsidRDefault="0056711C" w:rsidP="0056711C">
      <w:pPr>
        <w:pStyle w:val="Paragraphe1"/>
        <w:spacing w:before="60"/>
        <w:rPr>
          <w:rFonts w:ascii="Arial" w:hAnsi="Arial" w:cs="Arial"/>
        </w:rPr>
      </w:pPr>
      <w:r>
        <w:rPr>
          <w:rFonts w:ascii="Arial" w:hAnsi="Arial" w:cs="Arial"/>
        </w:rPr>
        <w:t>To support ARP related USSD services, minimizing the impact to existing infrastructure the following principal solution shall be implemented:</w:t>
      </w:r>
    </w:p>
    <w:p w:rsidR="0056711C" w:rsidRDefault="0056711C" w:rsidP="00A63EA7">
      <w:pPr>
        <w:pStyle w:val="Paragraphe1"/>
        <w:numPr>
          <w:ilvl w:val="0"/>
          <w:numId w:val="42"/>
        </w:numPr>
        <w:spacing w:before="60"/>
        <w:rPr>
          <w:rFonts w:ascii="Arial" w:hAnsi="Arial" w:cs="Arial"/>
        </w:rPr>
      </w:pPr>
      <w:r>
        <w:rPr>
          <w:rFonts w:ascii="Arial" w:hAnsi="Arial" w:cs="Arial"/>
        </w:rPr>
        <w:t>USSD proxy with ARP awareness functionality,</w:t>
      </w:r>
    </w:p>
    <w:p w:rsidR="0056711C" w:rsidRDefault="0056711C" w:rsidP="00A63EA7">
      <w:pPr>
        <w:pStyle w:val="Paragraphe1"/>
        <w:numPr>
          <w:ilvl w:val="0"/>
          <w:numId w:val="42"/>
        </w:numPr>
        <w:spacing w:before="60"/>
        <w:rPr>
          <w:rFonts w:ascii="Arial" w:hAnsi="Arial" w:cs="Arial"/>
        </w:rPr>
      </w:pPr>
      <w:r>
        <w:rPr>
          <w:rFonts w:ascii="Arial" w:hAnsi="Arial" w:cs="Arial"/>
        </w:rPr>
        <w:t>Allocation of USSD service code for ARP services,</w:t>
      </w:r>
      <w:r w:rsidR="00CF7D10">
        <w:rPr>
          <w:rFonts w:ascii="Arial" w:hAnsi="Arial" w:cs="Arial"/>
        </w:rPr>
        <w:t xml:space="preserve"> </w:t>
      </w:r>
    </w:p>
    <w:p w:rsidR="0056711C" w:rsidRDefault="0056711C" w:rsidP="00A63EA7">
      <w:pPr>
        <w:pStyle w:val="Paragraphe1"/>
        <w:numPr>
          <w:ilvl w:val="0"/>
          <w:numId w:val="42"/>
        </w:numPr>
        <w:spacing w:before="60"/>
        <w:rPr>
          <w:rFonts w:ascii="Arial" w:hAnsi="Arial" w:cs="Arial"/>
        </w:rPr>
      </w:pPr>
      <w:r>
        <w:rPr>
          <w:rFonts w:ascii="Arial" w:hAnsi="Arial" w:cs="Arial"/>
        </w:rPr>
        <w:t xml:space="preserve">Routing of all ARP service code requests from HLR to USSD proxy and back. </w:t>
      </w:r>
    </w:p>
    <w:p w:rsidR="0056711C" w:rsidRDefault="0056711C" w:rsidP="00A63EA7">
      <w:pPr>
        <w:pStyle w:val="Paragraphe1"/>
        <w:numPr>
          <w:ilvl w:val="0"/>
          <w:numId w:val="42"/>
        </w:numPr>
        <w:spacing w:before="60"/>
        <w:rPr>
          <w:rFonts w:ascii="Arial" w:hAnsi="Arial" w:cs="Arial"/>
        </w:rPr>
      </w:pPr>
      <w:r>
        <w:rPr>
          <w:rFonts w:ascii="Arial" w:hAnsi="Arial" w:cs="Arial"/>
        </w:rPr>
        <w:t>Routing of all ARP related USSD signalling from USSD proxy to ARP and back.</w:t>
      </w:r>
    </w:p>
    <w:p w:rsidR="0056711C" w:rsidRPr="00A86AC1" w:rsidRDefault="00BD5606" w:rsidP="0056711C">
      <w:pPr>
        <w:pStyle w:val="Paragraphe1"/>
        <w:spacing w:before="60"/>
        <w:rPr>
          <w:rFonts w:ascii="Arial" w:hAnsi="Arial" w:cs="Arial"/>
        </w:rPr>
      </w:pPr>
      <w:r>
        <w:rPr>
          <w:rFonts w:ascii="Arial" w:hAnsi="Arial" w:cs="Arial"/>
          <w:noProof/>
          <w:lang w:val="en-US"/>
        </w:rPr>
        <w:lastRenderedPageBreak/>
        <mc:AlternateContent>
          <mc:Choice Requires="wpc">
            <w:drawing>
              <wp:inline distT="0" distB="0" distL="0" distR="0" wp14:anchorId="4623CE05" wp14:editId="66A36F0E">
                <wp:extent cx="5724525" cy="722630"/>
                <wp:effectExtent l="0" t="0" r="0" b="0"/>
                <wp:docPr id="124" name="Canvas 159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578" name="Rectangle 124"/>
                        <wps:cNvSpPr>
                          <a:spLocks noChangeArrowheads="1"/>
                        </wps:cNvSpPr>
                        <wps:spPr bwMode="auto">
                          <a:xfrm>
                            <a:off x="1323340" y="177800"/>
                            <a:ext cx="700405" cy="395605"/>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Pr="009D65B0" w:rsidRDefault="00FD221A" w:rsidP="0056711C">
                              <w:pPr>
                                <w:pStyle w:val="NormalWeb"/>
                                <w:spacing w:before="120" w:beforeAutospacing="0" w:after="0" w:afterAutospacing="0"/>
                                <w:jc w:val="center"/>
                              </w:pPr>
                              <w:r>
                                <w:rPr>
                                  <w:rFonts w:eastAsia="SimSun"/>
                                  <w:sz w:val="22"/>
                                  <w:szCs w:val="22"/>
                                  <w:lang w:val="en-GB"/>
                                </w:rPr>
                                <w:t>VMSC</w:t>
                              </w:r>
                            </w:p>
                          </w:txbxContent>
                        </wps:txbx>
                        <wps:bodyPr rot="0" vert="horz" wrap="square" lIns="0" tIns="0" rIns="0" bIns="0" anchor="t" anchorCtr="0" upright="1">
                          <a:noAutofit/>
                        </wps:bodyPr>
                      </wps:wsp>
                      <wps:wsp>
                        <wps:cNvPr id="1579" name="AutoShape 42"/>
                        <wps:cNvCnPr>
                          <a:cxnSpLocks noChangeShapeType="1"/>
                          <a:stCxn id="1578" idx="1"/>
                          <a:endCxn id="1584" idx="3"/>
                        </wps:cNvCnPr>
                        <wps:spPr bwMode="auto">
                          <a:xfrm flipH="1">
                            <a:off x="898525" y="375920"/>
                            <a:ext cx="424815" cy="635"/>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80" name="Rectangle 124"/>
                        <wps:cNvSpPr>
                          <a:spLocks noChangeArrowheads="1"/>
                        </wps:cNvSpPr>
                        <wps:spPr bwMode="auto">
                          <a:xfrm>
                            <a:off x="2448560" y="163830"/>
                            <a:ext cx="700405" cy="395605"/>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Pr="009D65B0" w:rsidRDefault="00FD221A" w:rsidP="0056711C">
                              <w:pPr>
                                <w:pStyle w:val="NormalWeb"/>
                                <w:spacing w:before="120" w:beforeAutospacing="0" w:after="0" w:afterAutospacing="0"/>
                                <w:jc w:val="center"/>
                              </w:pPr>
                              <w:r>
                                <w:rPr>
                                  <w:rFonts w:eastAsia="SimSun"/>
                                  <w:sz w:val="22"/>
                                  <w:szCs w:val="22"/>
                                  <w:lang w:val="en-GB"/>
                                </w:rPr>
                                <w:t>HLR</w:t>
                              </w:r>
                            </w:p>
                          </w:txbxContent>
                        </wps:txbx>
                        <wps:bodyPr rot="0" vert="horz" wrap="square" lIns="0" tIns="0" rIns="0" bIns="0" anchor="t" anchorCtr="0" upright="1">
                          <a:noAutofit/>
                        </wps:bodyPr>
                      </wps:wsp>
                      <wps:wsp>
                        <wps:cNvPr id="1582" name="Rectangle 124"/>
                        <wps:cNvSpPr>
                          <a:spLocks noChangeArrowheads="1"/>
                        </wps:cNvSpPr>
                        <wps:spPr bwMode="auto">
                          <a:xfrm>
                            <a:off x="3573780" y="177800"/>
                            <a:ext cx="700405" cy="395605"/>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Pr="00A86AC1" w:rsidRDefault="00FD221A" w:rsidP="0056711C">
                              <w:pPr>
                                <w:pStyle w:val="NormalWeb"/>
                                <w:spacing w:before="120" w:beforeAutospacing="0" w:after="0" w:afterAutospacing="0"/>
                                <w:jc w:val="center"/>
                                <w:rPr>
                                  <w:rFonts w:eastAsia="SimSun"/>
                                  <w:sz w:val="22"/>
                                  <w:szCs w:val="22"/>
                                  <w:lang w:val="en-GB"/>
                                </w:rPr>
                              </w:pPr>
                              <w:r>
                                <w:rPr>
                                  <w:rFonts w:eastAsia="SimSun"/>
                                  <w:sz w:val="22"/>
                                  <w:szCs w:val="22"/>
                                  <w:lang w:val="en-GB"/>
                                </w:rPr>
                                <w:t>USSD</w:t>
                              </w:r>
                              <w:r>
                                <w:rPr>
                                  <w:rFonts w:eastAsia="SimSun"/>
                                  <w:sz w:val="22"/>
                                  <w:szCs w:val="22"/>
                                  <w:lang w:val="en-GB"/>
                                </w:rPr>
                                <w:br/>
                                <w:t>proxy</w:t>
                              </w:r>
                            </w:p>
                          </w:txbxContent>
                        </wps:txbx>
                        <wps:bodyPr rot="0" vert="horz" wrap="square" lIns="0" tIns="0" rIns="0" bIns="0" anchor="t" anchorCtr="0" upright="1">
                          <a:noAutofit/>
                        </wps:bodyPr>
                      </wps:wsp>
                      <wps:wsp>
                        <wps:cNvPr id="1583" name="Rectangle 124"/>
                        <wps:cNvSpPr>
                          <a:spLocks noChangeArrowheads="1"/>
                        </wps:cNvSpPr>
                        <wps:spPr bwMode="auto">
                          <a:xfrm>
                            <a:off x="4699000" y="163830"/>
                            <a:ext cx="839470" cy="395605"/>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Pr="009D65B0" w:rsidRDefault="00FD221A" w:rsidP="0056711C">
                              <w:pPr>
                                <w:pStyle w:val="NormalWeb"/>
                                <w:spacing w:before="120" w:beforeAutospacing="0" w:after="0" w:afterAutospacing="0"/>
                                <w:jc w:val="center"/>
                              </w:pPr>
                              <w:r>
                                <w:rPr>
                                  <w:rFonts w:eastAsia="SimSun"/>
                                  <w:sz w:val="22"/>
                                  <w:szCs w:val="22"/>
                                  <w:lang w:val="en-GB"/>
                                </w:rPr>
                                <w:t>ARP</w:t>
                              </w:r>
                              <w:r>
                                <w:rPr>
                                  <w:rFonts w:eastAsia="SimSun"/>
                                  <w:sz w:val="22"/>
                                  <w:szCs w:val="22"/>
                                  <w:lang w:val="en-GB"/>
                                </w:rPr>
                                <w:br/>
                                <w:t>SCP</w:t>
                              </w:r>
                            </w:p>
                          </w:txbxContent>
                        </wps:txbx>
                        <wps:bodyPr rot="0" vert="horz" wrap="square" lIns="0" tIns="0" rIns="0" bIns="0" anchor="t" anchorCtr="0" upright="1">
                          <a:noAutofit/>
                        </wps:bodyPr>
                      </wps:wsp>
                      <wps:wsp>
                        <wps:cNvPr id="1584" name="Rectangle 124"/>
                        <wps:cNvSpPr>
                          <a:spLocks noChangeArrowheads="1"/>
                        </wps:cNvSpPr>
                        <wps:spPr bwMode="auto">
                          <a:xfrm>
                            <a:off x="198120" y="177800"/>
                            <a:ext cx="700405" cy="395605"/>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Pr="009D65B0" w:rsidRDefault="00FD221A" w:rsidP="0056711C">
                              <w:pPr>
                                <w:pStyle w:val="NormalWeb"/>
                                <w:spacing w:before="120" w:beforeAutospacing="0" w:after="0" w:afterAutospacing="0"/>
                                <w:jc w:val="center"/>
                              </w:pPr>
                              <w:proofErr w:type="gramStart"/>
                              <w:r w:rsidRPr="00C06BE6">
                                <w:rPr>
                                  <w:rFonts w:eastAsia="SimSun"/>
                                  <w:sz w:val="22"/>
                                  <w:szCs w:val="22"/>
                                  <w:lang w:val="en-GB"/>
                                </w:rPr>
                                <w:t>handset</w:t>
                              </w:r>
                              <w:proofErr w:type="gramEnd"/>
                            </w:p>
                          </w:txbxContent>
                        </wps:txbx>
                        <wps:bodyPr rot="0" vert="horz" wrap="square" lIns="0" tIns="0" rIns="0" bIns="0" anchor="t" anchorCtr="0" upright="1">
                          <a:noAutofit/>
                        </wps:bodyPr>
                      </wps:wsp>
                      <wps:wsp>
                        <wps:cNvPr id="1585" name="AutoShape 47"/>
                        <wps:cNvCnPr>
                          <a:cxnSpLocks noChangeShapeType="1"/>
                        </wps:cNvCnPr>
                        <wps:spPr bwMode="auto">
                          <a:xfrm flipH="1">
                            <a:off x="2023745" y="375285"/>
                            <a:ext cx="424815" cy="635"/>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86" name="AutoShape 48"/>
                        <wps:cNvCnPr>
                          <a:cxnSpLocks noChangeShapeType="1"/>
                        </wps:cNvCnPr>
                        <wps:spPr bwMode="auto">
                          <a:xfrm flipH="1">
                            <a:off x="3148965" y="374650"/>
                            <a:ext cx="424815" cy="635"/>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87" name="AutoShape 49"/>
                        <wps:cNvCnPr>
                          <a:cxnSpLocks noChangeShapeType="1"/>
                        </wps:cNvCnPr>
                        <wps:spPr bwMode="auto">
                          <a:xfrm flipH="1">
                            <a:off x="4274185" y="374650"/>
                            <a:ext cx="424815" cy="635"/>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88" name="Text Box 50"/>
                        <wps:cNvSpPr txBox="1">
                          <a:spLocks noChangeArrowheads="1"/>
                        </wps:cNvSpPr>
                        <wps:spPr bwMode="auto">
                          <a:xfrm>
                            <a:off x="1996440" y="142875"/>
                            <a:ext cx="498475" cy="24574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FD221A" w:rsidRPr="00ED7230" w:rsidRDefault="00FD221A" w:rsidP="0056711C">
                              <w:pPr>
                                <w:rPr>
                                  <w:rFonts w:ascii="Arial" w:hAnsi="Arial" w:cs="Arial"/>
                                </w:rPr>
                              </w:pPr>
                              <w:r w:rsidRPr="00ED7230">
                                <w:rPr>
                                  <w:rFonts w:ascii="Arial" w:hAnsi="Arial" w:cs="Arial"/>
                                </w:rPr>
                                <w:t>MAP</w:t>
                              </w:r>
                            </w:p>
                          </w:txbxContent>
                        </wps:txbx>
                        <wps:bodyPr rot="0" vert="horz" wrap="square" lIns="91440" tIns="45720" rIns="91440" bIns="45720" anchor="t" anchorCtr="0" upright="1">
                          <a:noAutofit/>
                        </wps:bodyPr>
                      </wps:wsp>
                      <wps:wsp>
                        <wps:cNvPr id="1589" name="Text Box 51"/>
                        <wps:cNvSpPr txBox="1">
                          <a:spLocks noChangeArrowheads="1"/>
                        </wps:cNvSpPr>
                        <wps:spPr bwMode="auto">
                          <a:xfrm>
                            <a:off x="3148965" y="128905"/>
                            <a:ext cx="498475" cy="24574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FD221A" w:rsidRPr="00ED7230" w:rsidRDefault="00FD221A" w:rsidP="0056711C">
                              <w:pPr>
                                <w:rPr>
                                  <w:rFonts w:ascii="Arial" w:hAnsi="Arial" w:cs="Arial"/>
                                </w:rPr>
                              </w:pPr>
                              <w:r w:rsidRPr="00ED7230">
                                <w:rPr>
                                  <w:rFonts w:ascii="Arial" w:hAnsi="Arial" w:cs="Arial"/>
                                </w:rPr>
                                <w:t>MAP</w:t>
                              </w:r>
                            </w:p>
                          </w:txbxContent>
                        </wps:txbx>
                        <wps:bodyPr rot="0" vert="horz" wrap="square" lIns="91440" tIns="45720" rIns="91440" bIns="45720" anchor="t" anchorCtr="0" upright="1">
                          <a:noAutofit/>
                        </wps:bodyPr>
                      </wps:wsp>
                      <wps:wsp>
                        <wps:cNvPr id="1590" name="Text Box 52"/>
                        <wps:cNvSpPr txBox="1">
                          <a:spLocks noChangeArrowheads="1"/>
                        </wps:cNvSpPr>
                        <wps:spPr bwMode="auto">
                          <a:xfrm>
                            <a:off x="4292600" y="130810"/>
                            <a:ext cx="498475" cy="24574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FD221A" w:rsidRPr="00ED7230" w:rsidRDefault="00FD221A" w:rsidP="0056711C">
                              <w:pPr>
                                <w:rPr>
                                  <w:rFonts w:ascii="Arial" w:hAnsi="Arial" w:cs="Arial"/>
                                </w:rPr>
                              </w:pPr>
                              <w:r>
                                <w:rPr>
                                  <w:rFonts w:ascii="Arial" w:hAnsi="Arial" w:cs="Arial"/>
                                </w:rPr>
                                <w:t>IF5</w:t>
                              </w:r>
                            </w:p>
                          </w:txbxContent>
                        </wps:txbx>
                        <wps:bodyPr rot="0" vert="horz" wrap="square" lIns="91440" tIns="45720" rIns="91440" bIns="45720" anchor="t" anchorCtr="0" upright="1">
                          <a:noAutofit/>
                        </wps:bodyPr>
                      </wps:wsp>
                    </wpc:wpc>
                  </a:graphicData>
                </a:graphic>
              </wp:inline>
            </w:drawing>
          </mc:Choice>
          <mc:Fallback>
            <w:pict>
              <v:group id="Canvas 1591" o:spid="_x0000_s1148" editas="canvas" style="width:450.75pt;height:56.9pt;mso-position-horizontal-relative:char;mso-position-vertical-relative:line" coordsize="57245,72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">
                <v:shape id="_x0000_s1149" type="#_x0000_t75" style="position:absolute;width:57245;height:7226;visibility:visible;mso-wrap-style:square">
                  <v:fill o:detectmouseclick="t"/>
                  <v:path o:connecttype="none"/>
                </v:shape>
                <v:rect id="Rectangle 124" o:spid="_x0000_s1150" style="position:absolute;left:13233;top:1778;width:7004;height:3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FlqcUA&#10;AADdAAAADwAAAGRycy9kb3ducmV2LnhtbESPQWvDMAyF74P9B6PBbquzwtaS1i1lUBg7re0Y5CZi&#10;NU4by8F20uzfT4fBbhLv6b1P6+3kOzVSTG1gA8+zAhRxHWzLjYGv0/5pCSplZItdYDLwQwm2m/u7&#10;NZY23PhA4zE3SkI4lWjA5dyXWqfakcc0Cz2xaOcQPWZZY6NtxJuE+07Pi+JVe2xZGhz29Oaovh4H&#10;b6C6VN8D6lz5z4+lHeLozlwdjHl8mHYrUJmm/G/+u363gv+yEFz5Rkb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YWWpxQAAAN0AAAAPAAAAAAAAAAAAAAAAAJgCAABkcnMv&#10;ZG93bnJldi54bWxQSwUGAAAAAAQABAD1AAAAigMAAAAA&#10;">
                  <v:stroke startarrowwidth="narrow" endarrowwidth="narrow"/>
                  <v:textbox inset="0,0,0,0">
                    <w:txbxContent>
                      <w:p w:rsidR="00FD221A" w:rsidRPr="009D65B0" w:rsidRDefault="00FD221A" w:rsidP="0056711C">
                        <w:pPr>
                          <w:pStyle w:val="NormalWeb"/>
                          <w:spacing w:before="120" w:beforeAutospacing="0" w:after="0" w:afterAutospacing="0"/>
                          <w:jc w:val="center"/>
                        </w:pPr>
                        <w:r>
                          <w:rPr>
                            <w:rFonts w:eastAsia="SimSun"/>
                            <w:sz w:val="22"/>
                            <w:szCs w:val="22"/>
                            <w:lang w:val="en-GB"/>
                          </w:rPr>
                          <w:t>VMSC</w:t>
                        </w:r>
                      </w:p>
                    </w:txbxContent>
                  </v:textbox>
                </v:rect>
                <v:shape id="AutoShape 42" o:spid="_x0000_s1151" type="#_x0000_t32" style="position:absolute;left:8985;top:3759;width:4248;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PeVsQAAADdAAAADwAAAGRycy9kb3ducmV2LnhtbERPS2vCQBC+F/oflil4q7sp2mh0FREE&#10;QXqoj4O3MTsmsdnZkF01/ffdguBtPr7nTOedrcWNWl851pD0FQji3JmKCw373ep9BMIHZIO1Y9Lw&#10;Sx7ms9eXKWbG3fmbbttQiBjCPkMNZQhNJqXPS7Lo+64hjtzZtRZDhG0hTYv3GG5r+aHUp7RYcWwo&#10;saFlSfnP9mo1pOlgeTSXRJ2GX4tkI3eHaq8SrXtv3WICIlAXnuKHe23i/GE6hv9v4gly9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k95WxAAAAN0AAAAPAAAAAAAAAAAA&#10;AAAAAKECAABkcnMvZG93bnJldi54bWxQSwUGAAAAAAQABAD5AAAAkgMAAAAA&#10;">
                  <v:stroke startarrow="block" startarrowwidth="narrow" endarrow="block" endarrowwidth="narrow"/>
                </v:shape>
                <v:rect id="Rectangle 124" o:spid="_x0000_s1152" style="position:absolute;left:24485;top:1638;width:7004;height:3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IZiMQA&#10;AADdAAAADwAAAGRycy9kb3ducmV2LnhtbESPQWvDMAyF74P9B6PBbquzQUfI6pYyGIyd2m4UchOx&#10;GmeN5WA7afbvq0NhN4n39N6n1Wb2vZoopi6wgedFAYq4Cbbj1sDP98dTCSplZIt9YDLwRwk26/u7&#10;FVY2XHhP0yG3SkI4VWjA5TxUWqfGkce0CAOxaKcQPWZZY6ttxIuE+16/FMWr9tixNDgc6N1Rcz6M&#10;3kD9Wx9H1Ln2u6/SjnFyJ673xjw+zNs3UJnm/G++XX9awV+Wwi/fyAh6f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CGYjEAAAA3QAAAA8AAAAAAAAAAAAAAAAAmAIAAGRycy9k&#10;b3ducmV2LnhtbFBLBQYAAAAABAAEAPUAAACJAwAAAAA=&#10;">
                  <v:stroke startarrowwidth="narrow" endarrowwidth="narrow"/>
                  <v:textbox inset="0,0,0,0">
                    <w:txbxContent>
                      <w:p w:rsidR="00FD221A" w:rsidRPr="009D65B0" w:rsidRDefault="00FD221A" w:rsidP="0056711C">
                        <w:pPr>
                          <w:pStyle w:val="NormalWeb"/>
                          <w:spacing w:before="120" w:beforeAutospacing="0" w:after="0" w:afterAutospacing="0"/>
                          <w:jc w:val="center"/>
                        </w:pPr>
                        <w:r>
                          <w:rPr>
                            <w:rFonts w:eastAsia="SimSun"/>
                            <w:sz w:val="22"/>
                            <w:szCs w:val="22"/>
                            <w:lang w:val="en-GB"/>
                          </w:rPr>
                          <w:t>HLR</w:t>
                        </w:r>
                      </w:p>
                    </w:txbxContent>
                  </v:textbox>
                </v:rect>
                <v:rect id="Rectangle 124" o:spid="_x0000_s1153" style="position:absolute;left:35737;top:1778;width:7004;height:3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wiZMIA&#10;AADdAAAADwAAAGRycy9kb3ducmV2LnhtbERPyWrDMBC9F/oPYgq9NXIDLcaJHEohEHpqFgK+DdbY&#10;cmqNjCQ7zt9HhUJv83jrrDez7cVEPnSOFbwuMhDEtdMdtwpOx+1LDiJEZI29Y1JwowCb8vFhjYV2&#10;V97TdIitSCEcClRgYhwKKUNtyGJYuIE4cY3zFmOCvpXa4zWF214us+xdWuw4NRgc6NNQ/XMYrYLq&#10;Up1HlLGy31+5Hv1kGq72Sj0/zR8rEJHm+C/+c+90mv+WL+H3m3SCLO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XCJkwgAAAN0AAAAPAAAAAAAAAAAAAAAAAJgCAABkcnMvZG93&#10;bnJldi54bWxQSwUGAAAAAAQABAD1AAAAhwMAAAAA&#10;">
                  <v:stroke startarrowwidth="narrow" endarrowwidth="narrow"/>
                  <v:textbox inset="0,0,0,0">
                    <w:txbxContent>
                      <w:p w:rsidR="00FD221A" w:rsidRPr="00A86AC1" w:rsidRDefault="00FD221A" w:rsidP="0056711C">
                        <w:pPr>
                          <w:pStyle w:val="NormalWeb"/>
                          <w:spacing w:before="120" w:beforeAutospacing="0" w:after="0" w:afterAutospacing="0"/>
                          <w:jc w:val="center"/>
                          <w:rPr>
                            <w:rFonts w:eastAsia="SimSun"/>
                            <w:sz w:val="22"/>
                            <w:szCs w:val="22"/>
                            <w:lang w:val="en-GB"/>
                          </w:rPr>
                        </w:pPr>
                        <w:r>
                          <w:rPr>
                            <w:rFonts w:eastAsia="SimSun"/>
                            <w:sz w:val="22"/>
                            <w:szCs w:val="22"/>
                            <w:lang w:val="en-GB"/>
                          </w:rPr>
                          <w:t>USSD</w:t>
                        </w:r>
                        <w:r>
                          <w:rPr>
                            <w:rFonts w:eastAsia="SimSun"/>
                            <w:sz w:val="22"/>
                            <w:szCs w:val="22"/>
                            <w:lang w:val="en-GB"/>
                          </w:rPr>
                          <w:br/>
                          <w:t>proxy</w:t>
                        </w:r>
                      </w:p>
                    </w:txbxContent>
                  </v:textbox>
                </v:rect>
                <v:rect id="Rectangle 124" o:spid="_x0000_s1154" style="position:absolute;left:46990;top:1638;width:8394;height:3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CH/8IA&#10;AADdAAAADwAAAGRycy9kb3ducmV2LnhtbERP32vCMBB+F/wfwgl7s+k2Nko1yhCEsafpROjb0ZxN&#10;tbmUJK3df78MBnu7j+/nrbeT7cRIPrSOFTxmOQji2umWGwWnr/2yABEissbOMSn4pgDbzXy2xlK7&#10;Ox9oPMZGpBAOJSowMfallKE2ZDFkridO3MV5izFB30jt8Z7CbSef8vxVWmw5NRjsaWeovh0Hq6C6&#10;VucBZazs50ehBz+aC1cHpR4W09sKRKQp/ov/3O86zX8pnuH3m3SC3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EIf/wgAAAN0AAAAPAAAAAAAAAAAAAAAAAJgCAABkcnMvZG93&#10;bnJldi54bWxQSwUGAAAAAAQABAD1AAAAhwMAAAAA&#10;">
                  <v:stroke startarrowwidth="narrow" endarrowwidth="narrow"/>
                  <v:textbox inset="0,0,0,0">
                    <w:txbxContent>
                      <w:p w:rsidR="00FD221A" w:rsidRPr="009D65B0" w:rsidRDefault="00FD221A" w:rsidP="0056711C">
                        <w:pPr>
                          <w:pStyle w:val="NormalWeb"/>
                          <w:spacing w:before="120" w:beforeAutospacing="0" w:after="0" w:afterAutospacing="0"/>
                          <w:jc w:val="center"/>
                        </w:pPr>
                        <w:r>
                          <w:rPr>
                            <w:rFonts w:eastAsia="SimSun"/>
                            <w:sz w:val="22"/>
                            <w:szCs w:val="22"/>
                            <w:lang w:val="en-GB"/>
                          </w:rPr>
                          <w:t>ARP</w:t>
                        </w:r>
                        <w:r>
                          <w:rPr>
                            <w:rFonts w:eastAsia="SimSun"/>
                            <w:sz w:val="22"/>
                            <w:szCs w:val="22"/>
                            <w:lang w:val="en-GB"/>
                          </w:rPr>
                          <w:br/>
                          <w:t>SCP</w:t>
                        </w:r>
                      </w:p>
                    </w:txbxContent>
                  </v:textbox>
                </v:rect>
                <v:rect id="Rectangle 124" o:spid="_x0000_s1155" style="position:absolute;left:1981;top:1778;width:7004;height:3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kfi8IA&#10;AADdAAAADwAAAGRycy9kb3ducmV2LnhtbERP32vCMBB+F/wfwgl7s+nGNko1yhCEsafpROjb0ZxN&#10;tbmUJK3df78MBnu7j+/nrbeT7cRIPrSOFTxmOQji2umWGwWnr/2yABEissbOMSn4pgDbzXy2xlK7&#10;Ox9oPMZGpBAOJSowMfallKE2ZDFkridO3MV5izFB30jt8Z7CbSef8vxVWmw5NRjsaWeovh0Hq6C6&#10;VucBZazs50ehBz+aC1cHpR4W09sKRKQp/ov/3O86zX8pnuH3m3SC3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R+LwgAAAN0AAAAPAAAAAAAAAAAAAAAAAJgCAABkcnMvZG93&#10;bnJldi54bWxQSwUGAAAAAAQABAD1AAAAhwMAAAAA&#10;">
                  <v:stroke startarrowwidth="narrow" endarrowwidth="narrow"/>
                  <v:textbox inset="0,0,0,0">
                    <w:txbxContent>
                      <w:p w:rsidR="00FD221A" w:rsidRPr="009D65B0" w:rsidRDefault="00FD221A" w:rsidP="0056711C">
                        <w:pPr>
                          <w:pStyle w:val="NormalWeb"/>
                          <w:spacing w:before="120" w:beforeAutospacing="0" w:after="0" w:afterAutospacing="0"/>
                          <w:jc w:val="center"/>
                        </w:pPr>
                        <w:proofErr w:type="gramStart"/>
                        <w:r w:rsidRPr="00C06BE6">
                          <w:rPr>
                            <w:rFonts w:eastAsia="SimSun"/>
                            <w:sz w:val="22"/>
                            <w:szCs w:val="22"/>
                            <w:lang w:val="en-GB"/>
                          </w:rPr>
                          <w:t>handset</w:t>
                        </w:r>
                        <w:proofErr w:type="gramEnd"/>
                      </w:p>
                    </w:txbxContent>
                  </v:textbox>
                </v:rect>
                <v:shape id="AutoShape 47" o:spid="_x0000_s1156" type="#_x0000_t32" style="position:absolute;left:20237;top:3752;width:4248;height: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ukdMQAAADdAAAADwAAAGRycy9kb3ducmV2LnhtbERPTWvCQBC9C/6HZYTedDfSVIlugghC&#10;ofRQtQdvY3ZMotnZkN1q+u+7hUJv83ifsy4G24o79b5xrCGZKRDEpTMNVxqOh910CcIHZIOtY9Lw&#10;TR6KfDxaY2bcgz/ovg+ViCHsM9RQh9BlUvqyJot+5jriyF1cbzFE2FfS9PiI4baVc6VepMWGY0ON&#10;HW1rKm/7L6thsXjensw1Uef0fZO8ycNnc1SJ1k+TYbMCEWgI/+I/96uJ89NlCr/fxBNk/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C6R0xAAAAN0AAAAPAAAAAAAAAAAA&#10;AAAAAKECAABkcnMvZG93bnJldi54bWxQSwUGAAAAAAQABAD5AAAAkgMAAAAA&#10;">
                  <v:stroke startarrow="block" startarrowwidth="narrow" endarrow="block" endarrowwidth="narrow"/>
                </v:shape>
                <v:shape id="AutoShape 48" o:spid="_x0000_s1157" type="#_x0000_t32" style="position:absolute;left:31489;top:3746;width:4248;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k6A8UAAADdAAAADwAAAGRycy9kb3ducmV2LnhtbERPTWvCQBC9F/wPywi91d1IYyR1FREK&#10;heKhGg/eptlpkpqdDdmtif++Wyh4m8f7nNVmtK24Uu8bxxqSmQJBXDrTcKWhOL4+LUH4gGywdUwa&#10;buRhs548rDA3buAPuh5CJWII+xw11CF0uZS+rMmin7mOOHJfrrcYIuwraXocYrht5VyphbTYcGyo&#10;saNdTeXl8GM1ZNnz7my+E/WZ7rfJuzyemkIlWj9Ox+0LiEBjuIv/3W8mzk+XC/j7Jp4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tk6A8UAAADdAAAADwAAAAAAAAAA&#10;AAAAAAChAgAAZHJzL2Rvd25yZXYueG1sUEsFBgAAAAAEAAQA+QAAAJMDAAAAAA==&#10;">
                  <v:stroke startarrow="block" startarrowwidth="narrow" endarrow="block" endarrowwidth="narrow"/>
                </v:shape>
                <v:shape id="AutoShape 49" o:spid="_x0000_s1158" type="#_x0000_t32" style="position:absolute;left:42741;top:3746;width:4249;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WfmMUAAADdAAAADwAAAGRycy9kb3ducmV2LnhtbERPTWvCQBC9F/oflil4q7sp2kjqJohQ&#10;EMRDjR56m2anSdrsbMiuGv+9Wyh4m8f7nGUx2k6cafCtYw3JVIEgrpxpudZwKN+fFyB8QDbYOSYN&#10;V/JQ5I8PS8yMu/AHnfehFjGEfYYamhD6TEpfNWTRT11PHLlvN1gMEQ61NANeYrjt5ItSr9Jiy7Gh&#10;wZ7WDVW/+5PVkKaz9af5SdTXfLdKtrI8tgeVaD15GldvIAKN4S7+d29MnD9fpPD3TTxB5j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ZWfmMUAAADdAAAADwAAAAAAAAAA&#10;AAAAAAChAgAAZHJzL2Rvd25yZXYueG1sUEsFBgAAAAAEAAQA+QAAAJMDAAAAAA==&#10;">
                  <v:stroke startarrow="block" startarrowwidth="narrow" endarrow="block" endarrowwidth="narrow"/>
                </v:shape>
                <v:shape id="Text Box 50" o:spid="_x0000_s1159" type="#_x0000_t202" style="position:absolute;left:19964;top:1428;width:4985;height:2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Vn28QA&#10;AADdAAAADwAAAGRycy9kb3ducmV2LnhtbESPQYvCMBCF7wv+hzCCtzVVdJFqFFEEwZO6HvY2NGNb&#10;bSaliRr//c5hYW8zvDfvfbNYJdeoJ3Wh9mxgNMxAERfe1lwa+D7vPmegQkS22HgmA28KsFr2PhaY&#10;W//iIz1PsVQSwiFHA1WMba51KCpyGIa+JRbt6juHUdau1LbDl4S7Ro+z7Es7rFkaKmxpU1FxPz2c&#10;gYJ/JsfblDf38xZtuqTLlg8jYwb9tJ6DipTiv/nvem8FfzoTXPlGRt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FZ9vEAAAA3QAAAA8AAAAAAAAAAAAAAAAAmAIAAGRycy9k&#10;b3ducmV2LnhtbFBLBQYAAAAABAAEAPUAAACJAwAAAAA=&#10;" filled="f" stroked="f">
                  <v:stroke startarrowwidth="narrow" endarrowwidth="narrow"/>
                  <v:textbox>
                    <w:txbxContent>
                      <w:p w:rsidR="00FD221A" w:rsidRPr="00ED7230" w:rsidRDefault="00FD221A" w:rsidP="0056711C">
                        <w:pPr>
                          <w:rPr>
                            <w:rFonts w:ascii="Arial" w:hAnsi="Arial" w:cs="Arial"/>
                          </w:rPr>
                        </w:pPr>
                        <w:r w:rsidRPr="00ED7230">
                          <w:rPr>
                            <w:rFonts w:ascii="Arial" w:hAnsi="Arial" w:cs="Arial"/>
                          </w:rPr>
                          <w:t>MAP</w:t>
                        </w:r>
                      </w:p>
                    </w:txbxContent>
                  </v:textbox>
                </v:shape>
                <v:shape id="Text Box 51" o:spid="_x0000_s1160" type="#_x0000_t202" style="position:absolute;left:31489;top:1289;width:4985;height:2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nCQMIA&#10;AADdAAAADwAAAGRycy9kb3ducmV2LnhtbERPTWsCMRC9F/wPYYTeatZSxW6NUlwEwZNaD70NyXR3&#10;62aybOIa/70RBG/zeJ8zX0bbiJ46XztWMB5lIIi1MzWXCn4O67cZCB+QDTaOScGVPCwXg5c55sZd&#10;eEf9PpQihbDPUUEVQptL6XVFFv3ItcSJ+3OdxZBgV0rT4SWF20a+Z9lUWqw5NVTY0qoifdqfrQLN&#10;vx+7/wmvTocCTTzGY8HbsVKvw/j9BSJQDE/xw70xaf5k9gn3b9IJcn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ScJAwgAAAN0AAAAPAAAAAAAAAAAAAAAAAJgCAABkcnMvZG93&#10;bnJldi54bWxQSwUGAAAAAAQABAD1AAAAhwMAAAAA&#10;" filled="f" stroked="f">
                  <v:stroke startarrowwidth="narrow" endarrowwidth="narrow"/>
                  <v:textbox>
                    <w:txbxContent>
                      <w:p w:rsidR="00FD221A" w:rsidRPr="00ED7230" w:rsidRDefault="00FD221A" w:rsidP="0056711C">
                        <w:pPr>
                          <w:rPr>
                            <w:rFonts w:ascii="Arial" w:hAnsi="Arial" w:cs="Arial"/>
                          </w:rPr>
                        </w:pPr>
                        <w:r w:rsidRPr="00ED7230">
                          <w:rPr>
                            <w:rFonts w:ascii="Arial" w:hAnsi="Arial" w:cs="Arial"/>
                          </w:rPr>
                          <w:t>MAP</w:t>
                        </w:r>
                      </w:p>
                    </w:txbxContent>
                  </v:textbox>
                </v:shape>
                <v:shape id="Text Box 52" o:spid="_x0000_s1161" type="#_x0000_t202" style="position:absolute;left:42926;top:1308;width:4984;height:2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r9AMUA&#10;AADdAAAADwAAAGRycy9kb3ducmV2LnhtbESPQWvCQBCF7wX/wzKF3upGqcVGVxGlUPCk0UNvQ3ZM&#10;UrOzIbvq+u+dg9DbDO/Ne9/Ml8m16kp9aDwbGA0zUMSltw1XBg7F9/sUVIjIFlvPZOBOAZaLwcsc&#10;c+tvvKPrPlZKQjjkaKCOscu1DmVNDsPQd8SinXzvMMraV9r2eJNw1+pxln1qhw1LQ40drWsqz/uL&#10;M1Dy78fub8Lrc7FBm47puOHtyJi317SagYqU4r/5ef1jBX/yJfzyjYy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qv0AxQAAAN0AAAAPAAAAAAAAAAAAAAAAAJgCAABkcnMv&#10;ZG93bnJldi54bWxQSwUGAAAAAAQABAD1AAAAigMAAAAA&#10;" filled="f" stroked="f">
                  <v:stroke startarrowwidth="narrow" endarrowwidth="narrow"/>
                  <v:textbox>
                    <w:txbxContent>
                      <w:p w:rsidR="00FD221A" w:rsidRPr="00ED7230" w:rsidRDefault="00FD221A" w:rsidP="0056711C">
                        <w:pPr>
                          <w:rPr>
                            <w:rFonts w:ascii="Arial" w:hAnsi="Arial" w:cs="Arial"/>
                          </w:rPr>
                        </w:pPr>
                        <w:r>
                          <w:rPr>
                            <w:rFonts w:ascii="Arial" w:hAnsi="Arial" w:cs="Arial"/>
                          </w:rPr>
                          <w:t>IF5</w:t>
                        </w:r>
                      </w:p>
                    </w:txbxContent>
                  </v:textbox>
                </v:shape>
                <w10:anchorlock/>
              </v:group>
            </w:pict>
          </mc:Fallback>
        </mc:AlternateContent>
      </w:r>
    </w:p>
    <w:p w:rsidR="0056711C" w:rsidRDefault="0056711C" w:rsidP="0056711C">
      <w:pPr>
        <w:jc w:val="center"/>
        <w:rPr>
          <w:rFonts w:ascii="Arial" w:hAnsi="Arial" w:cs="Arial"/>
          <w:bCs/>
        </w:rPr>
      </w:pPr>
      <w:bookmarkStart w:id="976" w:name="_Toc379143577"/>
      <w:r w:rsidRPr="00CD6569">
        <w:rPr>
          <w:rFonts w:ascii="Arial" w:hAnsi="Arial" w:cs="Arial"/>
          <w:bCs/>
        </w:rPr>
        <w:t xml:space="preserve">Figure </w:t>
      </w:r>
      <w:r w:rsidR="002F57AB" w:rsidRPr="00CD6569">
        <w:rPr>
          <w:rFonts w:ascii="Arial" w:hAnsi="Arial" w:cs="Arial"/>
          <w:bCs/>
        </w:rPr>
        <w:fldChar w:fldCharType="begin"/>
      </w:r>
      <w:r w:rsidRPr="00CD6569">
        <w:rPr>
          <w:rFonts w:ascii="Arial" w:hAnsi="Arial" w:cs="Arial"/>
          <w:bCs/>
        </w:rPr>
        <w:instrText xml:space="preserve"> SEQ Figure \* ARABIC </w:instrText>
      </w:r>
      <w:r w:rsidR="002F57AB" w:rsidRPr="00CD6569">
        <w:rPr>
          <w:rFonts w:ascii="Arial" w:hAnsi="Arial" w:cs="Arial"/>
          <w:bCs/>
        </w:rPr>
        <w:fldChar w:fldCharType="separate"/>
      </w:r>
      <w:r w:rsidR="00842DD1">
        <w:rPr>
          <w:rFonts w:ascii="Arial" w:hAnsi="Arial" w:cs="Arial"/>
          <w:bCs/>
          <w:noProof/>
        </w:rPr>
        <w:t>42</w:t>
      </w:r>
      <w:r w:rsidR="002F57AB" w:rsidRPr="00CD6569">
        <w:rPr>
          <w:rFonts w:ascii="Arial" w:hAnsi="Arial" w:cs="Arial"/>
          <w:bCs/>
        </w:rPr>
        <w:fldChar w:fldCharType="end"/>
      </w:r>
      <w:r w:rsidRPr="00CD6569">
        <w:rPr>
          <w:rFonts w:ascii="Arial" w:hAnsi="Arial" w:cs="Arial"/>
          <w:bCs/>
        </w:rPr>
        <w:t xml:space="preserve"> – </w:t>
      </w:r>
      <w:r>
        <w:rPr>
          <w:rFonts w:ascii="Arial" w:hAnsi="Arial" w:cs="Arial"/>
          <w:bCs/>
        </w:rPr>
        <w:t>IF5 USSD interface</w:t>
      </w:r>
      <w:bookmarkEnd w:id="976"/>
    </w:p>
    <w:p w:rsidR="0056711C" w:rsidRDefault="0056711C" w:rsidP="0056711C">
      <w:pPr>
        <w:pStyle w:val="Paragraphe1"/>
        <w:spacing w:before="60"/>
        <w:rPr>
          <w:rFonts w:ascii="Arial" w:hAnsi="Arial" w:cs="Arial"/>
        </w:rPr>
      </w:pPr>
    </w:p>
    <w:p w:rsidR="0056711C" w:rsidRDefault="0056711C" w:rsidP="0056711C">
      <w:pPr>
        <w:pStyle w:val="Paragraphe3"/>
        <w:ind w:left="0"/>
        <w:rPr>
          <w:rFonts w:ascii="Arial" w:hAnsi="Arial" w:cs="Arial"/>
        </w:rPr>
      </w:pPr>
      <w:r>
        <w:rPr>
          <w:rFonts w:ascii="Arial" w:hAnsi="Arial" w:cs="Arial"/>
        </w:rPr>
        <w:t xml:space="preserve">The DSP shall allocate </w:t>
      </w:r>
      <w:r w:rsidR="00CF7D10" w:rsidRPr="00CF7D10">
        <w:rPr>
          <w:rFonts w:ascii="Arial" w:hAnsi="Arial" w:cs="Arial"/>
        </w:rPr>
        <w:t xml:space="preserve">at least one </w:t>
      </w:r>
      <w:r>
        <w:rPr>
          <w:rFonts w:ascii="Arial" w:hAnsi="Arial" w:cs="Arial"/>
        </w:rPr>
        <w:t>USSD service code for ARP services</w:t>
      </w:r>
      <w:r w:rsidR="00CF7D10" w:rsidRPr="00CF7D10">
        <w:rPr>
          <w:rFonts w:ascii="Arial" w:hAnsi="Arial" w:cs="Arial"/>
        </w:rPr>
        <w:t xml:space="preserve"> in the 100-149 range</w:t>
      </w:r>
      <w:r>
        <w:rPr>
          <w:rFonts w:ascii="Arial" w:hAnsi="Arial" w:cs="Arial"/>
        </w:rPr>
        <w:t>, which does not overlap with existing DSP USSD service codes</w:t>
      </w:r>
      <w:r w:rsidR="00CF7D10">
        <w:rPr>
          <w:rFonts w:ascii="Arial" w:hAnsi="Arial" w:cs="Arial"/>
        </w:rPr>
        <w:t xml:space="preserve">, but can </w:t>
      </w:r>
      <w:r w:rsidR="00CF7D10" w:rsidRPr="00CF7D10">
        <w:rPr>
          <w:rFonts w:ascii="Arial" w:hAnsi="Arial" w:cs="Arial"/>
        </w:rPr>
        <w:t>be shared between different ARP</w:t>
      </w:r>
      <w:r w:rsidR="00CF7D10">
        <w:rPr>
          <w:rFonts w:ascii="Arial" w:hAnsi="Arial" w:cs="Arial"/>
        </w:rPr>
        <w:t>.</w:t>
      </w:r>
    </w:p>
    <w:p w:rsidR="0056711C" w:rsidRDefault="0056711C" w:rsidP="0056711C">
      <w:pPr>
        <w:pStyle w:val="Paragraphe3"/>
        <w:ind w:left="0"/>
        <w:rPr>
          <w:rFonts w:ascii="Arial" w:hAnsi="Arial" w:cs="Arial"/>
        </w:rPr>
      </w:pPr>
    </w:p>
    <w:p w:rsidR="0056711C" w:rsidRDefault="0056711C" w:rsidP="0056711C">
      <w:pPr>
        <w:pStyle w:val="Paragraphe3"/>
        <w:ind w:left="0"/>
        <w:rPr>
          <w:rFonts w:ascii="Arial" w:hAnsi="Arial" w:cs="Arial"/>
        </w:rPr>
      </w:pPr>
      <w:r>
        <w:rPr>
          <w:rFonts w:ascii="Arial" w:hAnsi="Arial" w:cs="Arial"/>
        </w:rPr>
        <w:t xml:space="preserve">IF5 USSD proxy / ARP interface shall be based on the SS7/MAP protocol. </w:t>
      </w:r>
    </w:p>
    <w:p w:rsidR="0056711C" w:rsidRDefault="0056711C" w:rsidP="0056711C">
      <w:pPr>
        <w:pStyle w:val="Paragraphe3"/>
        <w:ind w:left="0"/>
        <w:rPr>
          <w:rFonts w:ascii="Arial" w:hAnsi="Arial" w:cs="Arial"/>
        </w:rPr>
      </w:pPr>
    </w:p>
    <w:p w:rsidR="0056711C" w:rsidRPr="0009756B" w:rsidRDefault="0056711C" w:rsidP="0056711C">
      <w:pPr>
        <w:rPr>
          <w:rFonts w:ascii="Arial" w:hAnsi="Arial" w:cs="Arial"/>
        </w:rPr>
      </w:pPr>
      <w:r w:rsidRPr="0009756B">
        <w:rPr>
          <w:rFonts w:ascii="Arial" w:hAnsi="Arial" w:cs="Arial"/>
        </w:rPr>
        <w:t>There are 3 types of usage scenarios:</w:t>
      </w:r>
    </w:p>
    <w:p w:rsidR="0056711C" w:rsidRPr="0009756B" w:rsidRDefault="0056711C" w:rsidP="00A63EA7">
      <w:pPr>
        <w:pStyle w:val="Paragraphe1"/>
        <w:numPr>
          <w:ilvl w:val="0"/>
          <w:numId w:val="43"/>
        </w:numPr>
        <w:spacing w:before="60"/>
        <w:rPr>
          <w:rFonts w:ascii="Arial" w:hAnsi="Arial" w:cs="Arial"/>
        </w:rPr>
      </w:pPr>
      <w:r w:rsidRPr="0009756B">
        <w:rPr>
          <w:rFonts w:ascii="Arial" w:hAnsi="Arial" w:cs="Arial"/>
        </w:rPr>
        <w:t>Mobile initiated USSD – when the network relay</w:t>
      </w:r>
      <w:r w:rsidR="00F56A70">
        <w:rPr>
          <w:rFonts w:ascii="Arial" w:hAnsi="Arial" w:cs="Arial"/>
        </w:rPr>
        <w:t>s</w:t>
      </w:r>
      <w:r w:rsidRPr="0009756B">
        <w:rPr>
          <w:rFonts w:ascii="Arial" w:hAnsi="Arial" w:cs="Arial"/>
        </w:rPr>
        <w:t xml:space="preserve"> information from mobile user to application entity in order to allow USSD operation.</w:t>
      </w:r>
    </w:p>
    <w:p w:rsidR="0056711C" w:rsidRPr="0009756B" w:rsidRDefault="0056711C" w:rsidP="00A63EA7">
      <w:pPr>
        <w:pStyle w:val="Paragraphe1"/>
        <w:numPr>
          <w:ilvl w:val="0"/>
          <w:numId w:val="43"/>
        </w:numPr>
        <w:spacing w:before="60"/>
        <w:rPr>
          <w:rFonts w:ascii="Arial" w:hAnsi="Arial" w:cs="Arial"/>
        </w:rPr>
      </w:pPr>
      <w:r w:rsidRPr="0009756B">
        <w:rPr>
          <w:rFonts w:ascii="Arial" w:hAnsi="Arial" w:cs="Arial"/>
        </w:rPr>
        <w:t>Network initiated USSD request - when the invoking application entity requires information from the mobile user, in connection with USSD handling;</w:t>
      </w:r>
    </w:p>
    <w:p w:rsidR="0056711C" w:rsidRPr="0009756B" w:rsidRDefault="0056711C" w:rsidP="00A63EA7">
      <w:pPr>
        <w:pStyle w:val="B1"/>
        <w:numPr>
          <w:ilvl w:val="0"/>
          <w:numId w:val="43"/>
        </w:numPr>
        <w:rPr>
          <w:rFonts w:ascii="Arial" w:hAnsi="Arial" w:cs="Arial"/>
        </w:rPr>
      </w:pPr>
      <w:r w:rsidRPr="0009756B">
        <w:rPr>
          <w:rFonts w:ascii="Arial" w:hAnsi="Arial" w:cs="Arial"/>
        </w:rPr>
        <w:t>Network initiated USSD notification - when the invoking application entity requires a notification to be sent to the mobile user, in connection with USSD handling;</w:t>
      </w:r>
    </w:p>
    <w:p w:rsidR="0056711C" w:rsidRPr="004F0769" w:rsidRDefault="0056711C" w:rsidP="00FF2680">
      <w:pPr>
        <w:pStyle w:val="Paragraphe1"/>
        <w:spacing w:before="60"/>
        <w:rPr>
          <w:rFonts w:ascii="Arial" w:hAnsi="Arial" w:cs="Arial"/>
        </w:rPr>
      </w:pPr>
      <w:r>
        <w:rPr>
          <w:rFonts w:ascii="Arial" w:hAnsi="Arial" w:cs="Arial"/>
        </w:rPr>
        <w:t xml:space="preserve">When interface 5 </w:t>
      </w:r>
      <w:r w:rsidR="00F56A70">
        <w:rPr>
          <w:rFonts w:ascii="Arial" w:hAnsi="Arial" w:cs="Arial"/>
        </w:rPr>
        <w:t xml:space="preserve">(IF5) </w:t>
      </w:r>
      <w:r>
        <w:rPr>
          <w:rFonts w:ascii="Arial" w:hAnsi="Arial" w:cs="Arial"/>
        </w:rPr>
        <w:t xml:space="preserve">is made available by the DSP then the mobile originated USSD is </w:t>
      </w:r>
      <w:r w:rsidR="00F56A70">
        <w:rPr>
          <w:rFonts w:ascii="Arial" w:hAnsi="Arial" w:cs="Arial"/>
        </w:rPr>
        <w:t>supported, the</w:t>
      </w:r>
      <w:r>
        <w:rPr>
          <w:rFonts w:ascii="Arial" w:hAnsi="Arial" w:cs="Arial"/>
        </w:rPr>
        <w:t xml:space="preserve"> network initiated requests are depending on HLR capability</w:t>
      </w:r>
      <w:r w:rsidRPr="004F0769">
        <w:rPr>
          <w:rFonts w:ascii="Arial" w:hAnsi="Arial" w:cs="Arial"/>
        </w:rPr>
        <w:t>.</w:t>
      </w:r>
    </w:p>
    <w:p w:rsidR="0056711C" w:rsidRDefault="0056711C" w:rsidP="0056711C">
      <w:pPr>
        <w:pStyle w:val="Paragraphe1"/>
        <w:spacing w:before="60"/>
        <w:rPr>
          <w:rFonts w:ascii="Arial" w:hAnsi="Arial" w:cs="Arial"/>
        </w:rPr>
      </w:pPr>
    </w:p>
    <w:p w:rsidR="0056711C" w:rsidRDefault="0056711C" w:rsidP="00FF2680">
      <w:pPr>
        <w:pStyle w:val="Heading2"/>
        <w:numPr>
          <w:ilvl w:val="2"/>
          <w:numId w:val="15"/>
        </w:numPr>
      </w:pPr>
      <w:bookmarkStart w:id="977" w:name="_Toc378975230"/>
      <w:r>
        <w:t>Detailed Procedures at DSP</w:t>
      </w:r>
      <w:bookmarkEnd w:id="977"/>
    </w:p>
    <w:p w:rsidR="0056711C" w:rsidRPr="00AF0F07" w:rsidRDefault="0056711C" w:rsidP="00AF0F07">
      <w:pPr>
        <w:pStyle w:val="Paragraphe1"/>
        <w:ind w:left="864"/>
        <w:rPr>
          <w:rFonts w:ascii="Arial" w:hAnsi="Arial"/>
        </w:rPr>
      </w:pPr>
    </w:p>
    <w:p w:rsidR="0056711C" w:rsidRPr="00636703" w:rsidRDefault="0056711C" w:rsidP="00AF0F07">
      <w:pPr>
        <w:pStyle w:val="Paragraphe1"/>
        <w:numPr>
          <w:ilvl w:val="3"/>
          <w:numId w:val="15"/>
        </w:numPr>
      </w:pPr>
      <w:r w:rsidRPr="00AF0F07">
        <w:rPr>
          <w:rFonts w:ascii="Arial" w:hAnsi="Arial"/>
        </w:rPr>
        <w:t>General</w:t>
      </w:r>
    </w:p>
    <w:p w:rsidR="00851B8F" w:rsidRPr="00636703" w:rsidRDefault="00851B8F" w:rsidP="00AF0F07">
      <w:pPr>
        <w:pStyle w:val="Paragraphe1"/>
        <w:ind w:left="864"/>
      </w:pPr>
    </w:p>
    <w:p w:rsidR="0056711C" w:rsidRDefault="0056711C" w:rsidP="0056711C">
      <w:pPr>
        <w:pStyle w:val="Paragraphe3"/>
        <w:ind w:left="0"/>
        <w:rPr>
          <w:rFonts w:ascii="Arial" w:hAnsi="Arial" w:cs="Arial"/>
        </w:rPr>
      </w:pPr>
      <w:r>
        <w:rPr>
          <w:rFonts w:ascii="Arial" w:hAnsi="Arial" w:cs="Arial"/>
        </w:rPr>
        <w:t xml:space="preserve">Support of </w:t>
      </w:r>
      <w:r w:rsidRPr="0056081B">
        <w:rPr>
          <w:rFonts w:ascii="Arial" w:hAnsi="Arial" w:cs="Arial"/>
        </w:rPr>
        <w:t>USSD si</w:t>
      </w:r>
      <w:r>
        <w:rPr>
          <w:rFonts w:ascii="Arial" w:hAnsi="Arial" w:cs="Arial"/>
        </w:rPr>
        <w:t>g</w:t>
      </w:r>
      <w:r w:rsidRPr="0056081B">
        <w:rPr>
          <w:rFonts w:ascii="Arial" w:hAnsi="Arial" w:cs="Arial"/>
        </w:rPr>
        <w:t>n</w:t>
      </w:r>
      <w:r>
        <w:rPr>
          <w:rFonts w:ascii="Arial" w:hAnsi="Arial" w:cs="Arial"/>
        </w:rPr>
        <w:t>a</w:t>
      </w:r>
      <w:r w:rsidRPr="0056081B">
        <w:rPr>
          <w:rFonts w:ascii="Arial" w:hAnsi="Arial" w:cs="Arial"/>
        </w:rPr>
        <w:t xml:space="preserve">lling </w:t>
      </w:r>
      <w:r>
        <w:rPr>
          <w:rFonts w:ascii="Arial" w:hAnsi="Arial" w:cs="Arial"/>
        </w:rPr>
        <w:t>depends on the agreement between DSP and VPMN. DSP shall offer the relay of USSD signalling on all the networks where it is used by DSP’s own subscribers.</w:t>
      </w:r>
    </w:p>
    <w:p w:rsidR="0056711C" w:rsidRDefault="0056711C" w:rsidP="0056711C">
      <w:pPr>
        <w:pStyle w:val="Paragraphe3"/>
        <w:ind w:left="0"/>
        <w:rPr>
          <w:rFonts w:ascii="Arial" w:hAnsi="Arial" w:cs="Arial"/>
        </w:rPr>
      </w:pPr>
    </w:p>
    <w:p w:rsidR="0056711C" w:rsidRDefault="0056711C" w:rsidP="00AF0F07">
      <w:pPr>
        <w:pStyle w:val="Paragraphe1"/>
        <w:numPr>
          <w:ilvl w:val="3"/>
          <w:numId w:val="15"/>
        </w:numPr>
      </w:pPr>
      <w:r w:rsidRPr="00AF0F07">
        <w:rPr>
          <w:rFonts w:ascii="Arial" w:hAnsi="Arial"/>
        </w:rPr>
        <w:t>Mobile-initiated USSD</w:t>
      </w:r>
    </w:p>
    <w:p w:rsidR="00851B8F" w:rsidRPr="00636703" w:rsidRDefault="00851B8F" w:rsidP="00AF0F07">
      <w:pPr>
        <w:pStyle w:val="Paragraphe1"/>
        <w:ind w:left="864"/>
      </w:pPr>
    </w:p>
    <w:p w:rsidR="0056711C" w:rsidRDefault="0056711C" w:rsidP="0056711C">
      <w:pPr>
        <w:pStyle w:val="Paragraphe3"/>
        <w:ind w:left="0"/>
        <w:rPr>
          <w:rFonts w:ascii="Arial" w:hAnsi="Arial" w:cs="Arial"/>
          <w:bCs/>
        </w:rPr>
      </w:pPr>
      <w:r>
        <w:rPr>
          <w:rFonts w:ascii="Arial" w:hAnsi="Arial" w:cs="Arial"/>
          <w:bCs/>
        </w:rPr>
        <w:t>DSP shall forward USSD requests initiated by subscriber and received from DSP network or VPMN to ARP’s SCP when the three conditions below are met:</w:t>
      </w:r>
    </w:p>
    <w:p w:rsidR="0056711C" w:rsidRDefault="0056711C" w:rsidP="0056711C">
      <w:pPr>
        <w:pStyle w:val="Paragraphe3"/>
        <w:ind w:left="0"/>
        <w:rPr>
          <w:rFonts w:ascii="Arial" w:hAnsi="Arial" w:cs="Arial"/>
          <w:bCs/>
        </w:rPr>
      </w:pPr>
    </w:p>
    <w:p w:rsidR="0056711C" w:rsidRPr="007E5B44" w:rsidRDefault="0056711C" w:rsidP="00A63EA7">
      <w:pPr>
        <w:pStyle w:val="Paragraphe3"/>
        <w:numPr>
          <w:ilvl w:val="0"/>
          <w:numId w:val="61"/>
        </w:numPr>
        <w:rPr>
          <w:rFonts w:ascii="Arial" w:hAnsi="Arial" w:cs="Arial"/>
          <w:bCs/>
          <w:lang w:val="en-US"/>
        </w:rPr>
      </w:pPr>
      <w:r>
        <w:rPr>
          <w:rFonts w:ascii="Arial" w:hAnsi="Arial" w:cs="Arial"/>
          <w:bCs/>
          <w:lang w:val="en-US"/>
        </w:rPr>
        <w:t>The number of USSD initiator corresponds to an ARP subscriber</w:t>
      </w:r>
      <w:r>
        <w:rPr>
          <w:rFonts w:ascii="Arial" w:hAnsi="Arial" w:cs="Arial"/>
          <w:bCs/>
        </w:rPr>
        <w:t>;</w:t>
      </w:r>
    </w:p>
    <w:p w:rsidR="0056711C" w:rsidRPr="007E5B44" w:rsidRDefault="0056711C" w:rsidP="00A63EA7">
      <w:pPr>
        <w:pStyle w:val="Paragraphe3"/>
        <w:numPr>
          <w:ilvl w:val="0"/>
          <w:numId w:val="61"/>
        </w:numPr>
        <w:rPr>
          <w:rFonts w:ascii="Arial" w:hAnsi="Arial" w:cs="Arial"/>
          <w:bCs/>
          <w:lang w:val="en-US"/>
        </w:rPr>
      </w:pPr>
      <w:r>
        <w:rPr>
          <w:rFonts w:ascii="Arial" w:hAnsi="Arial" w:cs="Arial"/>
          <w:bCs/>
        </w:rPr>
        <w:t>The USSD code belongs to ARP services;</w:t>
      </w:r>
    </w:p>
    <w:p w:rsidR="0056711C" w:rsidRPr="00AC715B" w:rsidRDefault="0056711C" w:rsidP="00A63EA7">
      <w:pPr>
        <w:pStyle w:val="Paragraphe3"/>
        <w:numPr>
          <w:ilvl w:val="0"/>
          <w:numId w:val="61"/>
        </w:numPr>
        <w:rPr>
          <w:rFonts w:ascii="Arial" w:hAnsi="Arial" w:cs="Arial"/>
          <w:bCs/>
          <w:lang w:val="en-US"/>
        </w:rPr>
      </w:pPr>
      <w:r>
        <w:rPr>
          <w:rFonts w:ascii="Arial" w:hAnsi="Arial" w:cs="Arial"/>
          <w:bCs/>
        </w:rPr>
        <w:t>The service requested is according to the agreement between DSP and ARP</w:t>
      </w:r>
      <w:r w:rsidRPr="009B1CEF">
        <w:rPr>
          <w:rFonts w:ascii="Arial" w:hAnsi="Arial" w:cs="Arial"/>
          <w:bCs/>
          <w:lang w:val="en-US"/>
        </w:rPr>
        <w:t xml:space="preserve"> </w:t>
      </w:r>
      <w:r>
        <w:rPr>
          <w:rFonts w:ascii="Arial" w:hAnsi="Arial" w:cs="Arial"/>
          <w:bCs/>
          <w:lang w:val="en-US"/>
        </w:rPr>
        <w:t>at the current location of subscriber – the location is not limited to the EU, but particular services may be limited to EU.</w:t>
      </w:r>
    </w:p>
    <w:p w:rsidR="0056711C" w:rsidRDefault="0056711C" w:rsidP="0056711C">
      <w:pPr>
        <w:pStyle w:val="Paragraphe3"/>
        <w:ind w:left="0"/>
        <w:rPr>
          <w:rFonts w:ascii="Arial" w:hAnsi="Arial" w:cs="Arial"/>
          <w:bCs/>
        </w:rPr>
      </w:pPr>
    </w:p>
    <w:p w:rsidR="0056711C" w:rsidRDefault="0056711C" w:rsidP="0056711C">
      <w:pPr>
        <w:pStyle w:val="Paragraphe3"/>
        <w:ind w:left="0"/>
        <w:rPr>
          <w:rFonts w:ascii="Arial" w:hAnsi="Arial" w:cs="Arial"/>
          <w:bCs/>
        </w:rPr>
      </w:pPr>
      <w:r>
        <w:rPr>
          <w:rFonts w:ascii="Arial" w:hAnsi="Arial" w:cs="Arial"/>
          <w:bCs/>
        </w:rPr>
        <w:t>DSP shall ensure that subscriber identification (MSISDN) as well as the address of the VLR is included in the signalling to ARP.</w:t>
      </w:r>
    </w:p>
    <w:p w:rsidR="003D2A87" w:rsidRDefault="003D2A87" w:rsidP="0056711C">
      <w:pPr>
        <w:pStyle w:val="Paragraphe3"/>
        <w:ind w:left="0"/>
        <w:rPr>
          <w:rFonts w:ascii="Arial" w:hAnsi="Arial" w:cs="Arial"/>
          <w:bCs/>
        </w:rPr>
      </w:pPr>
    </w:p>
    <w:p w:rsidR="003D2A87" w:rsidRDefault="0056711C" w:rsidP="0056711C">
      <w:pPr>
        <w:pStyle w:val="Paragraphe3"/>
        <w:ind w:left="0"/>
        <w:rPr>
          <w:rFonts w:ascii="Arial" w:hAnsi="Arial" w:cs="Arial"/>
          <w:bCs/>
        </w:rPr>
      </w:pPr>
      <w:r>
        <w:rPr>
          <w:rFonts w:ascii="Arial" w:hAnsi="Arial" w:cs="Arial"/>
          <w:bCs/>
        </w:rPr>
        <w:t>MSISDN</w:t>
      </w:r>
      <w:r w:rsidR="00AD1B99">
        <w:rPr>
          <w:rFonts w:ascii="Arial" w:hAnsi="Arial" w:cs="Arial"/>
          <w:bCs/>
        </w:rPr>
        <w:t>-</w:t>
      </w:r>
      <w:proofErr w:type="gramStart"/>
      <w:r>
        <w:rPr>
          <w:rFonts w:ascii="Arial" w:hAnsi="Arial" w:cs="Arial"/>
          <w:bCs/>
        </w:rPr>
        <w:t>less subscriptions</w:t>
      </w:r>
      <w:proofErr w:type="gramEnd"/>
      <w:r>
        <w:rPr>
          <w:rFonts w:ascii="Arial" w:hAnsi="Arial" w:cs="Arial"/>
          <w:bCs/>
        </w:rPr>
        <w:t xml:space="preserve"> are out of scope and for further study.</w:t>
      </w:r>
    </w:p>
    <w:p w:rsidR="003D2A87" w:rsidRDefault="003D2A87" w:rsidP="0056711C">
      <w:pPr>
        <w:pStyle w:val="Paragraphe3"/>
        <w:ind w:left="0"/>
        <w:rPr>
          <w:rFonts w:ascii="Arial" w:hAnsi="Arial" w:cs="Arial"/>
          <w:bCs/>
        </w:rPr>
      </w:pPr>
    </w:p>
    <w:p w:rsidR="00F56A70" w:rsidRDefault="0056711C" w:rsidP="0056711C">
      <w:pPr>
        <w:pStyle w:val="Paragraphe3"/>
        <w:ind w:left="0"/>
        <w:rPr>
          <w:rFonts w:ascii="Arial" w:hAnsi="Arial" w:cs="Arial"/>
          <w:bCs/>
        </w:rPr>
      </w:pPr>
      <w:r>
        <w:rPr>
          <w:rFonts w:ascii="Arial" w:hAnsi="Arial" w:cs="Arial"/>
          <w:bCs/>
        </w:rPr>
        <w:t>No protocol conversion will be done between different MAP operations, the U</w:t>
      </w:r>
      <w:r w:rsidR="003D2A87">
        <w:rPr>
          <w:rFonts w:ascii="Arial" w:hAnsi="Arial" w:cs="Arial"/>
          <w:bCs/>
        </w:rPr>
        <w:t>S</w:t>
      </w:r>
      <w:r>
        <w:rPr>
          <w:rFonts w:ascii="Arial" w:hAnsi="Arial" w:cs="Arial"/>
          <w:bCs/>
        </w:rPr>
        <w:t>SD proxy will transparently pass the message relayed from the HLR.</w:t>
      </w:r>
    </w:p>
    <w:p w:rsidR="0056711C" w:rsidRDefault="0056711C" w:rsidP="0056711C">
      <w:pPr>
        <w:pStyle w:val="Paragraphe3"/>
        <w:ind w:left="0"/>
        <w:rPr>
          <w:rFonts w:ascii="Arial" w:hAnsi="Arial" w:cs="Arial"/>
          <w:bCs/>
        </w:rPr>
      </w:pPr>
    </w:p>
    <w:p w:rsidR="0056711C" w:rsidRDefault="0056711C" w:rsidP="00AF0F07">
      <w:pPr>
        <w:pStyle w:val="Paragraphe1"/>
        <w:numPr>
          <w:ilvl w:val="3"/>
          <w:numId w:val="15"/>
        </w:numPr>
      </w:pPr>
      <w:r w:rsidRPr="00AF0F07">
        <w:rPr>
          <w:rFonts w:ascii="Arial" w:hAnsi="Arial"/>
        </w:rPr>
        <w:t>Network-initiated USSD</w:t>
      </w:r>
    </w:p>
    <w:p w:rsidR="00AE6D85" w:rsidRPr="00132010" w:rsidRDefault="00AE6D85" w:rsidP="00AF0F07">
      <w:pPr>
        <w:pStyle w:val="Paragraphe1"/>
        <w:ind w:left="864"/>
      </w:pPr>
    </w:p>
    <w:p w:rsidR="0056711C" w:rsidRDefault="0056711C" w:rsidP="0056711C">
      <w:pPr>
        <w:pStyle w:val="Paragraphe3"/>
        <w:ind w:left="0"/>
        <w:rPr>
          <w:rFonts w:ascii="Arial" w:hAnsi="Arial" w:cs="Arial"/>
          <w:bCs/>
        </w:rPr>
      </w:pPr>
      <w:r>
        <w:rPr>
          <w:rFonts w:ascii="Arial" w:hAnsi="Arial" w:cs="Arial"/>
          <w:bCs/>
        </w:rPr>
        <w:t>DSP shall relay USSD notifications initiated by ARP SCP to VPMN in the following conditions:</w:t>
      </w:r>
    </w:p>
    <w:p w:rsidR="0056711C" w:rsidRDefault="0056711C" w:rsidP="0056711C">
      <w:pPr>
        <w:pStyle w:val="Paragraphe3"/>
        <w:ind w:left="0"/>
        <w:rPr>
          <w:rFonts w:ascii="Arial" w:hAnsi="Arial" w:cs="Arial"/>
          <w:bCs/>
        </w:rPr>
      </w:pPr>
    </w:p>
    <w:p w:rsidR="0056711C" w:rsidRPr="007E5B44" w:rsidRDefault="0056711C" w:rsidP="00A63EA7">
      <w:pPr>
        <w:pStyle w:val="Paragraphe3"/>
        <w:numPr>
          <w:ilvl w:val="0"/>
          <w:numId w:val="62"/>
        </w:numPr>
        <w:rPr>
          <w:rFonts w:ascii="Arial" w:hAnsi="Arial" w:cs="Arial"/>
          <w:bCs/>
          <w:lang w:val="en-US"/>
        </w:rPr>
      </w:pPr>
      <w:r>
        <w:rPr>
          <w:rFonts w:ascii="Arial" w:hAnsi="Arial" w:cs="Arial"/>
          <w:bCs/>
          <w:lang w:val="en-US"/>
        </w:rPr>
        <w:t>The destination number of USSD corresponds to an ARP subscriber</w:t>
      </w:r>
      <w:r>
        <w:rPr>
          <w:rFonts w:ascii="Arial" w:hAnsi="Arial" w:cs="Arial"/>
          <w:bCs/>
        </w:rPr>
        <w:t>;</w:t>
      </w:r>
    </w:p>
    <w:p w:rsidR="0056711C" w:rsidRPr="00AC715B" w:rsidRDefault="0056711C" w:rsidP="00A63EA7">
      <w:pPr>
        <w:pStyle w:val="Paragraphe3"/>
        <w:numPr>
          <w:ilvl w:val="0"/>
          <w:numId w:val="62"/>
        </w:numPr>
        <w:rPr>
          <w:rFonts w:ascii="Arial" w:hAnsi="Arial" w:cs="Arial"/>
          <w:bCs/>
          <w:lang w:val="en-US"/>
        </w:rPr>
      </w:pPr>
      <w:r>
        <w:rPr>
          <w:rFonts w:ascii="Arial" w:hAnsi="Arial" w:cs="Arial"/>
          <w:bCs/>
        </w:rPr>
        <w:lastRenderedPageBreak/>
        <w:t>The service requested is according to the agreement between DSP and ARP</w:t>
      </w:r>
      <w:r w:rsidRPr="009B1CEF">
        <w:rPr>
          <w:rFonts w:ascii="Arial" w:hAnsi="Arial" w:cs="Arial"/>
          <w:bCs/>
          <w:lang w:val="en-US"/>
        </w:rPr>
        <w:t xml:space="preserve"> </w:t>
      </w:r>
      <w:r>
        <w:rPr>
          <w:rFonts w:ascii="Arial" w:hAnsi="Arial" w:cs="Arial"/>
          <w:bCs/>
          <w:lang w:val="en-US"/>
        </w:rPr>
        <w:t>at the current location of subscriber</w:t>
      </w:r>
      <w:r>
        <w:rPr>
          <w:rFonts w:ascii="Arial" w:hAnsi="Arial" w:cs="Arial"/>
          <w:bCs/>
        </w:rPr>
        <w:t>;</w:t>
      </w:r>
    </w:p>
    <w:p w:rsidR="0056711C" w:rsidRDefault="0056711C" w:rsidP="0056711C">
      <w:pPr>
        <w:pStyle w:val="Paragraphe3"/>
        <w:ind w:left="0"/>
        <w:rPr>
          <w:rFonts w:ascii="Arial" w:hAnsi="Arial" w:cs="Arial"/>
          <w:bCs/>
        </w:rPr>
      </w:pPr>
    </w:p>
    <w:p w:rsidR="0056711C" w:rsidRDefault="0056711C" w:rsidP="00FF2680">
      <w:pPr>
        <w:pStyle w:val="Heading2"/>
        <w:numPr>
          <w:ilvl w:val="2"/>
          <w:numId w:val="15"/>
        </w:numPr>
      </w:pPr>
      <w:bookmarkStart w:id="978" w:name="_Toc378975231"/>
      <w:r>
        <w:t>Detailed Procedures at ARP</w:t>
      </w:r>
      <w:bookmarkEnd w:id="978"/>
    </w:p>
    <w:p w:rsidR="0056711C" w:rsidRDefault="0056711C" w:rsidP="00AF0F07">
      <w:pPr>
        <w:pStyle w:val="Paragraphe1"/>
        <w:numPr>
          <w:ilvl w:val="3"/>
          <w:numId w:val="15"/>
        </w:numPr>
      </w:pPr>
      <w:r w:rsidRPr="00AF0F07">
        <w:rPr>
          <w:rFonts w:ascii="Arial" w:hAnsi="Arial"/>
        </w:rPr>
        <w:t>General</w:t>
      </w:r>
    </w:p>
    <w:p w:rsidR="00AE6D85" w:rsidRPr="00636703" w:rsidRDefault="00AE6D85" w:rsidP="00AF0F07">
      <w:pPr>
        <w:pStyle w:val="Paragraphe1"/>
        <w:ind w:left="864"/>
      </w:pPr>
    </w:p>
    <w:p w:rsidR="0056711C" w:rsidRDefault="0056711C" w:rsidP="0056711C">
      <w:pPr>
        <w:pStyle w:val="Paragraphe3"/>
        <w:ind w:left="0"/>
        <w:rPr>
          <w:rFonts w:ascii="Arial" w:hAnsi="Arial" w:cs="Arial"/>
        </w:rPr>
      </w:pPr>
      <w:r>
        <w:rPr>
          <w:rFonts w:ascii="Arial" w:hAnsi="Arial" w:cs="Arial"/>
        </w:rPr>
        <w:t xml:space="preserve">ARP is responsible for the provisioning of USSD based services and usage of </w:t>
      </w:r>
      <w:r w:rsidRPr="008B500D">
        <w:rPr>
          <w:rFonts w:ascii="Arial" w:hAnsi="Arial" w:cs="Arial"/>
        </w:rPr>
        <w:t xml:space="preserve">USSD </w:t>
      </w:r>
      <w:r>
        <w:rPr>
          <w:rFonts w:ascii="Arial" w:hAnsi="Arial" w:cs="Arial"/>
        </w:rPr>
        <w:t xml:space="preserve">signalling transferred between subscriber and </w:t>
      </w:r>
      <w:r w:rsidRPr="008B500D">
        <w:rPr>
          <w:rFonts w:ascii="Arial" w:hAnsi="Arial" w:cs="Arial"/>
        </w:rPr>
        <w:t xml:space="preserve">ARP shall </w:t>
      </w:r>
      <w:r>
        <w:rPr>
          <w:rFonts w:ascii="Arial" w:hAnsi="Arial" w:cs="Arial"/>
        </w:rPr>
        <w:t xml:space="preserve">be in accordance to the standards. </w:t>
      </w:r>
    </w:p>
    <w:p w:rsidR="0056711C" w:rsidRDefault="0056711C" w:rsidP="0056711C">
      <w:pPr>
        <w:pStyle w:val="Paragraphe3"/>
        <w:ind w:left="0"/>
        <w:rPr>
          <w:rFonts w:ascii="Arial" w:hAnsi="Arial" w:cs="Arial"/>
        </w:rPr>
      </w:pPr>
    </w:p>
    <w:p w:rsidR="0056711C" w:rsidRPr="00B34E48" w:rsidRDefault="0056711C" w:rsidP="0056711C">
      <w:pPr>
        <w:pStyle w:val="Paragraphe3"/>
        <w:ind w:left="0"/>
        <w:rPr>
          <w:rFonts w:ascii="Arial" w:hAnsi="Arial" w:cs="Arial"/>
        </w:rPr>
      </w:pPr>
      <w:r w:rsidRPr="00B34E48">
        <w:rPr>
          <w:rFonts w:ascii="Arial" w:hAnsi="Arial" w:cs="Arial"/>
        </w:rPr>
        <w:t>The capacity of the MAP is limited. Heavy traffic between the SCP and the HLR will delay other MAP transactions, for example, location updat</w:t>
      </w:r>
      <w:r>
        <w:rPr>
          <w:rFonts w:ascii="Arial" w:hAnsi="Arial" w:cs="Arial"/>
        </w:rPr>
        <w:t>e</w:t>
      </w:r>
      <w:r w:rsidRPr="00B34E48">
        <w:rPr>
          <w:rFonts w:ascii="Arial" w:hAnsi="Arial" w:cs="Arial"/>
        </w:rPr>
        <w:t>s. ARP shall ensure the reasonable usage of USSD signalling and shall take into account capacity considerations.</w:t>
      </w:r>
    </w:p>
    <w:p w:rsidR="0056711C" w:rsidRPr="008B500D" w:rsidRDefault="0056711C" w:rsidP="0056711C">
      <w:pPr>
        <w:pStyle w:val="Paragraphe3"/>
        <w:ind w:left="0"/>
        <w:rPr>
          <w:rFonts w:ascii="Arial" w:hAnsi="Arial" w:cs="Arial"/>
        </w:rPr>
      </w:pPr>
    </w:p>
    <w:p w:rsidR="0056711C" w:rsidRPr="00636703" w:rsidRDefault="0056711C" w:rsidP="00AF0F07">
      <w:pPr>
        <w:pStyle w:val="Paragraphe1"/>
        <w:numPr>
          <w:ilvl w:val="3"/>
          <w:numId w:val="15"/>
        </w:numPr>
      </w:pPr>
      <w:r w:rsidRPr="00AF0F07">
        <w:rPr>
          <w:rFonts w:ascii="Arial" w:hAnsi="Arial"/>
        </w:rPr>
        <w:t>Mobile-initiated USSD</w:t>
      </w:r>
    </w:p>
    <w:p w:rsidR="0056711C" w:rsidRPr="0056081B" w:rsidRDefault="0056711C" w:rsidP="0056711C">
      <w:pPr>
        <w:pStyle w:val="Paragraphe3"/>
        <w:ind w:left="0"/>
        <w:rPr>
          <w:rFonts w:ascii="Arial" w:hAnsi="Arial" w:cs="Arial"/>
          <w:b/>
        </w:rPr>
      </w:pPr>
    </w:p>
    <w:p w:rsidR="0056711C" w:rsidRPr="0056081B" w:rsidRDefault="0056711C" w:rsidP="0056711C">
      <w:pPr>
        <w:pStyle w:val="Paragraphe3"/>
        <w:ind w:left="0"/>
        <w:rPr>
          <w:rFonts w:ascii="Arial" w:hAnsi="Arial" w:cs="Arial"/>
          <w:bCs/>
        </w:rPr>
      </w:pPr>
      <w:r w:rsidRPr="0056081B">
        <w:rPr>
          <w:rFonts w:ascii="Arial" w:hAnsi="Arial" w:cs="Arial"/>
          <w:bCs/>
        </w:rPr>
        <w:t>ARP shall reply to all USSD requests initiated by subscriber and received via DSP:</w:t>
      </w:r>
    </w:p>
    <w:p w:rsidR="0056711C" w:rsidRPr="0056081B" w:rsidRDefault="0056711C" w:rsidP="00A63EA7">
      <w:pPr>
        <w:pStyle w:val="Paragraphe3"/>
        <w:numPr>
          <w:ilvl w:val="0"/>
          <w:numId w:val="63"/>
        </w:numPr>
        <w:rPr>
          <w:rFonts w:ascii="Arial" w:hAnsi="Arial" w:cs="Arial"/>
          <w:bCs/>
        </w:rPr>
      </w:pPr>
      <w:r w:rsidRPr="0056081B">
        <w:rPr>
          <w:rFonts w:ascii="Arial" w:hAnsi="Arial" w:cs="Arial"/>
          <w:bCs/>
        </w:rPr>
        <w:t xml:space="preserve">The reply shall be performed related to the same </w:t>
      </w:r>
      <w:r w:rsidRPr="0056081B">
        <w:rPr>
          <w:rFonts w:ascii="Arial" w:eastAsia="MS Mincho" w:hAnsi="Arial" w:cs="Arial"/>
          <w:lang w:val="lv-LV" w:eastAsia="lv-LV"/>
        </w:rPr>
        <w:t>Origination Transaction ID</w:t>
      </w:r>
    </w:p>
    <w:p w:rsidR="0056711C" w:rsidRPr="0056081B" w:rsidRDefault="0056711C" w:rsidP="00A63EA7">
      <w:pPr>
        <w:pStyle w:val="Paragraphe3"/>
        <w:numPr>
          <w:ilvl w:val="0"/>
          <w:numId w:val="63"/>
        </w:numPr>
        <w:rPr>
          <w:rFonts w:ascii="Arial" w:hAnsi="Arial" w:cs="Arial"/>
          <w:bCs/>
        </w:rPr>
      </w:pPr>
      <w:r w:rsidRPr="0056081B">
        <w:rPr>
          <w:rFonts w:ascii="Arial" w:hAnsi="Arial" w:cs="Arial"/>
          <w:bCs/>
        </w:rPr>
        <w:t xml:space="preserve">The reply shall be forwarded to the Calling </w:t>
      </w:r>
      <w:r>
        <w:rPr>
          <w:rFonts w:ascii="Arial" w:hAnsi="Arial" w:cs="Arial"/>
          <w:bCs/>
        </w:rPr>
        <w:t xml:space="preserve">Party </w:t>
      </w:r>
      <w:r w:rsidRPr="0056081B">
        <w:rPr>
          <w:rFonts w:ascii="Arial" w:hAnsi="Arial" w:cs="Arial"/>
          <w:bCs/>
        </w:rPr>
        <w:t>Address in the SCCP level of the USSD request.</w:t>
      </w:r>
    </w:p>
    <w:p w:rsidR="0056711C" w:rsidRPr="0056081B" w:rsidRDefault="0056711C" w:rsidP="0056711C">
      <w:pPr>
        <w:pStyle w:val="Paragraphe3"/>
        <w:ind w:left="0"/>
        <w:rPr>
          <w:rFonts w:ascii="Arial" w:hAnsi="Arial" w:cs="Arial"/>
          <w:bCs/>
        </w:rPr>
      </w:pPr>
    </w:p>
    <w:p w:rsidR="0056711C" w:rsidRDefault="0056711C" w:rsidP="00AF0F07">
      <w:pPr>
        <w:pStyle w:val="Paragraphe1"/>
        <w:numPr>
          <w:ilvl w:val="3"/>
          <w:numId w:val="15"/>
        </w:numPr>
      </w:pPr>
      <w:r w:rsidRPr="00AF0F07">
        <w:rPr>
          <w:rFonts w:ascii="Arial" w:hAnsi="Arial"/>
        </w:rPr>
        <w:t>Network-initiated USSD</w:t>
      </w:r>
    </w:p>
    <w:p w:rsidR="00AE6D85" w:rsidRPr="00636703" w:rsidRDefault="00AE6D85" w:rsidP="00AF0F07">
      <w:pPr>
        <w:pStyle w:val="Paragraphe1"/>
        <w:ind w:left="864"/>
      </w:pPr>
    </w:p>
    <w:p w:rsidR="0056711C" w:rsidRPr="0056081B" w:rsidRDefault="0056711C" w:rsidP="0056711C">
      <w:pPr>
        <w:pStyle w:val="Paragraphe3"/>
        <w:ind w:left="0"/>
        <w:rPr>
          <w:rFonts w:ascii="Arial" w:hAnsi="Arial" w:cs="Arial"/>
          <w:bCs/>
        </w:rPr>
      </w:pPr>
      <w:r w:rsidRPr="0056081B">
        <w:rPr>
          <w:rFonts w:ascii="Arial" w:hAnsi="Arial" w:cs="Arial"/>
          <w:bCs/>
        </w:rPr>
        <w:t xml:space="preserve">ARP may initiate USSD </w:t>
      </w:r>
      <w:r>
        <w:rPr>
          <w:rFonts w:ascii="Arial" w:hAnsi="Arial" w:cs="Arial"/>
          <w:bCs/>
        </w:rPr>
        <w:t xml:space="preserve">requests or </w:t>
      </w:r>
      <w:r w:rsidRPr="0056081B">
        <w:rPr>
          <w:rFonts w:ascii="Arial" w:hAnsi="Arial" w:cs="Arial"/>
          <w:bCs/>
        </w:rPr>
        <w:t>notifications in the following conditions:</w:t>
      </w:r>
    </w:p>
    <w:p w:rsidR="0056711C" w:rsidRPr="0056081B" w:rsidRDefault="0056711C" w:rsidP="0056711C">
      <w:pPr>
        <w:pStyle w:val="Paragraphe3"/>
        <w:ind w:left="0"/>
        <w:rPr>
          <w:rFonts w:ascii="Arial" w:hAnsi="Arial" w:cs="Arial"/>
          <w:bCs/>
        </w:rPr>
      </w:pPr>
    </w:p>
    <w:p w:rsidR="0056711C" w:rsidRPr="0056081B" w:rsidRDefault="0056711C" w:rsidP="00A63EA7">
      <w:pPr>
        <w:pStyle w:val="Paragraphe3"/>
        <w:numPr>
          <w:ilvl w:val="0"/>
          <w:numId w:val="64"/>
        </w:numPr>
        <w:rPr>
          <w:rFonts w:ascii="Arial" w:hAnsi="Arial" w:cs="Arial"/>
          <w:bCs/>
          <w:lang w:val="en-US"/>
        </w:rPr>
      </w:pPr>
      <w:r w:rsidRPr="0056081B">
        <w:rPr>
          <w:rFonts w:ascii="Arial" w:hAnsi="Arial" w:cs="Arial"/>
          <w:bCs/>
          <w:lang w:val="en-US"/>
        </w:rPr>
        <w:t>The destination number of USSD corresponds to an ARP subscriber</w:t>
      </w:r>
      <w:r w:rsidRPr="0056081B">
        <w:rPr>
          <w:rFonts w:ascii="Arial" w:hAnsi="Arial" w:cs="Arial"/>
          <w:bCs/>
        </w:rPr>
        <w:t>;</w:t>
      </w:r>
    </w:p>
    <w:p w:rsidR="0056711C" w:rsidRPr="0056081B" w:rsidRDefault="0056711C" w:rsidP="00A63EA7">
      <w:pPr>
        <w:pStyle w:val="Paragraphe3"/>
        <w:numPr>
          <w:ilvl w:val="0"/>
          <w:numId w:val="64"/>
        </w:numPr>
        <w:rPr>
          <w:rFonts w:ascii="Arial" w:hAnsi="Arial" w:cs="Arial"/>
          <w:bCs/>
          <w:lang w:val="en-US"/>
        </w:rPr>
      </w:pPr>
      <w:r w:rsidRPr="0056081B">
        <w:rPr>
          <w:rFonts w:ascii="Arial" w:hAnsi="Arial" w:cs="Arial"/>
          <w:bCs/>
        </w:rPr>
        <w:t>The service used is according to the agreement between DSP and ARP</w:t>
      </w:r>
      <w:r w:rsidRPr="0056081B">
        <w:rPr>
          <w:rFonts w:ascii="Arial" w:hAnsi="Arial" w:cs="Arial"/>
          <w:bCs/>
          <w:lang w:val="en-US"/>
        </w:rPr>
        <w:t xml:space="preserve"> at the current location of subscriber</w:t>
      </w:r>
      <w:r w:rsidRPr="0056081B">
        <w:rPr>
          <w:rFonts w:ascii="Arial" w:hAnsi="Arial" w:cs="Arial"/>
          <w:bCs/>
        </w:rPr>
        <w:t>;</w:t>
      </w:r>
    </w:p>
    <w:p w:rsidR="0056711C" w:rsidRPr="0056081B" w:rsidRDefault="0056711C" w:rsidP="0056711C">
      <w:pPr>
        <w:pStyle w:val="Paragraphe1"/>
        <w:spacing w:before="60"/>
        <w:rPr>
          <w:rFonts w:ascii="Arial" w:hAnsi="Arial" w:cs="Arial"/>
        </w:rPr>
      </w:pPr>
    </w:p>
    <w:p w:rsidR="0056711C" w:rsidRDefault="0056711C" w:rsidP="00FF2680">
      <w:pPr>
        <w:pStyle w:val="Heading2"/>
        <w:numPr>
          <w:ilvl w:val="2"/>
          <w:numId w:val="15"/>
        </w:numPr>
      </w:pPr>
      <w:bookmarkStart w:id="979" w:name="_Toc378975232"/>
      <w:r w:rsidRPr="000949FC">
        <w:t>Interface primitives</w:t>
      </w:r>
      <w:bookmarkEnd w:id="979"/>
    </w:p>
    <w:p w:rsidR="0056711C" w:rsidRDefault="0056711C" w:rsidP="0056711C">
      <w:pPr>
        <w:pStyle w:val="Paragraphe3"/>
        <w:ind w:left="0"/>
        <w:rPr>
          <w:rFonts w:ascii="Arial" w:hAnsi="Arial" w:cs="Arial"/>
        </w:rPr>
      </w:pPr>
      <w:r w:rsidRPr="008B500D">
        <w:rPr>
          <w:rFonts w:ascii="Arial" w:hAnsi="Arial" w:cs="Arial"/>
        </w:rPr>
        <w:t>The interface is the standard MAP protocol</w:t>
      </w:r>
      <w:r>
        <w:rPr>
          <w:rFonts w:ascii="Arial" w:hAnsi="Arial" w:cs="Arial"/>
        </w:rPr>
        <w:t xml:space="preserve"> according to </w:t>
      </w:r>
      <w:r w:rsidRPr="00411C13">
        <w:rPr>
          <w:rFonts w:ascii="Arial" w:hAnsi="Arial" w:cs="Arial"/>
        </w:rPr>
        <w:t>3GPP TS 29.002</w:t>
      </w:r>
      <w:r w:rsidRPr="00895067">
        <w:rPr>
          <w:rFonts w:ascii="Arial" w:hAnsi="Arial" w:cs="Arial"/>
          <w:bCs/>
        </w:rPr>
        <w:t xml:space="preserve">. </w:t>
      </w:r>
    </w:p>
    <w:p w:rsidR="0056711C" w:rsidRPr="0009756B" w:rsidRDefault="0056711C" w:rsidP="0056711C">
      <w:pPr>
        <w:pStyle w:val="Paragraphe3"/>
        <w:ind w:left="0"/>
        <w:rPr>
          <w:rFonts w:ascii="Arial" w:hAnsi="Arial" w:cs="Arial"/>
        </w:rPr>
      </w:pPr>
    </w:p>
    <w:p w:rsidR="0056711C" w:rsidRPr="008B500D" w:rsidRDefault="0056711C" w:rsidP="0056711C">
      <w:pPr>
        <w:pStyle w:val="Paragraphe1"/>
        <w:spacing w:before="60"/>
        <w:rPr>
          <w:rFonts w:ascii="Arial" w:hAnsi="Arial" w:cs="Arial"/>
        </w:rPr>
      </w:pPr>
      <w:r w:rsidRPr="008B500D">
        <w:rPr>
          <w:rFonts w:ascii="Arial" w:hAnsi="Arial" w:cs="Arial"/>
        </w:rPr>
        <w:t>USSD signalling shall comply with the following standards:</w:t>
      </w:r>
    </w:p>
    <w:p w:rsidR="0056711C" w:rsidRPr="008B500D" w:rsidRDefault="0056711C" w:rsidP="00A63EA7">
      <w:pPr>
        <w:pStyle w:val="Paragraphe1"/>
        <w:numPr>
          <w:ilvl w:val="0"/>
          <w:numId w:val="44"/>
        </w:numPr>
        <w:spacing w:before="60"/>
        <w:rPr>
          <w:rFonts w:ascii="Arial" w:hAnsi="Arial" w:cs="Arial"/>
        </w:rPr>
      </w:pPr>
      <w:r w:rsidRPr="008B500D">
        <w:rPr>
          <w:rStyle w:val="Emphasis2"/>
          <w:rFonts w:ascii="Arial" w:eastAsiaTheme="majorEastAsia" w:hAnsi="Arial" w:cs="Arial"/>
        </w:rPr>
        <w:t>3GPP TS 23.090, Unstructured Supplementary Service Data (USSD)-Stage 2</w:t>
      </w:r>
      <w:r w:rsidRPr="008B500D">
        <w:rPr>
          <w:rFonts w:ascii="Arial" w:hAnsi="Arial" w:cs="Arial"/>
        </w:rPr>
        <w:t xml:space="preserve"> version 4.1.0, </w:t>
      </w:r>
    </w:p>
    <w:p w:rsidR="0056711C" w:rsidRPr="008B500D" w:rsidRDefault="0056711C" w:rsidP="00A63EA7">
      <w:pPr>
        <w:pStyle w:val="Paragraphe1"/>
        <w:numPr>
          <w:ilvl w:val="0"/>
          <w:numId w:val="44"/>
        </w:numPr>
        <w:spacing w:before="60"/>
        <w:rPr>
          <w:rFonts w:ascii="Arial" w:hAnsi="Arial" w:cs="Arial"/>
        </w:rPr>
      </w:pPr>
      <w:r w:rsidRPr="008B500D">
        <w:rPr>
          <w:rStyle w:val="Emphasis2"/>
          <w:rFonts w:ascii="Arial" w:eastAsiaTheme="majorEastAsia" w:hAnsi="Arial" w:cs="Arial"/>
        </w:rPr>
        <w:t>3GPP TS 24.090, Unstructured Supplementary Service Data (USSD)-Stage 3.</w:t>
      </w:r>
    </w:p>
    <w:p w:rsidR="0056711C" w:rsidRDefault="0056711C" w:rsidP="0056711C">
      <w:pPr>
        <w:pStyle w:val="Paragraphe1"/>
        <w:spacing w:before="60"/>
        <w:rPr>
          <w:rFonts w:ascii="Arial" w:hAnsi="Arial" w:cs="Arial"/>
        </w:rPr>
      </w:pPr>
    </w:p>
    <w:p w:rsidR="0056711C" w:rsidRPr="00895067" w:rsidRDefault="0056711C" w:rsidP="0056711C">
      <w:pPr>
        <w:pStyle w:val="Paragraphe1"/>
        <w:spacing w:before="60"/>
        <w:rPr>
          <w:rFonts w:ascii="Arial" w:hAnsi="Arial" w:cs="Arial"/>
        </w:rPr>
      </w:pPr>
      <w:r w:rsidRPr="00895067">
        <w:rPr>
          <w:rFonts w:ascii="Arial" w:hAnsi="Arial" w:cs="Arial"/>
        </w:rPr>
        <w:t>The MMI for USSD shall be according to TS 22.030 and TS 22.090. The alphabet indicator and the data coding scheme shall be according TS 23.038.</w:t>
      </w:r>
    </w:p>
    <w:p w:rsidR="0056711C" w:rsidRDefault="0056711C" w:rsidP="0056711C">
      <w:pPr>
        <w:pStyle w:val="Paragraphe1"/>
        <w:spacing w:before="60"/>
        <w:rPr>
          <w:rFonts w:ascii="Arial" w:hAnsi="Arial" w:cs="Arial"/>
        </w:rPr>
      </w:pPr>
    </w:p>
    <w:p w:rsidR="0056711C" w:rsidRPr="00FF2680" w:rsidRDefault="0056711C" w:rsidP="00FF2680">
      <w:pPr>
        <w:pStyle w:val="Paragraphe3"/>
        <w:ind w:left="0"/>
        <w:rPr>
          <w:rFonts w:ascii="Arial" w:hAnsi="Arial" w:cs="Arial"/>
          <w:b/>
          <w:i/>
        </w:rPr>
      </w:pPr>
      <w:r w:rsidRPr="00FF2680">
        <w:rPr>
          <w:rFonts w:ascii="Arial" w:hAnsi="Arial" w:cs="Arial"/>
          <w:b/>
          <w:i/>
        </w:rPr>
        <w:t>Common MAP-OPEN service primitives</w:t>
      </w:r>
    </w:p>
    <w:p w:rsidR="0056711C" w:rsidRDefault="008A1BE1" w:rsidP="0056711C">
      <w:pPr>
        <w:pStyle w:val="Paragraphe3"/>
        <w:ind w:left="0"/>
        <w:rPr>
          <w:rFonts w:ascii="Arial" w:hAnsi="Arial" w:cs="Arial"/>
        </w:rPr>
      </w:pPr>
      <w:bookmarkStart w:id="980" w:name="_Toc61679385"/>
      <w:r w:rsidRPr="0009756B">
        <w:rPr>
          <w:rFonts w:ascii="Arial" w:hAnsi="Arial" w:cs="Arial"/>
        </w:rPr>
        <w:t xml:space="preserve">MAP-OPEN confirmed service </w:t>
      </w:r>
      <w:r w:rsidR="0056711C" w:rsidRPr="0009756B">
        <w:rPr>
          <w:rFonts w:ascii="Arial" w:hAnsi="Arial" w:cs="Arial"/>
        </w:rPr>
        <w:t>is used for establishing MAP dialogues between two MAP service entities.</w:t>
      </w:r>
    </w:p>
    <w:p w:rsidR="008A1BE1" w:rsidRDefault="008A1BE1" w:rsidP="0056711C">
      <w:pPr>
        <w:pStyle w:val="Paragraphe3"/>
        <w:ind w:left="0"/>
        <w:rPr>
          <w:rFonts w:ascii="Arial" w:hAnsi="Arial" w:cs="Arial"/>
        </w:rPr>
      </w:pPr>
    </w:p>
    <w:p w:rsidR="008A1BE1" w:rsidRPr="00FF2680" w:rsidRDefault="008A1BE1" w:rsidP="0056711C">
      <w:pPr>
        <w:pStyle w:val="Paragraphe3"/>
        <w:ind w:left="0"/>
        <w:rPr>
          <w:rFonts w:ascii="Arial" w:hAnsi="Arial" w:cs="Arial"/>
          <w:b/>
          <w:i/>
        </w:rPr>
      </w:pPr>
      <w:r w:rsidRPr="00FF2680">
        <w:rPr>
          <w:rFonts w:ascii="Arial" w:hAnsi="Arial" w:cs="Arial"/>
          <w:b/>
          <w:i/>
        </w:rPr>
        <w:t xml:space="preserve">The following </w:t>
      </w:r>
      <w:r w:rsidR="00F56A70" w:rsidRPr="00FF2680">
        <w:rPr>
          <w:rFonts w:ascii="Arial" w:hAnsi="Arial" w:cs="Arial"/>
          <w:b/>
          <w:i/>
        </w:rPr>
        <w:t>parameters</w:t>
      </w:r>
      <w:r w:rsidRPr="00FF2680">
        <w:rPr>
          <w:rFonts w:ascii="Arial" w:hAnsi="Arial" w:cs="Arial"/>
          <w:b/>
          <w:i/>
        </w:rPr>
        <w:t xml:space="preserve"> are relevant for USSD:</w:t>
      </w:r>
    </w:p>
    <w:bookmarkEnd w:id="980"/>
    <w:p w:rsidR="008A1BE1" w:rsidRDefault="008A1BE1" w:rsidP="0056711C">
      <w:pPr>
        <w:rPr>
          <w:rFonts w:ascii="Arial" w:hAnsi="Arial" w:cs="Arial"/>
        </w:rPr>
      </w:pPr>
    </w:p>
    <w:p w:rsidR="0056711C" w:rsidRPr="001C7634" w:rsidRDefault="0056711C" w:rsidP="0056711C">
      <w:pPr>
        <w:rPr>
          <w:rFonts w:ascii="Arial" w:hAnsi="Arial" w:cs="Arial"/>
        </w:rPr>
      </w:pPr>
      <w:r w:rsidRPr="001C7634">
        <w:rPr>
          <w:rFonts w:ascii="Arial" w:hAnsi="Arial" w:cs="Arial"/>
        </w:rPr>
        <w:t>Destination address:</w:t>
      </w:r>
    </w:p>
    <w:p w:rsidR="0056711C" w:rsidRPr="0009756B" w:rsidRDefault="0056711C" w:rsidP="0056711C">
      <w:pPr>
        <w:rPr>
          <w:rFonts w:ascii="Arial" w:hAnsi="Arial" w:cs="Arial"/>
        </w:rPr>
      </w:pPr>
      <w:r w:rsidRPr="0009756B">
        <w:rPr>
          <w:rFonts w:ascii="Arial" w:hAnsi="Arial" w:cs="Arial"/>
        </w:rPr>
        <w:t>A valid SCCP address identifying the destination peer entity.</w:t>
      </w:r>
    </w:p>
    <w:p w:rsidR="0056711C" w:rsidRPr="0009756B" w:rsidRDefault="0056711C" w:rsidP="0056711C">
      <w:pPr>
        <w:rPr>
          <w:rFonts w:ascii="Arial" w:hAnsi="Arial" w:cs="Arial"/>
        </w:rPr>
      </w:pPr>
    </w:p>
    <w:p w:rsidR="0056711C" w:rsidRPr="001C7634" w:rsidRDefault="0056711C" w:rsidP="0056711C">
      <w:pPr>
        <w:rPr>
          <w:rFonts w:ascii="Arial" w:hAnsi="Arial" w:cs="Arial"/>
        </w:rPr>
      </w:pPr>
      <w:r w:rsidRPr="001C7634">
        <w:rPr>
          <w:rFonts w:ascii="Arial" w:hAnsi="Arial" w:cs="Arial"/>
        </w:rPr>
        <w:t>Destination reference:</w:t>
      </w:r>
    </w:p>
    <w:p w:rsidR="0056711C" w:rsidRPr="0009756B" w:rsidRDefault="0056711C" w:rsidP="0056711C">
      <w:pPr>
        <w:rPr>
          <w:rFonts w:ascii="Arial" w:hAnsi="Arial" w:cs="Arial"/>
        </w:rPr>
      </w:pPr>
      <w:r w:rsidRPr="0009756B">
        <w:rPr>
          <w:rFonts w:ascii="Arial" w:hAnsi="Arial" w:cs="Arial"/>
        </w:rPr>
        <w:t>This parameter is a reference that refines the identification of the called process. It shall be either IMSI or MSISDN.</w:t>
      </w:r>
    </w:p>
    <w:p w:rsidR="0056711C" w:rsidRPr="0009756B" w:rsidRDefault="0056711C" w:rsidP="0056711C">
      <w:pPr>
        <w:pStyle w:val="Paragraphe3"/>
        <w:ind w:left="0"/>
        <w:rPr>
          <w:rFonts w:ascii="Arial" w:hAnsi="Arial" w:cs="Arial"/>
        </w:rPr>
      </w:pPr>
    </w:p>
    <w:p w:rsidR="0056711C" w:rsidRPr="001C7634" w:rsidRDefault="0056711C" w:rsidP="0056711C">
      <w:pPr>
        <w:rPr>
          <w:rFonts w:ascii="Arial" w:hAnsi="Arial" w:cs="Arial"/>
        </w:rPr>
      </w:pPr>
      <w:r w:rsidRPr="001C7634">
        <w:rPr>
          <w:rFonts w:ascii="Arial" w:hAnsi="Arial" w:cs="Arial"/>
        </w:rPr>
        <w:t>Originating reference:</w:t>
      </w:r>
    </w:p>
    <w:p w:rsidR="0056711C" w:rsidRPr="0009756B" w:rsidRDefault="0056711C" w:rsidP="0056711C">
      <w:pPr>
        <w:pStyle w:val="Paragraphe3"/>
        <w:ind w:left="0"/>
        <w:rPr>
          <w:rFonts w:ascii="Arial" w:hAnsi="Arial" w:cs="Arial"/>
        </w:rPr>
      </w:pPr>
      <w:r w:rsidRPr="0009756B">
        <w:rPr>
          <w:rFonts w:ascii="Arial" w:hAnsi="Arial" w:cs="Arial"/>
        </w:rPr>
        <w:lastRenderedPageBreak/>
        <w:t>This parameter is a reference that refines the identification of the calling process. It shall be the ISDN-Address-String on MAP-PROCESS-UNSTRUCTURED-SS-REQUEST, but can be omitted on other application contexts.</w:t>
      </w:r>
    </w:p>
    <w:p w:rsidR="0056711C" w:rsidRPr="0009756B" w:rsidRDefault="0056711C" w:rsidP="0056711C">
      <w:pPr>
        <w:rPr>
          <w:rFonts w:ascii="Arial" w:hAnsi="Arial" w:cs="Arial"/>
          <w:u w:val="single"/>
        </w:rPr>
      </w:pPr>
    </w:p>
    <w:p w:rsidR="0056711C" w:rsidRPr="001C7634" w:rsidRDefault="0056711C" w:rsidP="0056711C">
      <w:pPr>
        <w:rPr>
          <w:rFonts w:ascii="Arial" w:hAnsi="Arial" w:cs="Arial"/>
        </w:rPr>
      </w:pPr>
      <w:r w:rsidRPr="001C7634">
        <w:rPr>
          <w:rFonts w:ascii="Arial" w:hAnsi="Arial" w:cs="Arial"/>
        </w:rPr>
        <w:t>Application context name</w:t>
      </w:r>
      <w:r>
        <w:rPr>
          <w:rFonts w:ascii="Arial" w:hAnsi="Arial" w:cs="Arial"/>
        </w:rPr>
        <w:t>:</w:t>
      </w:r>
    </w:p>
    <w:p w:rsidR="0056711C" w:rsidRDefault="0056711C" w:rsidP="0056711C">
      <w:pPr>
        <w:rPr>
          <w:rFonts w:ascii="Arial" w:hAnsi="Arial" w:cs="Arial"/>
        </w:rPr>
      </w:pPr>
      <w:r w:rsidRPr="0009756B">
        <w:rPr>
          <w:rFonts w:ascii="Arial" w:hAnsi="Arial" w:cs="Arial"/>
        </w:rPr>
        <w:t xml:space="preserve">This parameter identifies the type of application context being established. If the dialogue is accepted the received application context name shall be echoed. </w:t>
      </w:r>
    </w:p>
    <w:p w:rsidR="008A1BE1" w:rsidRPr="0009756B" w:rsidRDefault="008A1BE1" w:rsidP="0056711C">
      <w:pPr>
        <w:rPr>
          <w:rFonts w:ascii="Arial" w:hAnsi="Arial" w:cs="Arial"/>
        </w:rPr>
      </w:pPr>
    </w:p>
    <w:p w:rsidR="0056711C" w:rsidRPr="0009756B" w:rsidRDefault="0056711C" w:rsidP="0056711C">
      <w:pPr>
        <w:rPr>
          <w:rFonts w:ascii="Arial" w:hAnsi="Arial" w:cs="Arial"/>
        </w:rPr>
      </w:pPr>
      <w:r w:rsidRPr="0009756B">
        <w:rPr>
          <w:rFonts w:ascii="Arial" w:hAnsi="Arial" w:cs="Arial"/>
        </w:rPr>
        <w:t>The following MAP services (application contexts) are relevant for USSD:</w:t>
      </w:r>
    </w:p>
    <w:p w:rsidR="0056711C" w:rsidRPr="0009756B" w:rsidRDefault="0056711C" w:rsidP="00A63EA7">
      <w:pPr>
        <w:numPr>
          <w:ilvl w:val="0"/>
          <w:numId w:val="45"/>
        </w:numPr>
        <w:rPr>
          <w:rFonts w:ascii="Arial" w:hAnsi="Arial" w:cs="Arial"/>
        </w:rPr>
      </w:pPr>
      <w:r w:rsidRPr="0009756B">
        <w:rPr>
          <w:rFonts w:ascii="Arial" w:hAnsi="Arial" w:cs="Arial"/>
        </w:rPr>
        <w:t>MAP-PROCESS-UNSTRUCTURED-SS-REQUEST (processUnstructuredSS-Request);</w:t>
      </w:r>
    </w:p>
    <w:p w:rsidR="0056711C" w:rsidRPr="0009756B" w:rsidRDefault="0056711C" w:rsidP="00A63EA7">
      <w:pPr>
        <w:numPr>
          <w:ilvl w:val="0"/>
          <w:numId w:val="45"/>
        </w:numPr>
        <w:rPr>
          <w:rFonts w:ascii="Arial" w:hAnsi="Arial" w:cs="Arial"/>
        </w:rPr>
      </w:pPr>
      <w:r w:rsidRPr="0009756B">
        <w:rPr>
          <w:rFonts w:ascii="Arial" w:hAnsi="Arial" w:cs="Arial"/>
        </w:rPr>
        <w:t>MAP-UNSTRUCTURED-SS-REQUEST (unstructuredSS-Request);</w:t>
      </w:r>
    </w:p>
    <w:p w:rsidR="0056711C" w:rsidRPr="00F56A70" w:rsidRDefault="0056711C" w:rsidP="00A63EA7">
      <w:pPr>
        <w:numPr>
          <w:ilvl w:val="0"/>
          <w:numId w:val="45"/>
        </w:numPr>
        <w:rPr>
          <w:rFonts w:ascii="Arial" w:hAnsi="Arial" w:cs="Arial"/>
          <w:u w:val="single"/>
        </w:rPr>
      </w:pPr>
      <w:r w:rsidRPr="00F56A70">
        <w:rPr>
          <w:rFonts w:ascii="Arial" w:hAnsi="Arial" w:cs="Arial"/>
        </w:rPr>
        <w:t>MAP-UNSTRUCTURED-SS-NOTIFY (unstructuredSS-Notify).</w:t>
      </w:r>
    </w:p>
    <w:p w:rsidR="0056711C" w:rsidRPr="00F56A70" w:rsidRDefault="0056711C" w:rsidP="0056711C">
      <w:pPr>
        <w:rPr>
          <w:rFonts w:ascii="Arial" w:hAnsi="Arial" w:cs="Arial"/>
          <w:u w:val="single"/>
        </w:rPr>
      </w:pPr>
    </w:p>
    <w:p w:rsidR="0056711C" w:rsidRPr="00FF2680" w:rsidRDefault="0056711C" w:rsidP="0063283B">
      <w:pPr>
        <w:rPr>
          <w:rFonts w:ascii="Arial" w:hAnsi="Arial" w:cs="Arial"/>
          <w:b/>
          <w:i/>
        </w:rPr>
      </w:pPr>
      <w:r w:rsidRPr="00FF2680">
        <w:rPr>
          <w:rFonts w:ascii="Arial" w:hAnsi="Arial" w:cs="Arial"/>
          <w:b/>
          <w:i/>
        </w:rPr>
        <w:t>USSD MAP service primitives</w:t>
      </w:r>
    </w:p>
    <w:p w:rsidR="0056711C" w:rsidRPr="00F56A70" w:rsidRDefault="0056711C" w:rsidP="0056711C">
      <w:pPr>
        <w:pStyle w:val="Paragraphe1"/>
        <w:spacing w:before="60"/>
        <w:rPr>
          <w:rFonts w:ascii="Arial" w:hAnsi="Arial" w:cs="Arial"/>
        </w:rPr>
      </w:pPr>
    </w:p>
    <w:p w:rsidR="0056711C" w:rsidRPr="00F56A70" w:rsidRDefault="0056711C" w:rsidP="0056711C">
      <w:pPr>
        <w:pStyle w:val="Paragraphe1"/>
        <w:spacing w:before="60"/>
        <w:rPr>
          <w:rFonts w:ascii="Arial" w:hAnsi="Arial" w:cs="Arial"/>
        </w:rPr>
      </w:pPr>
      <w:r w:rsidRPr="00F56A70">
        <w:rPr>
          <w:rFonts w:ascii="Arial" w:hAnsi="Arial" w:cs="Arial"/>
        </w:rPr>
        <w:t xml:space="preserve">The MAP_PROCESS_UNSTRUCTURED_SS_REQUEST </w:t>
      </w:r>
      <w:r w:rsidR="008A1BE1" w:rsidRPr="00F56A70">
        <w:rPr>
          <w:rFonts w:ascii="Arial" w:hAnsi="Arial" w:cs="Arial"/>
        </w:rPr>
        <w:t xml:space="preserve">confirmed </w:t>
      </w:r>
      <w:r w:rsidRPr="00F56A70">
        <w:rPr>
          <w:rFonts w:ascii="Arial" w:hAnsi="Arial" w:cs="Arial"/>
        </w:rPr>
        <w:t>service is us</w:t>
      </w:r>
      <w:r w:rsidR="008A1BE1" w:rsidRPr="00F56A70">
        <w:rPr>
          <w:rFonts w:ascii="Arial" w:hAnsi="Arial" w:cs="Arial"/>
        </w:rPr>
        <w:t xml:space="preserve">ed for Mobile initiated USSD with the following relevant </w:t>
      </w:r>
      <w:r w:rsidRPr="00F56A70">
        <w:rPr>
          <w:rFonts w:ascii="Arial" w:hAnsi="Arial" w:cs="Arial"/>
        </w:rPr>
        <w:t>primitives:</w:t>
      </w:r>
    </w:p>
    <w:p w:rsidR="00C36E2A" w:rsidRPr="00FF2680" w:rsidRDefault="00C36E2A" w:rsidP="00A63EA7">
      <w:pPr>
        <w:pStyle w:val="Paragraphe1"/>
        <w:numPr>
          <w:ilvl w:val="0"/>
          <w:numId w:val="77"/>
        </w:numPr>
        <w:spacing w:before="60"/>
        <w:rPr>
          <w:rFonts w:ascii="Arial" w:hAnsi="Arial" w:cs="Arial"/>
        </w:rPr>
      </w:pPr>
      <w:r w:rsidRPr="00FF2680">
        <w:rPr>
          <w:rFonts w:ascii="Arial" w:hAnsi="Arial" w:cs="Arial"/>
        </w:rPr>
        <w:t>Invoke id</w:t>
      </w:r>
    </w:p>
    <w:p w:rsidR="0056711C" w:rsidRPr="00FF2680" w:rsidRDefault="008A1BE1" w:rsidP="00A63EA7">
      <w:pPr>
        <w:pStyle w:val="Paragraphe1"/>
        <w:numPr>
          <w:ilvl w:val="0"/>
          <w:numId w:val="77"/>
        </w:numPr>
        <w:spacing w:before="60"/>
        <w:rPr>
          <w:rFonts w:ascii="Arial" w:hAnsi="Arial" w:cs="Arial"/>
        </w:rPr>
      </w:pPr>
      <w:r w:rsidRPr="00FF2680">
        <w:rPr>
          <w:rFonts w:ascii="Arial" w:hAnsi="Arial" w:cs="Arial"/>
        </w:rPr>
        <w:t>USSD Data Coding Scheme</w:t>
      </w:r>
    </w:p>
    <w:p w:rsidR="008A1BE1" w:rsidRPr="00FF2680" w:rsidRDefault="008A1BE1" w:rsidP="00A63EA7">
      <w:pPr>
        <w:pStyle w:val="Paragraphe1"/>
        <w:numPr>
          <w:ilvl w:val="0"/>
          <w:numId w:val="77"/>
        </w:numPr>
        <w:spacing w:before="60"/>
        <w:rPr>
          <w:rFonts w:ascii="Arial" w:hAnsi="Arial" w:cs="Arial"/>
        </w:rPr>
      </w:pPr>
      <w:r w:rsidRPr="00FF2680">
        <w:rPr>
          <w:rFonts w:ascii="Arial" w:hAnsi="Arial" w:cs="Arial"/>
        </w:rPr>
        <w:t>USSD String</w:t>
      </w:r>
    </w:p>
    <w:p w:rsidR="008A1BE1" w:rsidRPr="00F56A70" w:rsidRDefault="008A1BE1" w:rsidP="00A63EA7">
      <w:pPr>
        <w:pStyle w:val="Paragraphe1"/>
        <w:numPr>
          <w:ilvl w:val="0"/>
          <w:numId w:val="77"/>
        </w:numPr>
        <w:spacing w:before="60"/>
        <w:rPr>
          <w:rFonts w:ascii="Arial" w:hAnsi="Arial" w:cs="Arial"/>
        </w:rPr>
      </w:pPr>
      <w:r w:rsidRPr="00FF2680">
        <w:rPr>
          <w:rFonts w:ascii="Arial" w:hAnsi="Arial" w:cs="Arial"/>
        </w:rPr>
        <w:t>MSISDN</w:t>
      </w:r>
      <w:r w:rsidRPr="00F56A70">
        <w:rPr>
          <w:rFonts w:ascii="Arial" w:hAnsi="Arial" w:cs="Arial"/>
        </w:rPr>
        <w:t xml:space="preserve"> - included as an operator option, e.g. to allow addressing the subscriber’s data in the gsmSCF with the MSISDN</w:t>
      </w:r>
    </w:p>
    <w:p w:rsidR="0056711C" w:rsidRPr="0009756B" w:rsidRDefault="0056711C" w:rsidP="0056711C">
      <w:pPr>
        <w:pStyle w:val="Paragraphe1"/>
        <w:spacing w:before="60"/>
        <w:rPr>
          <w:rFonts w:ascii="Arial" w:hAnsi="Arial" w:cs="Arial"/>
        </w:rPr>
      </w:pPr>
    </w:p>
    <w:p w:rsidR="0056711C" w:rsidRDefault="0056711C" w:rsidP="0056711C">
      <w:pPr>
        <w:pStyle w:val="Paragraphe1"/>
        <w:spacing w:before="60"/>
        <w:rPr>
          <w:rFonts w:ascii="Arial" w:hAnsi="Arial" w:cs="Arial"/>
        </w:rPr>
      </w:pPr>
      <w:r w:rsidRPr="0009756B">
        <w:rPr>
          <w:rFonts w:ascii="Arial" w:hAnsi="Arial" w:cs="Arial"/>
        </w:rPr>
        <w:t>The MAP_UNSTRUCTURED_SS_REQUEST confirmed service</w:t>
      </w:r>
      <w:r w:rsidR="00C36E2A">
        <w:rPr>
          <w:rFonts w:ascii="Arial" w:hAnsi="Arial" w:cs="Arial"/>
        </w:rPr>
        <w:t xml:space="preserve"> is</w:t>
      </w:r>
      <w:r w:rsidRPr="0009756B">
        <w:rPr>
          <w:rFonts w:ascii="Arial" w:hAnsi="Arial" w:cs="Arial"/>
        </w:rPr>
        <w:t xml:space="preserve"> </w:t>
      </w:r>
      <w:r w:rsidR="00C36E2A" w:rsidRPr="0009756B">
        <w:rPr>
          <w:rFonts w:ascii="Arial" w:hAnsi="Arial" w:cs="Arial"/>
        </w:rPr>
        <w:t>used for Network initiated USSD request</w:t>
      </w:r>
      <w:r w:rsidR="00C36E2A" w:rsidRPr="0009756B" w:rsidDel="00C36E2A">
        <w:rPr>
          <w:rFonts w:ascii="Arial" w:hAnsi="Arial" w:cs="Arial"/>
        </w:rPr>
        <w:t xml:space="preserve"> </w:t>
      </w:r>
      <w:r w:rsidR="00C36E2A">
        <w:rPr>
          <w:rFonts w:ascii="Arial" w:hAnsi="Arial" w:cs="Arial"/>
        </w:rPr>
        <w:t xml:space="preserve">with the following relevant </w:t>
      </w:r>
      <w:r w:rsidRPr="0009756B">
        <w:rPr>
          <w:rFonts w:ascii="Arial" w:hAnsi="Arial" w:cs="Arial"/>
        </w:rPr>
        <w:t>primitives:</w:t>
      </w:r>
    </w:p>
    <w:p w:rsidR="00C36E2A" w:rsidRPr="00FF2680" w:rsidRDefault="00C36E2A" w:rsidP="00A63EA7">
      <w:pPr>
        <w:pStyle w:val="Paragraphe1"/>
        <w:numPr>
          <w:ilvl w:val="0"/>
          <w:numId w:val="78"/>
        </w:numPr>
        <w:spacing w:before="60"/>
        <w:rPr>
          <w:rFonts w:ascii="Arial" w:hAnsi="Arial" w:cs="Arial"/>
        </w:rPr>
      </w:pPr>
      <w:r w:rsidRPr="00FF2680">
        <w:rPr>
          <w:rFonts w:ascii="Arial" w:hAnsi="Arial" w:cs="Arial"/>
        </w:rPr>
        <w:t>Invoke id</w:t>
      </w:r>
    </w:p>
    <w:p w:rsidR="00C36E2A" w:rsidRPr="00FF2680" w:rsidRDefault="00C36E2A" w:rsidP="00A63EA7">
      <w:pPr>
        <w:pStyle w:val="Paragraphe1"/>
        <w:numPr>
          <w:ilvl w:val="0"/>
          <w:numId w:val="78"/>
        </w:numPr>
        <w:spacing w:before="60"/>
        <w:rPr>
          <w:rFonts w:ascii="Arial" w:hAnsi="Arial" w:cs="Arial"/>
        </w:rPr>
      </w:pPr>
      <w:r w:rsidRPr="00FF2680">
        <w:rPr>
          <w:rFonts w:ascii="Arial" w:hAnsi="Arial" w:cs="Arial"/>
        </w:rPr>
        <w:t>USSD Data Coding Scheme</w:t>
      </w:r>
    </w:p>
    <w:p w:rsidR="00C36E2A" w:rsidRPr="00AD1B99" w:rsidRDefault="00C36E2A" w:rsidP="00A63EA7">
      <w:pPr>
        <w:pStyle w:val="Paragraphe1"/>
        <w:numPr>
          <w:ilvl w:val="0"/>
          <w:numId w:val="78"/>
        </w:numPr>
        <w:spacing w:before="60"/>
        <w:rPr>
          <w:rFonts w:ascii="Arial" w:hAnsi="Arial" w:cs="Arial"/>
        </w:rPr>
      </w:pPr>
      <w:r w:rsidRPr="00FF2680">
        <w:rPr>
          <w:rFonts w:ascii="Arial" w:hAnsi="Arial" w:cs="Arial"/>
        </w:rPr>
        <w:t>USSD String</w:t>
      </w:r>
    </w:p>
    <w:p w:rsidR="00C36E2A" w:rsidRPr="0009756B" w:rsidRDefault="00C36E2A" w:rsidP="00FF2680">
      <w:pPr>
        <w:pStyle w:val="Paragraphe1"/>
        <w:spacing w:before="60"/>
        <w:ind w:left="720"/>
        <w:rPr>
          <w:rFonts w:ascii="Arial" w:hAnsi="Arial" w:cs="Arial"/>
        </w:rPr>
      </w:pPr>
    </w:p>
    <w:p w:rsidR="0056711C" w:rsidRDefault="0056711C" w:rsidP="0056711C">
      <w:pPr>
        <w:pStyle w:val="Paragraphe1"/>
        <w:spacing w:before="60"/>
        <w:rPr>
          <w:rFonts w:ascii="Arial" w:hAnsi="Arial" w:cs="Arial"/>
        </w:rPr>
      </w:pPr>
      <w:r w:rsidRPr="0009756B">
        <w:rPr>
          <w:rFonts w:ascii="Arial" w:hAnsi="Arial" w:cs="Arial"/>
        </w:rPr>
        <w:t xml:space="preserve">The MAP_UNSTRUCTURED_SS_NOTIFY confirmed service </w:t>
      </w:r>
      <w:r w:rsidR="00C36E2A" w:rsidRPr="0009756B">
        <w:rPr>
          <w:rFonts w:ascii="Arial" w:hAnsi="Arial" w:cs="Arial"/>
        </w:rPr>
        <w:t xml:space="preserve">used for Network initiated USSD notification </w:t>
      </w:r>
      <w:r w:rsidR="00C36E2A">
        <w:rPr>
          <w:rFonts w:ascii="Arial" w:hAnsi="Arial" w:cs="Arial"/>
        </w:rPr>
        <w:t xml:space="preserve">with the following relevant </w:t>
      </w:r>
      <w:r w:rsidRPr="0009756B">
        <w:rPr>
          <w:rFonts w:ascii="Arial" w:hAnsi="Arial" w:cs="Arial"/>
        </w:rPr>
        <w:t>primitives:</w:t>
      </w:r>
    </w:p>
    <w:p w:rsidR="00C36E2A" w:rsidRPr="00FF2680" w:rsidRDefault="00C36E2A" w:rsidP="00A63EA7">
      <w:pPr>
        <w:pStyle w:val="Paragraphe1"/>
        <w:numPr>
          <w:ilvl w:val="0"/>
          <w:numId w:val="78"/>
        </w:numPr>
        <w:spacing w:before="60"/>
        <w:rPr>
          <w:rFonts w:ascii="Arial" w:hAnsi="Arial" w:cs="Arial"/>
        </w:rPr>
      </w:pPr>
      <w:r w:rsidRPr="00FF2680">
        <w:rPr>
          <w:rFonts w:ascii="Arial" w:hAnsi="Arial" w:cs="Arial"/>
        </w:rPr>
        <w:t>Invoke id</w:t>
      </w:r>
    </w:p>
    <w:p w:rsidR="00C36E2A" w:rsidRPr="00FF2680" w:rsidRDefault="00C36E2A" w:rsidP="00A63EA7">
      <w:pPr>
        <w:pStyle w:val="Paragraphe1"/>
        <w:numPr>
          <w:ilvl w:val="0"/>
          <w:numId w:val="78"/>
        </w:numPr>
        <w:spacing w:before="60"/>
        <w:rPr>
          <w:rFonts w:ascii="Arial" w:hAnsi="Arial" w:cs="Arial"/>
        </w:rPr>
      </w:pPr>
      <w:r w:rsidRPr="00FF2680">
        <w:rPr>
          <w:rFonts w:ascii="Arial" w:hAnsi="Arial" w:cs="Arial"/>
        </w:rPr>
        <w:t>USSD Data Coding Scheme</w:t>
      </w:r>
    </w:p>
    <w:p w:rsidR="00C36E2A" w:rsidRPr="00AD1B99" w:rsidRDefault="00C36E2A" w:rsidP="00A63EA7">
      <w:pPr>
        <w:pStyle w:val="Paragraphe1"/>
        <w:numPr>
          <w:ilvl w:val="0"/>
          <w:numId w:val="78"/>
        </w:numPr>
        <w:spacing w:before="60"/>
        <w:rPr>
          <w:rFonts w:ascii="Arial" w:hAnsi="Arial" w:cs="Arial"/>
        </w:rPr>
      </w:pPr>
      <w:r w:rsidRPr="00FF2680">
        <w:rPr>
          <w:rFonts w:ascii="Arial" w:hAnsi="Arial" w:cs="Arial"/>
        </w:rPr>
        <w:t>USSD String</w:t>
      </w:r>
    </w:p>
    <w:p w:rsidR="0056711C" w:rsidRPr="003A58C6" w:rsidRDefault="0056711C" w:rsidP="0056711C">
      <w:pPr>
        <w:pStyle w:val="Paragraphe1"/>
        <w:spacing w:before="60"/>
        <w:rPr>
          <w:rFonts w:ascii="Arial" w:hAnsi="Arial" w:cs="Arial"/>
        </w:rPr>
      </w:pPr>
    </w:p>
    <w:p w:rsidR="0056711C" w:rsidRDefault="0056711C" w:rsidP="00FF2680">
      <w:pPr>
        <w:pStyle w:val="Heading2"/>
        <w:numPr>
          <w:ilvl w:val="2"/>
          <w:numId w:val="15"/>
        </w:numPr>
      </w:pPr>
      <w:bookmarkStart w:id="981" w:name="_Toc378975233"/>
      <w:r>
        <w:t>Parameters Definitions and Use</w:t>
      </w:r>
      <w:bookmarkEnd w:id="981"/>
    </w:p>
    <w:p w:rsidR="0056711C" w:rsidRPr="00895067" w:rsidRDefault="0056711C" w:rsidP="0056711C">
      <w:pPr>
        <w:pStyle w:val="Paragraphe1"/>
        <w:spacing w:before="60"/>
        <w:rPr>
          <w:rFonts w:ascii="Arial" w:hAnsi="Arial" w:cs="Arial"/>
        </w:rPr>
      </w:pPr>
      <w:r w:rsidRPr="00895067">
        <w:rPr>
          <w:rFonts w:ascii="Arial" w:hAnsi="Arial" w:cs="Arial"/>
        </w:rPr>
        <w:t>The following parameters shall be used for provisioning of USSD services for subscribers:</w:t>
      </w:r>
    </w:p>
    <w:p w:rsidR="0056711C" w:rsidRPr="00C12E35" w:rsidRDefault="0056711C" w:rsidP="0056711C">
      <w:pPr>
        <w:pStyle w:val="Paragraphe3"/>
        <w:ind w:left="0"/>
        <w:rPr>
          <w:rFonts w:ascii="Arial" w:hAnsi="Arial"/>
        </w:rPr>
      </w:pPr>
    </w:p>
    <w:p w:rsidR="0056711C" w:rsidRDefault="0056711C" w:rsidP="00A63EA7">
      <w:pPr>
        <w:pStyle w:val="Paragraphe3"/>
        <w:numPr>
          <w:ilvl w:val="0"/>
          <w:numId w:val="46"/>
        </w:numPr>
        <w:rPr>
          <w:rFonts w:ascii="Arial" w:hAnsi="Arial" w:cs="Arial"/>
        </w:rPr>
      </w:pPr>
      <w:r w:rsidRPr="00895067">
        <w:rPr>
          <w:rFonts w:ascii="Arial" w:hAnsi="Arial" w:cs="Arial"/>
        </w:rPr>
        <w:t>Destination reference</w:t>
      </w:r>
      <w:r w:rsidRPr="003E2F79">
        <w:rPr>
          <w:rFonts w:ascii="Arial" w:hAnsi="Arial" w:cs="Arial"/>
        </w:rPr>
        <w:t xml:space="preserve"> </w:t>
      </w:r>
      <w:r>
        <w:rPr>
          <w:rFonts w:ascii="Arial" w:hAnsi="Arial" w:cs="Arial"/>
        </w:rPr>
        <w:t>- s</w:t>
      </w:r>
      <w:r w:rsidRPr="003E2F79">
        <w:rPr>
          <w:rFonts w:ascii="Arial" w:hAnsi="Arial" w:cs="Arial"/>
        </w:rPr>
        <w:t>ubscriber number used for subscriber identification:</w:t>
      </w:r>
    </w:p>
    <w:p w:rsidR="0056711C" w:rsidRDefault="0056711C" w:rsidP="00A63EA7">
      <w:pPr>
        <w:pStyle w:val="Paragraphe3"/>
        <w:numPr>
          <w:ilvl w:val="1"/>
          <w:numId w:val="46"/>
        </w:numPr>
        <w:rPr>
          <w:rFonts w:ascii="Arial" w:hAnsi="Arial" w:cs="Arial"/>
        </w:rPr>
      </w:pPr>
      <w:r>
        <w:rPr>
          <w:rFonts w:ascii="Arial" w:hAnsi="Arial" w:cs="Arial"/>
        </w:rPr>
        <w:t>MSISDN number</w:t>
      </w:r>
    </w:p>
    <w:p w:rsidR="0056711C" w:rsidRDefault="0056711C" w:rsidP="00A63EA7">
      <w:pPr>
        <w:pStyle w:val="Paragraphe3"/>
        <w:numPr>
          <w:ilvl w:val="1"/>
          <w:numId w:val="46"/>
        </w:numPr>
        <w:rPr>
          <w:rFonts w:ascii="Arial" w:hAnsi="Arial" w:cs="Arial"/>
        </w:rPr>
      </w:pPr>
      <w:r>
        <w:rPr>
          <w:rFonts w:ascii="Arial" w:hAnsi="Arial" w:cs="Arial"/>
        </w:rPr>
        <w:t>IMSI number, especially if MSISDN is not available.</w:t>
      </w:r>
    </w:p>
    <w:p w:rsidR="0056711C" w:rsidRDefault="0056711C" w:rsidP="00A63EA7">
      <w:pPr>
        <w:pStyle w:val="Paragraphe1"/>
        <w:numPr>
          <w:ilvl w:val="0"/>
          <w:numId w:val="46"/>
        </w:numPr>
        <w:spacing w:before="60"/>
        <w:rPr>
          <w:rFonts w:ascii="Arial" w:hAnsi="Arial" w:cs="Arial"/>
        </w:rPr>
      </w:pPr>
      <w:r w:rsidRPr="0029118B">
        <w:rPr>
          <w:rFonts w:ascii="Arial" w:hAnsi="Arial" w:cs="Arial"/>
        </w:rPr>
        <w:t>Originatin</w:t>
      </w:r>
      <w:r>
        <w:rPr>
          <w:rFonts w:ascii="Arial" w:hAnsi="Arial" w:cs="Arial"/>
        </w:rPr>
        <w:t>g</w:t>
      </w:r>
      <w:r w:rsidRPr="0029118B">
        <w:rPr>
          <w:rFonts w:ascii="Arial" w:hAnsi="Arial" w:cs="Arial"/>
        </w:rPr>
        <w:t xml:space="preserve"> Reference</w:t>
      </w:r>
      <w:r>
        <w:rPr>
          <w:rFonts w:ascii="Arial" w:hAnsi="Arial" w:cs="Arial"/>
        </w:rPr>
        <w:t xml:space="preserve"> - Location information (VMSC) – used for Mobile-initiated USSD requests to distinguish location for services where location information is relevant.</w:t>
      </w:r>
    </w:p>
    <w:p w:rsidR="0056711C" w:rsidRDefault="0056711C" w:rsidP="00A63EA7">
      <w:pPr>
        <w:pStyle w:val="Paragraphe1"/>
        <w:numPr>
          <w:ilvl w:val="0"/>
          <w:numId w:val="46"/>
        </w:numPr>
        <w:spacing w:before="60"/>
        <w:rPr>
          <w:rFonts w:ascii="Arial" w:hAnsi="Arial" w:cs="Arial"/>
        </w:rPr>
      </w:pPr>
      <w:r>
        <w:rPr>
          <w:rFonts w:ascii="Arial" w:hAnsi="Arial" w:cs="Arial"/>
        </w:rPr>
        <w:t>USSD string – used for identification of ARP service.</w:t>
      </w:r>
    </w:p>
    <w:p w:rsidR="0056711C" w:rsidRDefault="0056711C" w:rsidP="0056711C">
      <w:pPr>
        <w:pStyle w:val="Paragraphe1"/>
        <w:spacing w:before="60"/>
        <w:rPr>
          <w:rFonts w:ascii="Arial" w:hAnsi="Arial" w:cs="Arial"/>
        </w:rPr>
      </w:pPr>
    </w:p>
    <w:p w:rsidR="0056711C" w:rsidRDefault="0056711C" w:rsidP="0056711C">
      <w:pPr>
        <w:pStyle w:val="Paragraphe1"/>
        <w:spacing w:before="60"/>
        <w:rPr>
          <w:rFonts w:ascii="Arial" w:hAnsi="Arial" w:cs="Arial"/>
        </w:rPr>
      </w:pPr>
      <w:r>
        <w:rPr>
          <w:rFonts w:ascii="Arial" w:hAnsi="Arial" w:cs="Arial"/>
        </w:rPr>
        <w:t>MTP routing parameters shall be exchanged between ARP and DSP:</w:t>
      </w:r>
    </w:p>
    <w:p w:rsidR="0056711C" w:rsidRDefault="00AD300C" w:rsidP="00A63EA7">
      <w:pPr>
        <w:pStyle w:val="Paragraphe1"/>
        <w:numPr>
          <w:ilvl w:val="0"/>
          <w:numId w:val="47"/>
        </w:numPr>
        <w:spacing w:before="60"/>
        <w:rPr>
          <w:rFonts w:ascii="Arial" w:hAnsi="Arial" w:cs="Arial"/>
        </w:rPr>
      </w:pPr>
      <w:r>
        <w:rPr>
          <w:rFonts w:ascii="Arial" w:hAnsi="Arial" w:cs="Arial"/>
        </w:rPr>
        <w:t xml:space="preserve">Signalling </w:t>
      </w:r>
      <w:r w:rsidR="0056711C" w:rsidRPr="001F37CC">
        <w:rPr>
          <w:rFonts w:ascii="Arial" w:hAnsi="Arial" w:cs="Arial"/>
        </w:rPr>
        <w:t>Point Codes</w:t>
      </w:r>
    </w:p>
    <w:p w:rsidR="0056711C" w:rsidRDefault="0056711C" w:rsidP="0056711C">
      <w:pPr>
        <w:pStyle w:val="Paragraphe1"/>
        <w:spacing w:before="60"/>
        <w:rPr>
          <w:rFonts w:ascii="Arial" w:hAnsi="Arial" w:cs="Arial"/>
        </w:rPr>
      </w:pPr>
    </w:p>
    <w:p w:rsidR="0056711C" w:rsidRDefault="00C36E2A" w:rsidP="0056711C">
      <w:pPr>
        <w:pStyle w:val="Paragraphe1"/>
        <w:spacing w:before="60"/>
        <w:rPr>
          <w:rFonts w:ascii="Arial" w:hAnsi="Arial" w:cs="Arial"/>
        </w:rPr>
      </w:pPr>
      <w:r>
        <w:rPr>
          <w:rFonts w:ascii="Arial" w:hAnsi="Arial" w:cs="Arial"/>
        </w:rPr>
        <w:t xml:space="preserve">Specific </w:t>
      </w:r>
      <w:r w:rsidR="0056711C">
        <w:rPr>
          <w:rFonts w:ascii="Arial" w:hAnsi="Arial" w:cs="Arial"/>
        </w:rPr>
        <w:t>SCCP routing parameters, which shall be exchanged and harmonised between ARP and DSP:</w:t>
      </w:r>
    </w:p>
    <w:p w:rsidR="0056711C" w:rsidRDefault="0056711C" w:rsidP="00A63EA7">
      <w:pPr>
        <w:pStyle w:val="Paragraphe1"/>
        <w:numPr>
          <w:ilvl w:val="0"/>
          <w:numId w:val="47"/>
        </w:numPr>
        <w:spacing w:before="60"/>
        <w:rPr>
          <w:rFonts w:ascii="Arial" w:hAnsi="Arial" w:cs="Arial"/>
        </w:rPr>
      </w:pPr>
      <w:r>
        <w:rPr>
          <w:rFonts w:ascii="Arial" w:hAnsi="Arial" w:cs="Arial"/>
        </w:rPr>
        <w:lastRenderedPageBreak/>
        <w:t>The SSN used in this interface will be based on the existing DSP implementation and will be provided by the DSP to the ARP</w:t>
      </w:r>
    </w:p>
    <w:p w:rsidR="0056711C" w:rsidRDefault="0056711C" w:rsidP="0056711C">
      <w:pPr>
        <w:pStyle w:val="Paragraphe1"/>
        <w:spacing w:before="60"/>
        <w:rPr>
          <w:rFonts w:ascii="Arial" w:hAnsi="Arial" w:cs="Arial"/>
        </w:rPr>
      </w:pPr>
    </w:p>
    <w:p w:rsidR="0056711C" w:rsidRDefault="0056711C" w:rsidP="00FF2680">
      <w:pPr>
        <w:pStyle w:val="Heading2"/>
        <w:numPr>
          <w:ilvl w:val="2"/>
          <w:numId w:val="15"/>
        </w:numPr>
      </w:pPr>
      <w:bookmarkStart w:id="982" w:name="_Toc378975234"/>
      <w:r>
        <w:t>Error Handling</w:t>
      </w:r>
      <w:bookmarkEnd w:id="982"/>
    </w:p>
    <w:p w:rsidR="00465E14" w:rsidRPr="00721773" w:rsidRDefault="00465E14" w:rsidP="00465E14">
      <w:pPr>
        <w:spacing w:after="120"/>
        <w:rPr>
          <w:rFonts w:ascii="Arial" w:hAnsi="Arial" w:cs="Arial"/>
        </w:rPr>
      </w:pPr>
      <w:r w:rsidRPr="00721773">
        <w:rPr>
          <w:rFonts w:ascii="Arial" w:hAnsi="Arial" w:cs="Arial"/>
        </w:rPr>
        <w:t xml:space="preserve">The following </w:t>
      </w:r>
      <w:r w:rsidR="00086BDC">
        <w:rPr>
          <w:rFonts w:ascii="Arial" w:hAnsi="Arial" w:cs="Arial"/>
        </w:rPr>
        <w:t xml:space="preserve">failure related </w:t>
      </w:r>
      <w:r w:rsidRPr="00721773">
        <w:rPr>
          <w:rFonts w:ascii="Arial" w:hAnsi="Arial" w:cs="Arial"/>
        </w:rPr>
        <w:t xml:space="preserve">errors can occur </w:t>
      </w:r>
      <w:r>
        <w:rPr>
          <w:rFonts w:ascii="Arial" w:hAnsi="Arial" w:cs="Arial"/>
        </w:rPr>
        <w:t xml:space="preserve">during USSD </w:t>
      </w:r>
      <w:r w:rsidR="00086BDC">
        <w:rPr>
          <w:rFonts w:ascii="Arial" w:hAnsi="Arial" w:cs="Arial"/>
        </w:rPr>
        <w:t xml:space="preserve">usage between VPMN, DSP and </w:t>
      </w:r>
      <w:r w:rsidRPr="00721773">
        <w:rPr>
          <w:rFonts w:ascii="Arial" w:hAnsi="Arial" w:cs="Arial"/>
        </w:rPr>
        <w:t>ARP:</w:t>
      </w:r>
    </w:p>
    <w:p w:rsidR="00465E14" w:rsidRPr="00721773" w:rsidRDefault="00465E14" w:rsidP="00A63EA7">
      <w:pPr>
        <w:pStyle w:val="Paragraphe3"/>
        <w:numPr>
          <w:ilvl w:val="0"/>
          <w:numId w:val="59"/>
        </w:numPr>
        <w:spacing w:before="120" w:after="120"/>
        <w:rPr>
          <w:rFonts w:ascii="Arial" w:hAnsi="Arial" w:cs="Arial"/>
        </w:rPr>
      </w:pPr>
      <w:r w:rsidRPr="00721773">
        <w:rPr>
          <w:rFonts w:ascii="Arial" w:hAnsi="Arial" w:cs="Arial"/>
        </w:rPr>
        <w:t xml:space="preserve">The ARP’s SCP does not respond to </w:t>
      </w:r>
      <w:r w:rsidR="00086BDC">
        <w:rPr>
          <w:rFonts w:ascii="Arial" w:hAnsi="Arial" w:cs="Arial"/>
        </w:rPr>
        <w:t>USSD message</w:t>
      </w:r>
      <w:r w:rsidRPr="00721773">
        <w:rPr>
          <w:rFonts w:ascii="Arial" w:hAnsi="Arial" w:cs="Arial"/>
        </w:rPr>
        <w:t xml:space="preserve"> sent by DSP.</w:t>
      </w:r>
    </w:p>
    <w:p w:rsidR="00465E14" w:rsidRPr="00721773" w:rsidRDefault="00465E14" w:rsidP="00A63EA7">
      <w:pPr>
        <w:pStyle w:val="Paragraphe3"/>
        <w:numPr>
          <w:ilvl w:val="0"/>
          <w:numId w:val="59"/>
        </w:numPr>
        <w:spacing w:before="120" w:after="120"/>
        <w:rPr>
          <w:rFonts w:ascii="Arial" w:hAnsi="Arial" w:cs="Arial"/>
        </w:rPr>
      </w:pPr>
      <w:r w:rsidRPr="00721773">
        <w:rPr>
          <w:rFonts w:ascii="Arial" w:hAnsi="Arial" w:cs="Arial"/>
        </w:rPr>
        <w:t>The signalling connection between DSP and ARP is not operational.</w:t>
      </w:r>
    </w:p>
    <w:p w:rsidR="00465E14" w:rsidRPr="00721773" w:rsidRDefault="00465E14" w:rsidP="00A63EA7">
      <w:pPr>
        <w:pStyle w:val="Paragraphe3"/>
        <w:numPr>
          <w:ilvl w:val="0"/>
          <w:numId w:val="59"/>
        </w:numPr>
        <w:spacing w:before="120" w:after="120"/>
        <w:rPr>
          <w:rFonts w:ascii="Arial" w:hAnsi="Arial" w:cs="Arial"/>
        </w:rPr>
      </w:pPr>
      <w:r w:rsidRPr="00721773">
        <w:rPr>
          <w:rFonts w:ascii="Arial" w:hAnsi="Arial" w:cs="Arial"/>
        </w:rPr>
        <w:t>Proxy device deployed between ARP and DSP is not operational.</w:t>
      </w:r>
    </w:p>
    <w:p w:rsidR="00465E14" w:rsidRPr="00721773" w:rsidRDefault="00465E14" w:rsidP="00465E14">
      <w:pPr>
        <w:spacing w:after="120"/>
        <w:rPr>
          <w:rFonts w:ascii="Arial" w:hAnsi="Arial" w:cs="Arial"/>
        </w:rPr>
      </w:pPr>
      <w:r w:rsidRPr="00721773">
        <w:rPr>
          <w:rFonts w:ascii="Arial" w:hAnsi="Arial" w:cs="Arial"/>
        </w:rPr>
        <w:t xml:space="preserve">In all of the above scenarios, the DSP shall reject the </w:t>
      </w:r>
      <w:r w:rsidR="00086BDC">
        <w:rPr>
          <w:rFonts w:ascii="Arial" w:hAnsi="Arial" w:cs="Arial"/>
        </w:rPr>
        <w:t xml:space="preserve">USSD </w:t>
      </w:r>
      <w:r w:rsidRPr="00721773">
        <w:rPr>
          <w:rFonts w:ascii="Arial" w:hAnsi="Arial" w:cs="Arial"/>
        </w:rPr>
        <w:t xml:space="preserve">by returning an </w:t>
      </w:r>
      <w:r w:rsidR="00086BDC">
        <w:rPr>
          <w:rFonts w:ascii="Arial" w:hAnsi="Arial" w:cs="Arial"/>
        </w:rPr>
        <w:t xml:space="preserve">MAP </w:t>
      </w:r>
      <w:r w:rsidRPr="00721773">
        <w:rPr>
          <w:rFonts w:ascii="Arial" w:hAnsi="Arial" w:cs="Arial"/>
        </w:rPr>
        <w:t>Error to MSC of the VPMN.</w:t>
      </w:r>
    </w:p>
    <w:p w:rsidR="0056711C" w:rsidRPr="00DB1227" w:rsidRDefault="0056711C" w:rsidP="0056711C">
      <w:pPr>
        <w:rPr>
          <w:rFonts w:ascii="Arial" w:hAnsi="Arial" w:cs="Arial"/>
        </w:rPr>
      </w:pPr>
      <w:r>
        <w:rPr>
          <w:rFonts w:ascii="Arial" w:hAnsi="Arial" w:cs="Arial"/>
        </w:rPr>
        <w:t xml:space="preserve">All </w:t>
      </w:r>
      <w:r w:rsidR="0063283B">
        <w:rPr>
          <w:rFonts w:ascii="Arial" w:hAnsi="Arial" w:cs="Arial"/>
        </w:rPr>
        <w:t xml:space="preserve">such </w:t>
      </w:r>
      <w:r>
        <w:rPr>
          <w:rFonts w:ascii="Arial" w:hAnsi="Arial" w:cs="Arial"/>
        </w:rPr>
        <w:t>e</w:t>
      </w:r>
      <w:r w:rsidRPr="004F6F0B">
        <w:rPr>
          <w:rFonts w:ascii="Arial" w:hAnsi="Arial" w:cs="Arial"/>
        </w:rPr>
        <w:t>rror cases shall be handled in according to the MAP specification TS 29.002.</w:t>
      </w:r>
      <w:r>
        <w:rPr>
          <w:rFonts w:ascii="Arial" w:hAnsi="Arial" w:cs="Arial"/>
        </w:rPr>
        <w:t xml:space="preserve"> </w:t>
      </w:r>
      <w:r w:rsidRPr="00DB1227">
        <w:rPr>
          <w:rFonts w:ascii="Arial" w:hAnsi="Arial" w:cs="Arial"/>
        </w:rPr>
        <w:t xml:space="preserve">For definition of </w:t>
      </w:r>
      <w:r>
        <w:rPr>
          <w:rFonts w:ascii="Arial" w:hAnsi="Arial" w:cs="Arial"/>
        </w:rPr>
        <w:t>errors see 3GPP TS 24.080</w:t>
      </w:r>
      <w:r w:rsidR="009F30F5">
        <w:rPr>
          <w:rFonts w:ascii="Arial" w:hAnsi="Arial" w:cs="Arial"/>
        </w:rPr>
        <w:t xml:space="preserve">, for example, usually </w:t>
      </w:r>
      <w:r w:rsidR="009F30F5" w:rsidRPr="006C107E">
        <w:rPr>
          <w:rFonts w:ascii="Arial" w:eastAsia="MS Mincho" w:hAnsi="Arial" w:cs="Arial"/>
          <w:lang w:val="lv-LV" w:eastAsia="lv-LV"/>
        </w:rPr>
        <w:t xml:space="preserve">TC-U-ABORT message is sent back to the </w:t>
      </w:r>
      <w:r w:rsidR="009F30F5">
        <w:rPr>
          <w:rFonts w:ascii="Arial" w:eastAsia="MS Mincho" w:hAnsi="Arial" w:cs="Arial"/>
          <w:lang w:val="lv-LV" w:eastAsia="lv-LV"/>
        </w:rPr>
        <w:t>VPMN</w:t>
      </w:r>
      <w:r w:rsidRPr="00DB1227">
        <w:rPr>
          <w:rFonts w:ascii="Arial" w:hAnsi="Arial" w:cs="Arial"/>
        </w:rPr>
        <w:t>.</w:t>
      </w:r>
    </w:p>
    <w:p w:rsidR="0056711C" w:rsidRDefault="0056711C" w:rsidP="0056711C">
      <w:pPr>
        <w:pStyle w:val="Paragraphe1"/>
        <w:rPr>
          <w:rFonts w:ascii="Arial" w:hAnsi="Arial" w:cs="Arial"/>
        </w:rPr>
      </w:pPr>
    </w:p>
    <w:p w:rsidR="0063283B" w:rsidRDefault="0063283B" w:rsidP="0056711C">
      <w:pPr>
        <w:pStyle w:val="Paragraphe1"/>
        <w:rPr>
          <w:rFonts w:ascii="Arial" w:hAnsi="Arial" w:cs="Arial"/>
        </w:rPr>
      </w:pPr>
      <w:r>
        <w:rPr>
          <w:rFonts w:ascii="Arial" w:hAnsi="Arial" w:cs="Arial"/>
        </w:rPr>
        <w:t>USSD service related errors are handled in the following way.</w:t>
      </w:r>
    </w:p>
    <w:p w:rsidR="00AD300C" w:rsidRPr="006C107E" w:rsidRDefault="00AD300C" w:rsidP="0056711C">
      <w:pPr>
        <w:pStyle w:val="Paragraphe1"/>
        <w:rPr>
          <w:rFonts w:ascii="Arial" w:hAnsi="Arial" w:cs="Arial"/>
        </w:rPr>
      </w:pPr>
    </w:p>
    <w:p w:rsidR="0056711C" w:rsidRDefault="0056711C" w:rsidP="0063283B">
      <w:pPr>
        <w:rPr>
          <w:b/>
        </w:rPr>
      </w:pPr>
      <w:r w:rsidRPr="00FF2680">
        <w:rPr>
          <w:b/>
        </w:rPr>
        <w:t>Mobile-originated USSD:</w:t>
      </w:r>
    </w:p>
    <w:p w:rsidR="00AD300C" w:rsidRPr="00FF2680" w:rsidRDefault="00AD300C" w:rsidP="0063283B">
      <w:pPr>
        <w:rPr>
          <w:b/>
        </w:rPr>
      </w:pPr>
    </w:p>
    <w:p w:rsidR="0063283B" w:rsidRDefault="0063283B" w:rsidP="00A63EA7">
      <w:pPr>
        <w:numPr>
          <w:ilvl w:val="0"/>
          <w:numId w:val="48"/>
        </w:numPr>
        <w:autoSpaceDE w:val="0"/>
        <w:autoSpaceDN w:val="0"/>
        <w:adjustRightInd w:val="0"/>
        <w:jc w:val="left"/>
        <w:rPr>
          <w:rFonts w:ascii="Arial" w:eastAsia="MS Mincho" w:hAnsi="Arial" w:cs="Arial"/>
          <w:lang w:val="lv-LV" w:eastAsia="lv-LV"/>
        </w:rPr>
      </w:pPr>
      <w:r w:rsidRPr="00721773">
        <w:rPr>
          <w:rFonts w:ascii="Arial" w:hAnsi="Arial" w:cs="Arial"/>
        </w:rPr>
        <w:t xml:space="preserve">When the subscriber does not belong to this ARP, </w:t>
      </w:r>
      <w:r w:rsidRPr="006C107E">
        <w:rPr>
          <w:rFonts w:ascii="Arial" w:eastAsia="MS Mincho" w:hAnsi="Arial" w:cs="Arial"/>
          <w:lang w:val="lv-LV" w:eastAsia="lv-LV"/>
        </w:rPr>
        <w:t xml:space="preserve">error cause "Invalid Destination Reference" is returned </w:t>
      </w:r>
      <w:r>
        <w:rPr>
          <w:rFonts w:ascii="Arial" w:eastAsia="MS Mincho" w:hAnsi="Arial" w:cs="Arial"/>
          <w:lang w:val="lv-LV" w:eastAsia="lv-LV"/>
        </w:rPr>
        <w:t xml:space="preserve">by ARP </w:t>
      </w:r>
      <w:r w:rsidRPr="006C107E">
        <w:rPr>
          <w:rFonts w:ascii="Arial" w:eastAsia="MS Mincho" w:hAnsi="Arial" w:cs="Arial"/>
          <w:lang w:val="lv-LV" w:eastAsia="lv-LV"/>
        </w:rPr>
        <w:t xml:space="preserve">to the </w:t>
      </w:r>
      <w:r>
        <w:rPr>
          <w:rFonts w:ascii="Arial" w:eastAsia="MS Mincho" w:hAnsi="Arial" w:cs="Arial"/>
          <w:lang w:val="lv-LV" w:eastAsia="lv-LV"/>
        </w:rPr>
        <w:t xml:space="preserve">HLR </w:t>
      </w:r>
      <w:r w:rsidRPr="006C107E">
        <w:rPr>
          <w:rFonts w:ascii="Arial" w:eastAsia="MS Mincho" w:hAnsi="Arial" w:cs="Arial"/>
          <w:lang w:val="lv-LV" w:eastAsia="lv-LV"/>
        </w:rPr>
        <w:t>in the MAP-Refuse-PDU</w:t>
      </w:r>
      <w:r>
        <w:rPr>
          <w:rFonts w:ascii="Arial" w:eastAsia="MS Mincho" w:hAnsi="Arial" w:cs="Arial"/>
          <w:lang w:val="lv-LV" w:eastAsia="lv-LV"/>
        </w:rPr>
        <w:t>.</w:t>
      </w:r>
    </w:p>
    <w:p w:rsidR="009F30F5" w:rsidRPr="00FF2680" w:rsidRDefault="0063283B" w:rsidP="00A63EA7">
      <w:pPr>
        <w:numPr>
          <w:ilvl w:val="0"/>
          <w:numId w:val="48"/>
        </w:numPr>
        <w:autoSpaceDE w:val="0"/>
        <w:autoSpaceDN w:val="0"/>
        <w:adjustRightInd w:val="0"/>
        <w:jc w:val="left"/>
        <w:rPr>
          <w:rFonts w:ascii="Arial" w:eastAsia="MS Mincho" w:hAnsi="Arial" w:cs="Arial"/>
          <w:lang w:val="lv-LV" w:eastAsia="lv-LV"/>
        </w:rPr>
      </w:pPr>
      <w:r w:rsidRPr="00721773">
        <w:rPr>
          <w:rFonts w:ascii="Arial" w:hAnsi="Arial" w:cs="Arial"/>
        </w:rPr>
        <w:t xml:space="preserve">When </w:t>
      </w:r>
      <w:r w:rsidR="00AD1B99">
        <w:rPr>
          <w:rFonts w:ascii="Arial" w:hAnsi="Arial" w:cs="Arial"/>
        </w:rPr>
        <w:t>t</w:t>
      </w:r>
      <w:r w:rsidR="00AD1B99">
        <w:rPr>
          <w:rFonts w:ascii="Arial" w:hAnsi="Arial" w:cs="Arial"/>
          <w:bCs/>
        </w:rPr>
        <w:t>he service requested by t</w:t>
      </w:r>
      <w:r w:rsidR="00AD1B99" w:rsidRPr="00721773">
        <w:rPr>
          <w:rFonts w:ascii="Arial" w:hAnsi="Arial" w:cs="Arial"/>
        </w:rPr>
        <w:t xml:space="preserve">he subscriber </w:t>
      </w:r>
      <w:r w:rsidR="00AD1B99">
        <w:rPr>
          <w:rFonts w:ascii="Arial" w:hAnsi="Arial" w:cs="Arial"/>
          <w:bCs/>
        </w:rPr>
        <w:t>is not according to the agreement between DSP and ARP</w:t>
      </w:r>
      <w:r w:rsidR="00AD1B99" w:rsidRPr="009B1CEF">
        <w:rPr>
          <w:rFonts w:ascii="Arial" w:hAnsi="Arial" w:cs="Arial"/>
          <w:bCs/>
          <w:lang w:val="en-US"/>
        </w:rPr>
        <w:t xml:space="preserve"> </w:t>
      </w:r>
      <w:r w:rsidR="00AD1B99">
        <w:rPr>
          <w:rFonts w:ascii="Arial" w:hAnsi="Arial" w:cs="Arial"/>
          <w:bCs/>
          <w:lang w:val="en-US"/>
        </w:rPr>
        <w:t>at the current location of subscriber</w:t>
      </w:r>
      <w:r w:rsidR="003E704C">
        <w:rPr>
          <w:rFonts w:ascii="Arial" w:hAnsi="Arial" w:cs="Arial"/>
        </w:rPr>
        <w:t xml:space="preserve">, </w:t>
      </w:r>
      <w:r w:rsidR="009F30F5" w:rsidRPr="006C107E">
        <w:rPr>
          <w:rFonts w:ascii="Arial" w:eastAsia="MS Mincho" w:hAnsi="Arial" w:cs="Arial"/>
          <w:lang w:val="lv-LV" w:eastAsia="lv-LV"/>
        </w:rPr>
        <w:t xml:space="preserve">error cause "Invalid Destination Reference" is returned </w:t>
      </w:r>
      <w:r w:rsidR="009F30F5">
        <w:rPr>
          <w:rFonts w:ascii="Arial" w:eastAsia="MS Mincho" w:hAnsi="Arial" w:cs="Arial"/>
          <w:lang w:val="lv-LV" w:eastAsia="lv-LV"/>
        </w:rPr>
        <w:t xml:space="preserve">by ARP </w:t>
      </w:r>
      <w:r w:rsidR="009F30F5" w:rsidRPr="006C107E">
        <w:rPr>
          <w:rFonts w:ascii="Arial" w:eastAsia="MS Mincho" w:hAnsi="Arial" w:cs="Arial"/>
          <w:lang w:val="lv-LV" w:eastAsia="lv-LV"/>
        </w:rPr>
        <w:t xml:space="preserve">to the </w:t>
      </w:r>
      <w:r w:rsidR="009F30F5">
        <w:rPr>
          <w:rFonts w:ascii="Arial" w:eastAsia="MS Mincho" w:hAnsi="Arial" w:cs="Arial"/>
          <w:lang w:val="lv-LV" w:eastAsia="lv-LV"/>
        </w:rPr>
        <w:t xml:space="preserve">HLR </w:t>
      </w:r>
      <w:r w:rsidR="009F30F5" w:rsidRPr="006C107E">
        <w:rPr>
          <w:rFonts w:ascii="Arial" w:eastAsia="MS Mincho" w:hAnsi="Arial" w:cs="Arial"/>
          <w:lang w:val="lv-LV" w:eastAsia="lv-LV"/>
        </w:rPr>
        <w:t>in the MAP-Refuse-PDU</w:t>
      </w:r>
      <w:r w:rsidR="00AD1B99">
        <w:rPr>
          <w:rFonts w:ascii="Arial" w:eastAsia="MS Mincho" w:hAnsi="Arial" w:cs="Arial"/>
          <w:lang w:val="lv-LV" w:eastAsia="lv-LV"/>
        </w:rPr>
        <w:t>.</w:t>
      </w:r>
      <w:r w:rsidR="009F30F5">
        <w:rPr>
          <w:rFonts w:ascii="Arial" w:hAnsi="Arial" w:cs="Arial"/>
        </w:rPr>
        <w:t xml:space="preserve"> Additionally DSP may reject such a request, sending sim</w:t>
      </w:r>
      <w:r w:rsidR="00AD1B99">
        <w:rPr>
          <w:rFonts w:ascii="Arial" w:hAnsi="Arial" w:cs="Arial"/>
        </w:rPr>
        <w:t>i</w:t>
      </w:r>
      <w:r w:rsidR="009F30F5">
        <w:rPr>
          <w:rFonts w:ascii="Arial" w:hAnsi="Arial" w:cs="Arial"/>
        </w:rPr>
        <w:t>lar error to VPMN.</w:t>
      </w:r>
    </w:p>
    <w:p w:rsidR="00AD300C" w:rsidRPr="00FF2680" w:rsidRDefault="00AD300C" w:rsidP="00FF2680">
      <w:pPr>
        <w:autoSpaceDE w:val="0"/>
        <w:autoSpaceDN w:val="0"/>
        <w:adjustRightInd w:val="0"/>
        <w:ind w:left="765"/>
        <w:jc w:val="left"/>
        <w:rPr>
          <w:rFonts w:ascii="Arial" w:eastAsia="MS Mincho" w:hAnsi="Arial" w:cs="Arial"/>
          <w:b/>
          <w:lang w:val="lv-LV" w:eastAsia="lv-LV"/>
        </w:rPr>
      </w:pPr>
    </w:p>
    <w:p w:rsidR="0056711C" w:rsidRDefault="0056711C" w:rsidP="0063283B">
      <w:pPr>
        <w:rPr>
          <w:b/>
        </w:rPr>
      </w:pPr>
      <w:r w:rsidRPr="00FF2680">
        <w:rPr>
          <w:b/>
        </w:rPr>
        <w:t>Network initiated USSD notification or USSD request:</w:t>
      </w:r>
    </w:p>
    <w:p w:rsidR="00AD300C" w:rsidRPr="00FF2680" w:rsidRDefault="00AD300C" w:rsidP="0063283B">
      <w:pPr>
        <w:rPr>
          <w:b/>
        </w:rPr>
      </w:pPr>
    </w:p>
    <w:p w:rsidR="00AD1B99" w:rsidRDefault="00AD1B99" w:rsidP="00A63EA7">
      <w:pPr>
        <w:numPr>
          <w:ilvl w:val="0"/>
          <w:numId w:val="48"/>
        </w:numPr>
        <w:autoSpaceDE w:val="0"/>
        <w:autoSpaceDN w:val="0"/>
        <w:adjustRightInd w:val="0"/>
        <w:jc w:val="left"/>
        <w:rPr>
          <w:rFonts w:ascii="Arial" w:eastAsia="MS Mincho" w:hAnsi="Arial" w:cs="Arial"/>
          <w:lang w:val="lv-LV" w:eastAsia="lv-LV"/>
        </w:rPr>
      </w:pPr>
      <w:r w:rsidRPr="00721773">
        <w:rPr>
          <w:rFonts w:ascii="Arial" w:hAnsi="Arial" w:cs="Arial"/>
        </w:rPr>
        <w:t xml:space="preserve">When the subscriber does not belong to this ARP, </w:t>
      </w:r>
      <w:r w:rsidRPr="006C107E">
        <w:rPr>
          <w:rFonts w:ascii="Arial" w:eastAsia="MS Mincho" w:hAnsi="Arial" w:cs="Arial"/>
          <w:lang w:val="lv-LV" w:eastAsia="lv-LV"/>
        </w:rPr>
        <w:t xml:space="preserve">error cause "Invalid Destination Reference" is returned </w:t>
      </w:r>
      <w:r>
        <w:rPr>
          <w:rFonts w:ascii="Arial" w:eastAsia="MS Mincho" w:hAnsi="Arial" w:cs="Arial"/>
          <w:lang w:val="lv-LV" w:eastAsia="lv-LV"/>
        </w:rPr>
        <w:t xml:space="preserve">by ARP </w:t>
      </w:r>
      <w:r w:rsidRPr="006C107E">
        <w:rPr>
          <w:rFonts w:ascii="Arial" w:eastAsia="MS Mincho" w:hAnsi="Arial" w:cs="Arial"/>
          <w:lang w:val="lv-LV" w:eastAsia="lv-LV"/>
        </w:rPr>
        <w:t xml:space="preserve">to the </w:t>
      </w:r>
      <w:r>
        <w:rPr>
          <w:rFonts w:ascii="Arial" w:eastAsia="MS Mincho" w:hAnsi="Arial" w:cs="Arial"/>
          <w:lang w:val="lv-LV" w:eastAsia="lv-LV"/>
        </w:rPr>
        <w:t xml:space="preserve">HLR </w:t>
      </w:r>
      <w:r w:rsidRPr="006C107E">
        <w:rPr>
          <w:rFonts w:ascii="Arial" w:eastAsia="MS Mincho" w:hAnsi="Arial" w:cs="Arial"/>
          <w:lang w:val="lv-LV" w:eastAsia="lv-LV"/>
        </w:rPr>
        <w:t>in the MAP-Refuse-PDU</w:t>
      </w:r>
      <w:r>
        <w:rPr>
          <w:rFonts w:ascii="Arial" w:eastAsia="MS Mincho" w:hAnsi="Arial" w:cs="Arial"/>
          <w:lang w:val="lv-LV" w:eastAsia="lv-LV"/>
        </w:rPr>
        <w:t>.</w:t>
      </w:r>
    </w:p>
    <w:p w:rsidR="00AD1B99" w:rsidRDefault="00AD1B99" w:rsidP="00A63EA7">
      <w:pPr>
        <w:numPr>
          <w:ilvl w:val="0"/>
          <w:numId w:val="49"/>
        </w:numPr>
        <w:autoSpaceDE w:val="0"/>
        <w:autoSpaceDN w:val="0"/>
        <w:adjustRightInd w:val="0"/>
        <w:jc w:val="left"/>
        <w:rPr>
          <w:rFonts w:ascii="Arial" w:eastAsia="MS Mincho" w:hAnsi="Arial" w:cs="Arial"/>
          <w:lang w:val="lv-LV" w:eastAsia="lv-LV"/>
        </w:rPr>
      </w:pPr>
      <w:r w:rsidRPr="00721773">
        <w:rPr>
          <w:rFonts w:ascii="Arial" w:hAnsi="Arial" w:cs="Arial"/>
        </w:rPr>
        <w:t xml:space="preserve">When the subscriber </w:t>
      </w:r>
      <w:r>
        <w:rPr>
          <w:rFonts w:ascii="Arial" w:hAnsi="Arial" w:cs="Arial"/>
        </w:rPr>
        <w:t xml:space="preserve">use the USSD service which does not belong to </w:t>
      </w:r>
      <w:r w:rsidRPr="00721773">
        <w:rPr>
          <w:rFonts w:ascii="Arial" w:hAnsi="Arial" w:cs="Arial"/>
        </w:rPr>
        <w:t>ARP coverage</w:t>
      </w:r>
      <w:r>
        <w:rPr>
          <w:rFonts w:ascii="Arial" w:hAnsi="Arial" w:cs="Arial"/>
        </w:rPr>
        <w:t xml:space="preserve">, </w:t>
      </w:r>
      <w:r w:rsidRPr="006C107E">
        <w:rPr>
          <w:rFonts w:ascii="Arial" w:eastAsia="MS Mincho" w:hAnsi="Arial" w:cs="Arial"/>
          <w:lang w:val="lv-LV" w:eastAsia="lv-LV"/>
        </w:rPr>
        <w:t xml:space="preserve">error cause "Invalid Destination Reference" is returned </w:t>
      </w:r>
      <w:r>
        <w:rPr>
          <w:rFonts w:ascii="Arial" w:eastAsia="MS Mincho" w:hAnsi="Arial" w:cs="Arial"/>
          <w:lang w:val="lv-LV" w:eastAsia="lv-LV"/>
        </w:rPr>
        <w:t xml:space="preserve">by ARP </w:t>
      </w:r>
      <w:r w:rsidRPr="006C107E">
        <w:rPr>
          <w:rFonts w:ascii="Arial" w:eastAsia="MS Mincho" w:hAnsi="Arial" w:cs="Arial"/>
          <w:lang w:val="lv-LV" w:eastAsia="lv-LV"/>
        </w:rPr>
        <w:t xml:space="preserve">to the </w:t>
      </w:r>
      <w:r>
        <w:rPr>
          <w:rFonts w:ascii="Arial" w:eastAsia="MS Mincho" w:hAnsi="Arial" w:cs="Arial"/>
          <w:lang w:val="lv-LV" w:eastAsia="lv-LV"/>
        </w:rPr>
        <w:t xml:space="preserve">HLR </w:t>
      </w:r>
      <w:r w:rsidRPr="006C107E">
        <w:rPr>
          <w:rFonts w:ascii="Arial" w:eastAsia="MS Mincho" w:hAnsi="Arial" w:cs="Arial"/>
          <w:lang w:val="lv-LV" w:eastAsia="lv-LV"/>
        </w:rPr>
        <w:t>in the MAP-Refuse-PDU</w:t>
      </w:r>
      <w:r w:rsidRPr="00721773">
        <w:rPr>
          <w:rFonts w:ascii="Arial" w:hAnsi="Arial" w:cs="Arial"/>
        </w:rPr>
        <w:t>,</w:t>
      </w:r>
      <w:r>
        <w:rPr>
          <w:rFonts w:ascii="Arial" w:hAnsi="Arial" w:cs="Arial"/>
        </w:rPr>
        <w:t xml:space="preserve"> Additionally DSP may reject such a request, sending simlar error to VPMN.</w:t>
      </w:r>
    </w:p>
    <w:p w:rsidR="0056711C" w:rsidRPr="006C107E" w:rsidRDefault="0056711C" w:rsidP="00A63EA7">
      <w:pPr>
        <w:numPr>
          <w:ilvl w:val="0"/>
          <w:numId w:val="49"/>
        </w:numPr>
        <w:autoSpaceDE w:val="0"/>
        <w:autoSpaceDN w:val="0"/>
        <w:adjustRightInd w:val="0"/>
        <w:jc w:val="left"/>
        <w:rPr>
          <w:rFonts w:ascii="Arial" w:eastAsia="MS Mincho" w:hAnsi="Arial" w:cs="Arial"/>
          <w:lang w:val="lv-LV" w:eastAsia="lv-LV"/>
        </w:rPr>
      </w:pPr>
      <w:r w:rsidRPr="006C107E">
        <w:rPr>
          <w:rFonts w:ascii="Arial" w:eastAsia="MS Mincho" w:hAnsi="Arial" w:cs="Arial"/>
          <w:lang w:val="lv-LV" w:eastAsia="lv-LV"/>
        </w:rPr>
        <w:t>If the VLR Address is not known in the HLR</w:t>
      </w:r>
      <w:r w:rsidR="00F9001D">
        <w:rPr>
          <w:rFonts w:ascii="Arial" w:eastAsia="MS Mincho" w:hAnsi="Arial" w:cs="Arial"/>
          <w:lang w:val="lv-LV" w:eastAsia="lv-LV"/>
        </w:rPr>
        <w:t xml:space="preserve"> for the subsriber of ARP</w:t>
      </w:r>
      <w:r w:rsidRPr="006C107E">
        <w:rPr>
          <w:rFonts w:ascii="Arial" w:eastAsia="MS Mincho" w:hAnsi="Arial" w:cs="Arial"/>
          <w:lang w:val="lv-LV" w:eastAsia="lv-LV"/>
        </w:rPr>
        <w:t xml:space="preserve">, the error cause "Absent Subscriber" is returned to the </w:t>
      </w:r>
      <w:r>
        <w:rPr>
          <w:rFonts w:ascii="Arial" w:eastAsia="MS Mincho" w:hAnsi="Arial" w:cs="Arial"/>
          <w:lang w:val="lv-LV" w:eastAsia="lv-LV"/>
        </w:rPr>
        <w:t>USSD application</w:t>
      </w:r>
      <w:r w:rsidRPr="006C107E">
        <w:rPr>
          <w:rFonts w:ascii="Arial" w:eastAsia="MS Mincho" w:hAnsi="Arial" w:cs="Arial"/>
          <w:lang w:val="lv-LV" w:eastAsia="lv-LV"/>
        </w:rPr>
        <w:t>.</w:t>
      </w:r>
    </w:p>
    <w:p w:rsidR="0056711C" w:rsidRDefault="0056711C" w:rsidP="00A63EA7">
      <w:pPr>
        <w:numPr>
          <w:ilvl w:val="0"/>
          <w:numId w:val="49"/>
        </w:numPr>
        <w:autoSpaceDE w:val="0"/>
        <w:autoSpaceDN w:val="0"/>
        <w:adjustRightInd w:val="0"/>
        <w:jc w:val="left"/>
        <w:rPr>
          <w:rFonts w:ascii="Arial" w:eastAsia="MS Mincho" w:hAnsi="Arial" w:cs="Arial"/>
          <w:lang w:val="lv-LV" w:eastAsia="lv-LV"/>
        </w:rPr>
      </w:pPr>
      <w:r w:rsidRPr="006C107E">
        <w:rPr>
          <w:rFonts w:ascii="Arial" w:eastAsia="MS Mincho" w:hAnsi="Arial" w:cs="Arial"/>
          <w:lang w:val="lv-LV" w:eastAsia="lv-LV"/>
        </w:rPr>
        <w:t xml:space="preserve">If the </w:t>
      </w:r>
      <w:r w:rsidR="00AD1B99">
        <w:rPr>
          <w:rFonts w:ascii="Arial" w:eastAsia="MS Mincho" w:hAnsi="Arial" w:cs="Arial"/>
          <w:lang w:val="lv-LV" w:eastAsia="lv-LV"/>
        </w:rPr>
        <w:t>VPMN</w:t>
      </w:r>
      <w:r w:rsidRPr="006C107E">
        <w:rPr>
          <w:rFonts w:ascii="Arial" w:eastAsia="MS Mincho" w:hAnsi="Arial" w:cs="Arial"/>
          <w:lang w:val="lv-LV" w:eastAsia="lv-LV"/>
        </w:rPr>
        <w:t xml:space="preserve"> does not support MAP version 2, the transaction is released. </w:t>
      </w:r>
    </w:p>
    <w:p w:rsidR="00465E14" w:rsidRPr="006C107E" w:rsidRDefault="00465E14" w:rsidP="00FF2680">
      <w:pPr>
        <w:autoSpaceDE w:val="0"/>
        <w:autoSpaceDN w:val="0"/>
        <w:adjustRightInd w:val="0"/>
        <w:jc w:val="left"/>
        <w:rPr>
          <w:rFonts w:ascii="Arial" w:eastAsia="MS Mincho" w:hAnsi="Arial" w:cs="Arial"/>
          <w:lang w:val="lv-LV" w:eastAsia="lv-LV"/>
        </w:rPr>
      </w:pPr>
    </w:p>
    <w:p w:rsidR="00534C5F" w:rsidRDefault="00CA302B" w:rsidP="007919A6">
      <w:pPr>
        <w:pStyle w:val="Heading2"/>
      </w:pPr>
      <w:r w:rsidRPr="0056711C">
        <w:br w:type="page"/>
      </w:r>
      <w:bookmarkStart w:id="983" w:name="_Toc378975235"/>
      <w:r w:rsidR="00534C5F" w:rsidRPr="0056711C">
        <w:lastRenderedPageBreak/>
        <w:t>SI-IF9 : SMS Wholesale Interface (MO+MT)</w:t>
      </w:r>
      <w:bookmarkEnd w:id="983"/>
    </w:p>
    <w:p w:rsidR="006066A3" w:rsidRPr="00C12E35" w:rsidRDefault="006066A3" w:rsidP="00FF2680">
      <w:pPr>
        <w:pStyle w:val="Paragraphe2"/>
      </w:pPr>
    </w:p>
    <w:p w:rsidR="00534C5F" w:rsidRDefault="00534C5F" w:rsidP="00FF2680">
      <w:pPr>
        <w:pStyle w:val="Paragraphe3"/>
        <w:ind w:left="0"/>
        <w:rPr>
          <w:rFonts w:ascii="Arial" w:hAnsi="Arial" w:cs="Arial"/>
        </w:rPr>
      </w:pPr>
      <w:r w:rsidRPr="00611557">
        <w:rPr>
          <w:rFonts w:ascii="Arial" w:hAnsi="Arial" w:cs="Arial"/>
        </w:rPr>
        <w:t xml:space="preserve">The following interface implementation shall be considered as an example. The IF9 is an optional interface which requires </w:t>
      </w:r>
      <w:r w:rsidR="00F906FD">
        <w:rPr>
          <w:rFonts w:ascii="Arial" w:hAnsi="Arial" w:cs="Arial"/>
        </w:rPr>
        <w:t>mutual</w:t>
      </w:r>
      <w:r w:rsidR="00F906FD" w:rsidRPr="00611557">
        <w:rPr>
          <w:rFonts w:ascii="Arial" w:hAnsi="Arial" w:cs="Arial"/>
        </w:rPr>
        <w:t xml:space="preserve"> </w:t>
      </w:r>
      <w:r w:rsidRPr="00611557">
        <w:rPr>
          <w:rFonts w:ascii="Arial" w:hAnsi="Arial" w:cs="Arial"/>
        </w:rPr>
        <w:t xml:space="preserve">agreements between a DSP and an ARP. </w:t>
      </w:r>
    </w:p>
    <w:p w:rsidR="00F906FD" w:rsidRPr="00611557" w:rsidRDefault="00F906FD" w:rsidP="00534C5F">
      <w:pPr>
        <w:pStyle w:val="Paragraphe3"/>
        <w:rPr>
          <w:rFonts w:ascii="Arial" w:hAnsi="Arial" w:cs="Arial"/>
        </w:rPr>
      </w:pPr>
    </w:p>
    <w:p w:rsidR="00534C5F" w:rsidRPr="00611557" w:rsidRDefault="00534C5F" w:rsidP="00F87E1E">
      <w:pPr>
        <w:pStyle w:val="Heading2"/>
        <w:numPr>
          <w:ilvl w:val="2"/>
          <w:numId w:val="15"/>
        </w:numPr>
      </w:pPr>
      <w:bookmarkStart w:id="984" w:name="_Toc378975236"/>
      <w:r w:rsidRPr="00611557">
        <w:t>Description</w:t>
      </w:r>
      <w:bookmarkEnd w:id="984"/>
    </w:p>
    <w:p w:rsidR="00534C5F" w:rsidRPr="00611557" w:rsidRDefault="00534C5F" w:rsidP="00FF2680">
      <w:pPr>
        <w:pStyle w:val="Paragraphe3"/>
        <w:ind w:left="0"/>
        <w:rPr>
          <w:rFonts w:ascii="Arial" w:hAnsi="Arial" w:cs="Arial"/>
        </w:rPr>
      </w:pPr>
      <w:r w:rsidRPr="00611557">
        <w:rPr>
          <w:rFonts w:ascii="Arial" w:hAnsi="Arial" w:cs="Arial"/>
        </w:rPr>
        <w:t>The interface IF9 is an optional interface between the ARP and DSP. It can provide an ARP the possibility to instruct the DSP to generate a short message (SMS) for an ARP subscriber. The content of such a SMS might be for example tariff data, bill shock prevention, emergency or hotline numbers. Additional the ARP can receive SMS for own services.</w:t>
      </w:r>
    </w:p>
    <w:p w:rsidR="00534C5F" w:rsidRPr="00611557" w:rsidRDefault="00534C5F" w:rsidP="00534C5F">
      <w:pPr>
        <w:spacing w:after="200" w:line="276" w:lineRule="auto"/>
        <w:jc w:val="left"/>
        <w:rPr>
          <w:rFonts w:ascii="Arial" w:hAnsi="Arial" w:cs="Arial"/>
        </w:rPr>
      </w:pPr>
    </w:p>
    <w:p w:rsidR="00534C5F" w:rsidRPr="0056711C" w:rsidRDefault="00BD5606" w:rsidP="00534C5F">
      <w:pPr>
        <w:spacing w:after="200" w:line="276" w:lineRule="auto"/>
        <w:jc w:val="left"/>
        <w:rPr>
          <w:rFonts w:ascii="Arial" w:hAnsi="Arial" w:cs="Arial"/>
        </w:rPr>
      </w:pPr>
      <w:r>
        <w:rPr>
          <w:rFonts w:ascii="Arial" w:hAnsi="Arial" w:cs="Arial"/>
          <w:noProof/>
          <w:lang w:val="en-US"/>
        </w:rPr>
        <mc:AlternateContent>
          <mc:Choice Requires="wps">
            <w:drawing>
              <wp:anchor distT="0" distB="0" distL="114300" distR="114300" simplePos="0" relativeHeight="251663360" behindDoc="0" locked="0" layoutInCell="1" allowOverlap="1" wp14:anchorId="26E852BD" wp14:editId="39BAF0A8">
                <wp:simplePos x="0" y="0"/>
                <wp:positionH relativeFrom="column">
                  <wp:posOffset>2890520</wp:posOffset>
                </wp:positionH>
                <wp:positionV relativeFrom="paragraph">
                  <wp:posOffset>119380</wp:posOffset>
                </wp:positionV>
                <wp:extent cx="1008380" cy="290830"/>
                <wp:effectExtent l="0" t="0" r="20320" b="13970"/>
                <wp:wrapNone/>
                <wp:docPr id="2271" name="Oval 22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08380" cy="290830"/>
                        </a:xfrm>
                        <a:prstGeom prst="ellipse">
                          <a:avLst/>
                        </a:prstGeom>
                        <a:solidFill>
                          <a:srgbClr val="FFFFFF"/>
                        </a:solidFill>
                        <a:ln w="12700">
                          <a:solidFill>
                            <a:srgbClr val="385D8A"/>
                          </a:solidFill>
                          <a:round/>
                          <a:headEnd/>
                          <a:tailEnd/>
                        </a:ln>
                      </wps:spPr>
                      <wps:txbx>
                        <w:txbxContent>
                          <w:p w:rsidR="00FD221A" w:rsidRDefault="00FD221A" w:rsidP="00534C5F">
                            <w:pPr>
                              <w:pStyle w:val="NormalWeb"/>
                              <w:spacing w:before="120" w:beforeAutospacing="0" w:after="0" w:afterAutospacing="0"/>
                              <w:jc w:val="center"/>
                            </w:pPr>
                            <w:r>
                              <w:rPr>
                                <w:rFonts w:eastAsia="SimSun"/>
                                <w:color w:val="0000FF"/>
                                <w:sz w:val="16"/>
                                <w:szCs w:val="16"/>
                                <w:lang w:val="en-GB"/>
                              </w:rPr>
                              <w:t>SMS</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oval id="Oval 2271" o:spid="_x0000_s1162" style="position:absolute;margin-left:227.6pt;margin-top:9.4pt;width:79.4pt;height:22.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" strokecolor="#385d8a" strokeweight="1pt">
                <v:textbox inset="0,0,0,0">
                  <w:txbxContent>
                    <w:p w:rsidR="00FD221A" w:rsidRDefault="00FD221A" w:rsidP="00534C5F">
                      <w:pPr>
                        <w:pStyle w:val="NormalWeb"/>
                        <w:spacing w:before="120" w:beforeAutospacing="0" w:after="0" w:afterAutospacing="0"/>
                        <w:jc w:val="center"/>
                      </w:pPr>
                      <w:r>
                        <w:rPr>
                          <w:rFonts w:eastAsia="SimSun"/>
                          <w:color w:val="0000FF"/>
                          <w:sz w:val="16"/>
                          <w:szCs w:val="16"/>
                          <w:lang w:val="en-GB"/>
                        </w:rPr>
                        <w:t>SMS</w:t>
                      </w:r>
                    </w:p>
                  </w:txbxContent>
                </v:textbox>
              </v:oval>
            </w:pict>
          </mc:Fallback>
        </mc:AlternateContent>
      </w:r>
    </w:p>
    <w:p w:rsidR="00534C5F" w:rsidRPr="00132010" w:rsidRDefault="00BD5606" w:rsidP="00534C5F">
      <w:pPr>
        <w:pStyle w:val="NoSpacing"/>
        <w:jc w:val="both"/>
        <w:rPr>
          <w:rFonts w:ascii="Arial" w:hAnsi="Arial"/>
        </w:rPr>
      </w:pPr>
      <w:r>
        <w:rPr>
          <w:rFonts w:ascii="Arial" w:hAnsi="Arial"/>
          <w:noProof/>
          <w:lang w:eastAsia="en-US"/>
        </w:rPr>
        <mc:AlternateContent>
          <mc:Choice Requires="wpc">
            <w:drawing>
              <wp:inline distT="0" distB="0" distL="0" distR="0" wp14:anchorId="53AF2842" wp14:editId="01A853E8">
                <wp:extent cx="5634990" cy="3292475"/>
                <wp:effectExtent l="0" t="0" r="0" b="0"/>
                <wp:docPr id="139" name="Canvas 227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255" name="Rectangle 61"/>
                        <wps:cNvSpPr>
                          <a:spLocks noChangeArrowheads="1"/>
                        </wps:cNvSpPr>
                        <wps:spPr bwMode="auto">
                          <a:xfrm>
                            <a:off x="435607" y="194304"/>
                            <a:ext cx="626710" cy="2851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type="none" w="sm" len="med"/>
                                <a:tailEnd type="none" w="sm" len="med"/>
                              </a14:hiddenLine>
                            </a:ext>
                          </a:extLst>
                        </wps:spPr>
                        <wps:txbx>
                          <w:txbxContent>
                            <w:p w:rsidR="00FD221A" w:rsidRDefault="00FD221A" w:rsidP="00534C5F">
                              <w:pPr>
                                <w:jc w:val="left"/>
                                <w:rPr>
                                  <w:rFonts w:ascii="Arial" w:hAnsi="Arial" w:cs="Arial"/>
                                  <w:sz w:val="22"/>
                                  <w:szCs w:val="22"/>
                                </w:rPr>
                              </w:pPr>
                              <w:r>
                                <w:rPr>
                                  <w:rFonts w:ascii="Arial" w:hAnsi="Arial" w:cs="Arial"/>
                                  <w:sz w:val="22"/>
                                  <w:szCs w:val="22"/>
                                </w:rPr>
                                <w:t>ARP</w:t>
                              </w:r>
                            </w:p>
                          </w:txbxContent>
                        </wps:txbx>
                        <wps:bodyPr rot="0" vert="horz" wrap="square" lIns="0" tIns="0" rIns="0" bIns="0" anchor="t" anchorCtr="0" upright="1">
                          <a:noAutofit/>
                        </wps:bodyPr>
                      </wps:wsp>
                      <wps:wsp>
                        <wps:cNvPr id="2256" name="AutoShape 63"/>
                        <wps:cNvCnPr>
                          <a:cxnSpLocks noChangeShapeType="1"/>
                        </wps:cNvCnPr>
                        <wps:spPr bwMode="auto">
                          <a:xfrm flipH="1" flipV="1">
                            <a:off x="2362238" y="1495434"/>
                            <a:ext cx="600" cy="1193127"/>
                          </a:xfrm>
                          <a:prstGeom prst="straightConnector1">
                            <a:avLst/>
                          </a:prstGeom>
                          <a:noFill/>
                          <a:ln w="9525">
                            <a:solidFill>
                              <a:srgbClr val="000000"/>
                            </a:solidFill>
                            <a:round/>
                            <a:headEnd type="triangle" w="sm" len="med"/>
                            <a:tailEnd type="triangle" w="sm" len="med"/>
                          </a:ln>
                          <a:extLst>
                            <a:ext uri="{909E8E84-426E-40DD-AFC4-6F175D3DCCD1}">
                              <a14:hiddenFill xmlns:a14="http://schemas.microsoft.com/office/drawing/2010/main">
                                <a:noFill/>
                              </a14:hiddenFill>
                            </a:ext>
                          </a:extLst>
                        </wps:spPr>
                        <wps:bodyPr/>
                      </wps:wsp>
                      <wps:wsp>
                        <wps:cNvPr id="2257" name="Rectangle 71"/>
                        <wps:cNvSpPr>
                          <a:spLocks noChangeArrowheads="1"/>
                        </wps:cNvSpPr>
                        <wps:spPr bwMode="auto">
                          <a:xfrm>
                            <a:off x="1690327" y="0"/>
                            <a:ext cx="1345021" cy="318107"/>
                          </a:xfrm>
                          <a:prstGeom prst="rect">
                            <a:avLst/>
                          </a:prstGeom>
                          <a:solidFill>
                            <a:srgbClr val="FFFFFF"/>
                          </a:solidFill>
                          <a:ln w="9525">
                            <a:solidFill>
                              <a:srgbClr val="000000"/>
                            </a:solidFill>
                            <a:miter lim="800000"/>
                            <a:headEnd type="none" w="sm" len="med"/>
                            <a:tailEnd type="none" w="sm" len="med"/>
                          </a:ln>
                        </wps:spPr>
                        <wps:txbx>
                          <w:txbxContent>
                            <w:p w:rsidR="00FD221A" w:rsidRDefault="00FD221A" w:rsidP="00534C5F">
                              <w:pPr>
                                <w:jc w:val="center"/>
                                <w:rPr>
                                  <w:rFonts w:ascii="Arial" w:hAnsi="Arial" w:cs="Arial"/>
                                </w:rPr>
                              </w:pPr>
                              <w:r>
                                <w:rPr>
                                  <w:rFonts w:ascii="Arial" w:hAnsi="Arial" w:cs="Arial"/>
                                </w:rPr>
                                <w:t xml:space="preserve">ESME </w:t>
                              </w:r>
                            </w:p>
                          </w:txbxContent>
                        </wps:txbx>
                        <wps:bodyPr rot="0" vert="horz" wrap="square" lIns="0" tIns="36000" rIns="0" bIns="0" anchor="t" anchorCtr="0" upright="1">
                          <a:noAutofit/>
                        </wps:bodyPr>
                      </wps:wsp>
                      <wps:wsp>
                        <wps:cNvPr id="2258" name="AutoShape 74"/>
                        <wps:cNvCnPr>
                          <a:cxnSpLocks noChangeShapeType="1"/>
                        </wps:cNvCnPr>
                        <wps:spPr bwMode="auto">
                          <a:xfrm>
                            <a:off x="2362838" y="318107"/>
                            <a:ext cx="600" cy="657215"/>
                          </a:xfrm>
                          <a:prstGeom prst="straightConnector1">
                            <a:avLst/>
                          </a:prstGeom>
                          <a:noFill/>
                          <a:ln w="9525">
                            <a:solidFill>
                              <a:srgbClr val="000000"/>
                            </a:solidFill>
                            <a:round/>
                            <a:headEnd type="triangle" w="sm" len="med"/>
                            <a:tailEnd type="triangle" w="sm" len="med"/>
                          </a:ln>
                          <a:extLst>
                            <a:ext uri="{909E8E84-426E-40DD-AFC4-6F175D3DCCD1}">
                              <a14:hiddenFill xmlns:a14="http://schemas.microsoft.com/office/drawing/2010/main">
                                <a:noFill/>
                              </a14:hiddenFill>
                            </a:ext>
                          </a:extLst>
                        </wps:spPr>
                        <wps:bodyPr/>
                      </wps:wsp>
                      <wps:wsp>
                        <wps:cNvPr id="2259" name="Rectangle 80"/>
                        <wps:cNvSpPr>
                          <a:spLocks noChangeArrowheads="1"/>
                        </wps:cNvSpPr>
                        <wps:spPr bwMode="auto">
                          <a:xfrm>
                            <a:off x="1689727" y="1202627"/>
                            <a:ext cx="1344921" cy="292807"/>
                          </a:xfrm>
                          <a:prstGeom prst="rect">
                            <a:avLst/>
                          </a:prstGeom>
                          <a:noFill/>
                          <a:ln w="9525">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FD221A" w:rsidRDefault="00FD221A" w:rsidP="00534C5F">
                              <w:pPr>
                                <w:jc w:val="center"/>
                                <w:rPr>
                                  <w:rFonts w:ascii="Arial" w:hAnsi="Arial" w:cs="Arial"/>
                                </w:rPr>
                              </w:pPr>
                              <w:r>
                                <w:rPr>
                                  <w:rFonts w:ascii="Arial" w:hAnsi="Arial" w:cs="Arial"/>
                                </w:rPr>
                                <w:t>SMSC</w:t>
                              </w:r>
                            </w:p>
                          </w:txbxContent>
                        </wps:txbx>
                        <wps:bodyPr rot="0" vert="horz" wrap="square" lIns="0" tIns="36000" rIns="0" bIns="0" anchor="t" anchorCtr="0" upright="1">
                          <a:noAutofit/>
                        </wps:bodyPr>
                      </wps:wsp>
                      <wps:wsp>
                        <wps:cNvPr id="2260" name="Rectangle 84"/>
                        <wps:cNvSpPr>
                          <a:spLocks noChangeArrowheads="1"/>
                        </wps:cNvSpPr>
                        <wps:spPr bwMode="auto">
                          <a:xfrm>
                            <a:off x="1689727" y="2688561"/>
                            <a:ext cx="1345621" cy="324507"/>
                          </a:xfrm>
                          <a:prstGeom prst="rect">
                            <a:avLst/>
                          </a:prstGeom>
                          <a:solidFill>
                            <a:srgbClr val="FFFFFF"/>
                          </a:solidFill>
                          <a:ln w="9525">
                            <a:solidFill>
                              <a:srgbClr val="000000"/>
                            </a:solidFill>
                            <a:miter lim="800000"/>
                            <a:headEnd type="none" w="sm" len="med"/>
                            <a:tailEnd type="none" w="sm" len="med"/>
                          </a:ln>
                        </wps:spPr>
                        <wps:txbx>
                          <w:txbxContent>
                            <w:p w:rsidR="00FD221A" w:rsidRDefault="00FD221A" w:rsidP="00534C5F">
                              <w:pPr>
                                <w:jc w:val="center"/>
                                <w:rPr>
                                  <w:rFonts w:ascii="Arial" w:hAnsi="Arial" w:cs="Arial"/>
                                </w:rPr>
                              </w:pPr>
                              <w:r>
                                <w:rPr>
                                  <w:rFonts w:ascii="Arial" w:hAnsi="Arial" w:cs="Arial"/>
                                </w:rPr>
                                <w:t>VLR/SGSN</w:t>
                              </w:r>
                            </w:p>
                          </w:txbxContent>
                        </wps:txbx>
                        <wps:bodyPr rot="0" vert="horz" wrap="square" lIns="0" tIns="36000" rIns="0" bIns="0" anchor="t" anchorCtr="0" upright="1">
                          <a:noAutofit/>
                        </wps:bodyPr>
                      </wps:wsp>
                      <wps:wsp>
                        <wps:cNvPr id="2261" name="Straight Connector 22"/>
                        <wps:cNvCnPr/>
                        <wps:spPr bwMode="auto">
                          <a:xfrm>
                            <a:off x="379706" y="560713"/>
                            <a:ext cx="4143466" cy="0"/>
                          </a:xfrm>
                          <a:prstGeom prst="line">
                            <a:avLst/>
                          </a:prstGeom>
                          <a:noFill/>
                          <a:ln w="9525">
                            <a:solidFill>
                              <a:srgbClr val="4A7EBB"/>
                            </a:solidFill>
                            <a:prstDash val="dash"/>
                            <a:round/>
                            <a:headEnd/>
                            <a:tailEnd/>
                          </a:ln>
                          <a:extLst>
                            <a:ext uri="{909E8E84-426E-40DD-AFC4-6F175D3DCCD1}">
                              <a14:hiddenFill xmlns:a14="http://schemas.microsoft.com/office/drawing/2010/main">
                                <a:noFill/>
                              </a14:hiddenFill>
                            </a:ext>
                          </a:extLst>
                        </wps:spPr>
                        <wps:bodyPr/>
                      </wps:wsp>
                      <wps:wsp>
                        <wps:cNvPr id="2262" name="Straight Connector 23"/>
                        <wps:cNvCnPr/>
                        <wps:spPr bwMode="auto">
                          <a:xfrm>
                            <a:off x="379706" y="2519657"/>
                            <a:ext cx="4143466" cy="700"/>
                          </a:xfrm>
                          <a:prstGeom prst="line">
                            <a:avLst/>
                          </a:prstGeom>
                          <a:noFill/>
                          <a:ln w="9525">
                            <a:solidFill>
                              <a:srgbClr val="4A7EBB"/>
                            </a:solidFill>
                            <a:prstDash val="dash"/>
                            <a:round/>
                            <a:headEnd/>
                            <a:tailEnd/>
                          </a:ln>
                          <a:extLst>
                            <a:ext uri="{909E8E84-426E-40DD-AFC4-6F175D3DCCD1}">
                              <a14:hiddenFill xmlns:a14="http://schemas.microsoft.com/office/drawing/2010/main">
                                <a:noFill/>
                              </a14:hiddenFill>
                            </a:ext>
                          </a:extLst>
                        </wps:spPr>
                        <wps:bodyPr/>
                      </wps:wsp>
                      <wps:wsp>
                        <wps:cNvPr id="2263" name="Rectangle 24"/>
                        <wps:cNvSpPr>
                          <a:spLocks noChangeArrowheads="1"/>
                        </wps:cNvSpPr>
                        <wps:spPr bwMode="auto">
                          <a:xfrm>
                            <a:off x="400606" y="629214"/>
                            <a:ext cx="504908" cy="2852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type="none" w="sm" len="med"/>
                                <a:tailEnd type="none" w="sm" len="med"/>
                              </a14:hiddenLine>
                            </a:ext>
                          </a:extLst>
                        </wps:spPr>
                        <wps:txbx>
                          <w:txbxContent>
                            <w:p w:rsidR="00FD221A" w:rsidRDefault="00FD221A" w:rsidP="00534C5F">
                              <w:pPr>
                                <w:pStyle w:val="NormalWeb"/>
                                <w:spacing w:before="120" w:beforeAutospacing="0" w:after="0" w:afterAutospacing="0"/>
                              </w:pPr>
                              <w:r>
                                <w:rPr>
                                  <w:rFonts w:eastAsia="SimSun"/>
                                  <w:sz w:val="22"/>
                                  <w:szCs w:val="22"/>
                                  <w:lang w:val="en-GB"/>
                                </w:rPr>
                                <w:t>DSP</w:t>
                              </w:r>
                            </w:p>
                          </w:txbxContent>
                        </wps:txbx>
                        <wps:bodyPr rot="0" vert="horz" wrap="square" lIns="0" tIns="0" rIns="0" bIns="0" anchor="t" anchorCtr="0" upright="1">
                          <a:noAutofit/>
                        </wps:bodyPr>
                      </wps:wsp>
                      <wps:wsp>
                        <wps:cNvPr id="2264" name="Rectangle 27"/>
                        <wps:cNvSpPr>
                          <a:spLocks noChangeArrowheads="1"/>
                        </wps:cNvSpPr>
                        <wps:spPr bwMode="auto">
                          <a:xfrm>
                            <a:off x="375906" y="2688561"/>
                            <a:ext cx="1234420" cy="3080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type="none" w="sm" len="med"/>
                                <a:tailEnd type="none" w="sm" len="med"/>
                              </a14:hiddenLine>
                            </a:ext>
                          </a:extLst>
                        </wps:spPr>
                        <wps:txbx>
                          <w:txbxContent>
                            <w:p w:rsidR="00FD221A" w:rsidRDefault="00FD221A" w:rsidP="00534C5F">
                              <w:pPr>
                                <w:pStyle w:val="NormalWeb"/>
                                <w:spacing w:before="120" w:beforeAutospacing="0" w:after="0" w:afterAutospacing="0"/>
                              </w:pPr>
                              <w:r>
                                <w:rPr>
                                  <w:rFonts w:eastAsia="SimSun"/>
                                  <w:sz w:val="22"/>
                                  <w:szCs w:val="22"/>
                                  <w:lang w:val="en-GB"/>
                                </w:rPr>
                                <w:t>Visited Network</w:t>
                              </w:r>
                            </w:p>
                          </w:txbxContent>
                        </wps:txbx>
                        <wps:bodyPr rot="0" vert="horz" wrap="square" lIns="0" tIns="0" rIns="0" bIns="0" anchor="t" anchorCtr="0" upright="1">
                          <a:noAutofit/>
                        </wps:bodyPr>
                      </wps:wsp>
                      <wps:wsp>
                        <wps:cNvPr id="2265" name="Text Box 75"/>
                        <wps:cNvSpPr txBox="1">
                          <a:spLocks noChangeArrowheads="1"/>
                        </wps:cNvSpPr>
                        <wps:spPr bwMode="auto">
                          <a:xfrm>
                            <a:off x="2199635" y="423510"/>
                            <a:ext cx="346706" cy="2057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type="none" w="sm" len="med"/>
                                <a:tailEnd type="none" w="sm" len="med"/>
                              </a14:hiddenLine>
                            </a:ext>
                          </a:extLst>
                        </wps:spPr>
                        <wps:txbx>
                          <w:txbxContent>
                            <w:p w:rsidR="00FD221A" w:rsidRDefault="00FD221A" w:rsidP="00534C5F">
                              <w:pPr>
                                <w:pStyle w:val="NormalWeb"/>
                                <w:spacing w:before="120" w:beforeAutospacing="0" w:after="0" w:afterAutospacing="0"/>
                                <w:jc w:val="center"/>
                              </w:pPr>
                              <w:r>
                                <w:rPr>
                                  <w:rFonts w:eastAsia="SimSun"/>
                                  <w:b/>
                                  <w:bCs/>
                                  <w:color w:val="0000FF"/>
                                  <w:sz w:val="20"/>
                                  <w:szCs w:val="20"/>
                                  <w:lang w:val="en-GB"/>
                                </w:rPr>
                                <w:t>IF9</w:t>
                              </w:r>
                            </w:p>
                          </w:txbxContent>
                        </wps:txbx>
                        <wps:bodyPr rot="0" vert="horz" wrap="square" lIns="0" tIns="0" rIns="0" bIns="0" anchor="ctr" anchorCtr="0" upright="1">
                          <a:noAutofit/>
                        </wps:bodyPr>
                      </wps:wsp>
                      <wps:wsp>
                        <wps:cNvPr id="2266" name="Rectangle 80"/>
                        <wps:cNvSpPr>
                          <a:spLocks noChangeArrowheads="1"/>
                        </wps:cNvSpPr>
                        <wps:spPr bwMode="auto">
                          <a:xfrm>
                            <a:off x="3572557" y="1205227"/>
                            <a:ext cx="783613" cy="292707"/>
                          </a:xfrm>
                          <a:prstGeom prst="rect">
                            <a:avLst/>
                          </a:prstGeom>
                          <a:noFill/>
                          <a:ln w="9525">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FD221A" w:rsidRDefault="00FD221A" w:rsidP="00534C5F">
                              <w:pPr>
                                <w:jc w:val="center"/>
                                <w:rPr>
                                  <w:rFonts w:ascii="Arial" w:hAnsi="Arial" w:cs="Arial"/>
                                </w:rPr>
                              </w:pPr>
                              <w:r>
                                <w:rPr>
                                  <w:rFonts w:ascii="Arial" w:hAnsi="Arial" w:cs="Arial"/>
                                </w:rPr>
                                <w:t>HLR</w:t>
                              </w:r>
                            </w:p>
                          </w:txbxContent>
                        </wps:txbx>
                        <wps:bodyPr rot="0" vert="horz" wrap="square" lIns="0" tIns="36000" rIns="0" bIns="0" anchor="t" anchorCtr="0" upright="1">
                          <a:noAutofit/>
                        </wps:bodyPr>
                      </wps:wsp>
                      <wps:wsp>
                        <wps:cNvPr id="2267" name="AutoShape 63"/>
                        <wps:cNvCnPr/>
                        <wps:spPr bwMode="auto">
                          <a:xfrm>
                            <a:off x="3034648" y="1349331"/>
                            <a:ext cx="537909" cy="2600"/>
                          </a:xfrm>
                          <a:prstGeom prst="straightConnector1">
                            <a:avLst/>
                          </a:prstGeom>
                          <a:noFill/>
                          <a:ln w="9525">
                            <a:solidFill>
                              <a:srgbClr val="000000"/>
                            </a:solidFill>
                            <a:round/>
                            <a:headEnd type="none" w="sm" len="med"/>
                            <a:tailEnd type="triangle" w="sm" len="med"/>
                          </a:ln>
                          <a:extLst>
                            <a:ext uri="{909E8E84-426E-40DD-AFC4-6F175D3DCCD1}">
                              <a14:hiddenFill xmlns:a14="http://schemas.microsoft.com/office/drawing/2010/main">
                                <a:noFill/>
                              </a14:hiddenFill>
                            </a:ext>
                          </a:extLst>
                        </wps:spPr>
                        <wps:bodyPr/>
                      </wps:wsp>
                      <wps:wsp>
                        <wps:cNvPr id="2268" name="Rectangle 24"/>
                        <wps:cNvSpPr>
                          <a:spLocks noChangeArrowheads="1"/>
                        </wps:cNvSpPr>
                        <wps:spPr bwMode="auto">
                          <a:xfrm>
                            <a:off x="2299337" y="1930444"/>
                            <a:ext cx="504808" cy="2851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type="none" w="sm" len="med"/>
                                <a:tailEnd type="none" w="sm" len="med"/>
                              </a14:hiddenLine>
                            </a:ext>
                          </a:extLst>
                        </wps:spPr>
                        <wps:txbx>
                          <w:txbxContent>
                            <w:p w:rsidR="00FD221A" w:rsidRDefault="00FD221A" w:rsidP="00534C5F">
                              <w:pPr>
                                <w:pStyle w:val="NormalWeb"/>
                                <w:spacing w:before="120" w:beforeAutospacing="0" w:after="0" w:afterAutospacing="0"/>
                                <w:jc w:val="center"/>
                              </w:pPr>
                              <w:r>
                                <w:rPr>
                                  <w:rFonts w:eastAsia="SimSun"/>
                                  <w:sz w:val="22"/>
                                  <w:szCs w:val="22"/>
                                  <w:lang w:val="en-GB"/>
                                </w:rPr>
                                <w:t>MAP</w:t>
                              </w:r>
                            </w:p>
                          </w:txbxContent>
                        </wps:txbx>
                        <wps:bodyPr rot="0" vert="horz" wrap="square" lIns="0" tIns="0" rIns="0" bIns="0" anchor="t" anchorCtr="0" upright="1">
                          <a:noAutofit/>
                        </wps:bodyPr>
                      </wps:wsp>
                      <wps:wsp>
                        <wps:cNvPr id="2269" name="Rectangle 80"/>
                        <wps:cNvSpPr>
                          <a:spLocks noChangeArrowheads="1"/>
                        </wps:cNvSpPr>
                        <wps:spPr bwMode="auto">
                          <a:xfrm>
                            <a:off x="1689727" y="975322"/>
                            <a:ext cx="1344921" cy="227305"/>
                          </a:xfrm>
                          <a:prstGeom prst="rect">
                            <a:avLst/>
                          </a:prstGeom>
                          <a:noFill/>
                          <a:ln w="9525">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FD221A" w:rsidRDefault="00FD221A" w:rsidP="00534C5F">
                              <w:pPr>
                                <w:jc w:val="center"/>
                                <w:rPr>
                                  <w:rFonts w:ascii="Arial" w:hAnsi="Arial" w:cs="Arial"/>
                                </w:rPr>
                              </w:pPr>
                              <w:r>
                                <w:rPr>
                                  <w:rFonts w:ascii="Arial" w:hAnsi="Arial" w:cs="Arial"/>
                                </w:rPr>
                                <w:t>Proxy</w:t>
                              </w:r>
                            </w:p>
                          </w:txbxContent>
                        </wps:txbx>
                        <wps:bodyPr rot="0" vert="horz" wrap="square" lIns="0" tIns="36000" rIns="0" bIns="0" anchor="t" anchorCtr="0" upright="1">
                          <a:noAutofit/>
                        </wps:bodyPr>
                      </wps:wsp>
                    </wpc:wpc>
                  </a:graphicData>
                </a:graphic>
              </wp:inline>
            </w:drawing>
          </mc:Choice>
          <mc:Fallback>
            <w:pict>
              <v:group id="Canvas 2270" o:spid="_x0000_s1163" editas="canvas" style="width:443.7pt;height:259.25pt;mso-position-horizontal-relative:char;mso-position-vertical-relative:line" coordsize="56349,329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">
                <v:shape id="_x0000_s1164" type="#_x0000_t75" style="position:absolute;width:56349;height:32924;visibility:visible;mso-wrap-style:square">
                  <v:fill o:detectmouseclick="t"/>
                  <v:path o:connecttype="none"/>
                </v:shape>
                <v:rect id="Rectangle 61" o:spid="_x0000_s1165" style="position:absolute;left:4356;top:1943;width:6267;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ZEHcUA&#10;AADdAAAADwAAAGRycy9kb3ducmV2LnhtbESPT2vCQBTE7wW/w/IEL0U3DaRIdBURLB5Kof65P7PP&#10;bDT7NmQ3mnz7bqHQ4zAzv2GW697W4kGtrxwreJslIIgLpysuFZyOu+kchA/IGmvHpGAgD+vV6GWJ&#10;uXZP/qbHIZQiQtjnqMCE0ORS+sKQRT9zDXH0rq61GKJsS6lbfEa4rWWaJO/SYsVxwWBDW0PF/dBZ&#10;BcnlhFv9Qaa7VZ/D+avv7JC9KjUZ95sFiEB9+A//tfdaQZpmGfy+iU9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FkQdxQAAAN0AAAAPAAAAAAAAAAAAAAAAAJgCAABkcnMv&#10;ZG93bnJldi54bWxQSwUGAAAAAAQABAD1AAAAigMAAAAA&#10;" filled="f" stroked="f">
                  <v:stroke startarrowwidth="narrow" endarrowwidth="narrow"/>
                  <v:textbox inset="0,0,0,0">
                    <w:txbxContent>
                      <w:p w:rsidR="00FD221A" w:rsidRDefault="00FD221A" w:rsidP="00534C5F">
                        <w:pPr>
                          <w:jc w:val="left"/>
                          <w:rPr>
                            <w:rFonts w:ascii="Arial" w:hAnsi="Arial" w:cs="Arial"/>
                            <w:sz w:val="22"/>
                            <w:szCs w:val="22"/>
                          </w:rPr>
                        </w:pPr>
                        <w:r>
                          <w:rPr>
                            <w:rFonts w:ascii="Arial" w:hAnsi="Arial" w:cs="Arial"/>
                            <w:sz w:val="22"/>
                            <w:szCs w:val="22"/>
                          </w:rPr>
                          <w:t>ARP</w:t>
                        </w:r>
                      </w:p>
                    </w:txbxContent>
                  </v:textbox>
                </v:rect>
                <v:shape id="AutoShape 63" o:spid="_x0000_s1166" type="#_x0000_t32" style="position:absolute;left:23622;top:14954;width:6;height:1193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85tMIAAADdAAAADwAAAGRycy9kb3ducmV2LnhtbESP0YrCMBRE34X9h3CFfdPULsrSNYoK&#10;wj6JtX7Apbk2xeSmNFmtf78RBB+HmTnDLNeDs+JGfWg9K5hNMxDEtdctNwrO1X7yDSJEZI3WMyl4&#10;UID16mO0xEL7O5d0O8VGJAiHAhWYGLtCylAbchimviNO3sX3DmOSfSN1j/cEd1bmWbaQDltOCwY7&#10;2hmqr6c/p6A0M3+wbbU9Rq2/9ltjGrSlUp/jYfMDItIQ3+FX+1cryPP5Ap5v0hOQq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y85tMIAAADdAAAADwAAAAAAAAAAAAAA&#10;AAChAgAAZHJzL2Rvd25yZXYueG1sUEsFBgAAAAAEAAQA+QAAAJADAAAAAA==&#10;">
                  <v:stroke startarrow="block" startarrowwidth="narrow" endarrow="block" endarrowwidth="narrow"/>
                </v:shape>
                <v:rect id="Rectangle 71" o:spid="_x0000_s1167" style="position:absolute;left:16903;width:13450;height:31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pxuskA&#10;AADdAAAADwAAAGRycy9kb3ducmV2LnhtbESPQUvDQBSE74L/YXmCF2k3phg1ZltKQexBiqaCeHtk&#10;n0lI9m3Y3bSpv94tCB6HmfmGKVaT6cWBnG8tK7idJyCIK6tbrhV87J9nDyB8QNbYWyYFJ/KwWl5e&#10;FJhre+R3OpShFhHCPkcFTQhDLqWvGjLo53Ygjt63dQZDlK6W2uExwk0v0yTJpMGW40KDA20aqrpy&#10;NAp2ry+7yj3+bLPT12L8XGRj6N5ulLq+mtZPIAJN4T/8195qBWl6dw/nN/EJyO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gpxuskAAADdAAAADwAAAAAAAAAAAAAAAACYAgAA&#10;ZHJzL2Rvd25yZXYueG1sUEsFBgAAAAAEAAQA9QAAAI4DAAAAAA==&#10;">
                  <v:stroke startarrowwidth="narrow" endarrowwidth="narrow"/>
                  <v:textbox inset="0,1mm,0,0">
                    <w:txbxContent>
                      <w:p w:rsidR="00FD221A" w:rsidRDefault="00FD221A" w:rsidP="00534C5F">
                        <w:pPr>
                          <w:jc w:val="center"/>
                          <w:rPr>
                            <w:rFonts w:ascii="Arial" w:hAnsi="Arial" w:cs="Arial"/>
                          </w:rPr>
                        </w:pPr>
                        <w:r>
                          <w:rPr>
                            <w:rFonts w:ascii="Arial" w:hAnsi="Arial" w:cs="Arial"/>
                          </w:rPr>
                          <w:t xml:space="preserve">ESME </w:t>
                        </w:r>
                      </w:p>
                    </w:txbxContent>
                  </v:textbox>
                </v:rect>
                <v:shape id="AutoShape 74" o:spid="_x0000_s1168" type="#_x0000_t32" style="position:absolute;left:23628;top:3181;width:6;height:657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VzsMAAADdAAAADwAAAGRycy9kb3ducmV2LnhtbERPTYvCMBC9L/gfwix4WTS1okjXKCII&#10;ehLrHvY424xt2WZSm9hWf705CB4f73u57k0lWmpcaVnBZByBIM6sLjlX8HPejRYgnEfWWFkmBXdy&#10;sF4NPpaYaNvxidrU5yKEsEtQQeF9nUjpsoIMurGtiQN3sY1BH2CTS91gF8JNJeMomkuDJYeGAmva&#10;FpT9pzejIH1cN/tpNztn8vD1dynb4+99flRq+NlvvkF46v1b/HLvtYI4noW54U14AnL1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n/1c7DAAAA3QAAAA8AAAAAAAAAAAAA&#10;AAAAoQIAAGRycy9kb3ducmV2LnhtbFBLBQYAAAAABAAEAPkAAACRAwAAAAA=&#10;">
                  <v:stroke startarrow="block" startarrowwidth="narrow" endarrow="block" endarrowwidth="narrow"/>
                </v:shape>
                <v:rect id="Rectangle 80" o:spid="_x0000_s1169" style="position:absolute;left:16897;top:12026;width:13449;height:29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NzmMQA&#10;AADdAAAADwAAAGRycy9kb3ducmV2LnhtbESPQWvCQBSE7wX/w/IEb3VjtFKjq0ih4KmgFXJ9Zp9J&#10;MPs2ZNds/PddQehxmJlvmM1uMI3oqXO1ZQWzaQKCuLC65lLB+ff7/ROE88gaG8uk4EEOdtvR2wYz&#10;bQMfqT/5UkQIuwwVVN63mZSuqMigm9qWOHpX2xn0UXal1B2GCDeNTJNkKQ3WHBcqbOmrouJ2uhsF&#10;i9Dn1+E8z4/Ln7tZoAw+vwSlJuNhvwbhafD/4Vf7oBWk6ccKnm/iE5D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Tc5jEAAAA3QAAAA8AAAAAAAAAAAAAAAAAmAIAAGRycy9k&#10;b3ducmV2LnhtbFBLBQYAAAAABAAEAPUAAACJAwAAAAA=&#10;" filled="f">
                  <v:stroke startarrowwidth="narrow" endarrowwidth="narrow"/>
                  <v:textbox inset="0,1mm,0,0">
                    <w:txbxContent>
                      <w:p w:rsidR="00FD221A" w:rsidRDefault="00FD221A" w:rsidP="00534C5F">
                        <w:pPr>
                          <w:jc w:val="center"/>
                          <w:rPr>
                            <w:rFonts w:ascii="Arial" w:hAnsi="Arial" w:cs="Arial"/>
                          </w:rPr>
                        </w:pPr>
                        <w:r>
                          <w:rPr>
                            <w:rFonts w:ascii="Arial" w:hAnsi="Arial" w:cs="Arial"/>
                          </w:rPr>
                          <w:t>SMSC</w:t>
                        </w:r>
                      </w:p>
                    </w:txbxContent>
                  </v:textbox>
                </v:rect>
                <v:rect id="Rectangle 84" o:spid="_x0000_s1170" style="position:absolute;left:16897;top:26885;width:13456;height:32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8jc8QA&#10;AADdAAAADwAAAGRycy9kb3ducmV2LnhtbERPz2vCMBS+D/Y/hDfwIppaoWhnFBFED0PUDcZuj+at&#10;LTYvJUm17q83B2HHj+/3YtWbRlzJ+dqygsk4AUFcWF1zqeDrczuagfABWWNjmRTcycNq+fqywFzb&#10;G5/oeg6liCHsc1RQhdDmUvqiIoN+bFviyP1aZzBE6EqpHd5iuGlkmiSZNFhzbKiwpU1FxeXcGQWH&#10;j92hcPO/fXb/mXbf06wLl+NQqcFbv34HEagP/+Kne68VpGkW98c38Qn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PI3PEAAAA3QAAAA8AAAAAAAAAAAAAAAAAmAIAAGRycy9k&#10;b3ducmV2LnhtbFBLBQYAAAAABAAEAPUAAACJAwAAAAA=&#10;">
                  <v:stroke startarrowwidth="narrow" endarrowwidth="narrow"/>
                  <v:textbox inset="0,1mm,0,0">
                    <w:txbxContent>
                      <w:p w:rsidR="00FD221A" w:rsidRDefault="00FD221A" w:rsidP="00534C5F">
                        <w:pPr>
                          <w:jc w:val="center"/>
                          <w:rPr>
                            <w:rFonts w:ascii="Arial" w:hAnsi="Arial" w:cs="Arial"/>
                          </w:rPr>
                        </w:pPr>
                        <w:r>
                          <w:rPr>
                            <w:rFonts w:ascii="Arial" w:hAnsi="Arial" w:cs="Arial"/>
                          </w:rPr>
                          <w:t>VLR/SGSN</w:t>
                        </w:r>
                      </w:p>
                    </w:txbxContent>
                  </v:textbox>
                </v:rect>
                <v:line id="Straight Connector 22" o:spid="_x0000_s1171" style="position:absolute;visibility:visible;mso-wrap-style:square" from="3797,5607" to="45231,5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aCGsUAAADdAAAADwAAAGRycy9kb3ducmV2LnhtbESP0WrCQBRE3wv+w3IFX4puzIOV6Coq&#10;WAUptMYPuGSv2WD2bshuk/Tvu0Khj8PMmWHW28HWoqPWV44VzGcJCOLC6YpLBbf8OF2C8AFZY+2Y&#10;FPyQh+1m9LLGTLuev6i7hlLEEvYZKjAhNJmUvjBk0c9cQxy9u2sthijbUuoW+1hua5kmyUJarDgu&#10;GGzoYKh4XL+tgrQ/ytcOz3V4/3g7fTaXfb7PjVKT8bBbgQg0hP/wH33WkUsXc3i+iU9Ab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UaCGsUAAADdAAAADwAAAAAAAAAA&#10;AAAAAAChAgAAZHJzL2Rvd25yZXYueG1sUEsFBgAAAAAEAAQA+QAAAJMDAAAAAA==&#10;" strokecolor="#4a7ebb">
                  <v:stroke dashstyle="dash"/>
                </v:line>
                <v:line id="Straight Connector 23" o:spid="_x0000_s1172" style="position:absolute;visibility:visible;mso-wrap-style:square" from="3797,25196" to="45231,252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QcbcUAAADdAAAADwAAAGRycy9kb3ducmV2LnhtbESP0WrCQBRE3wv+w3IFX4puzIOV6Coq&#10;WIVSUOMHXLLXbDB7N2S3Sfr33UKhj8PMmWHW28HWoqPWV44VzGcJCOLC6YpLBff8OF2C8AFZY+2Y&#10;FHyTh+1m9LLGTLuer9TdQiliCfsMFZgQmkxKXxiy6GeuIY7ew7UWQ5RtKXWLfSy3tUyTZCEtVhwX&#10;DDZ0MFQ8b19WQdof5WuH5zq8f76dLs3HPt/nRqnJeNitQAQawn/4jz7ryKWLFH7fxCcgN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ZQcbcUAAADdAAAADwAAAAAAAAAA&#10;AAAAAAChAgAAZHJzL2Rvd25yZXYueG1sUEsFBgAAAAAEAAQA+QAAAJMDAAAAAA==&#10;" strokecolor="#4a7ebb">
                  <v:stroke dashstyle="dash"/>
                </v:line>
                <v:rect id="Rectangle 24" o:spid="_x0000_s1173" style="position:absolute;left:4006;top:6292;width:5049;height:28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zT8YA&#10;AADdAAAADwAAAGRycy9kb3ducmV2LnhtbESPzWrDMBCE74G+g9hCLqGR65JQ3MimBBJyKIX89L61&#10;tpZba2UsObHfvgoEchxm5htmVQy2EWfqfO1YwfM8AUFcOl1zpeB03Dy9gvABWWPjmBSM5KHIHyYr&#10;zLS78J7Oh1CJCGGfoQITQptJ6UtDFv3ctcTR+3GdxRBlV0nd4SXCbSPTJFlKizXHBYMtrQ2Vf4fe&#10;Kki+T7jWWzL9b/0xfn0OvR0XM6Wmj8P7G4hAQ7iHb+2dVpCmyxe4volPQO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zT8YAAADdAAAADwAAAAAAAAAAAAAAAACYAgAAZHJz&#10;L2Rvd25yZXYueG1sUEsFBgAAAAAEAAQA9QAAAIsDAAAAAA==&#10;" filled="f" stroked="f">
                  <v:stroke startarrowwidth="narrow" endarrowwidth="narrow"/>
                  <v:textbox inset="0,0,0,0">
                    <w:txbxContent>
                      <w:p w:rsidR="00FD221A" w:rsidRDefault="00FD221A" w:rsidP="00534C5F">
                        <w:pPr>
                          <w:pStyle w:val="NormalWeb"/>
                          <w:spacing w:before="120" w:beforeAutospacing="0" w:after="0" w:afterAutospacing="0"/>
                        </w:pPr>
                        <w:r>
                          <w:rPr>
                            <w:rFonts w:eastAsia="SimSun"/>
                            <w:sz w:val="22"/>
                            <w:szCs w:val="22"/>
                            <w:lang w:val="en-GB"/>
                          </w:rPr>
                          <w:t>DSP</w:t>
                        </w:r>
                      </w:p>
                    </w:txbxContent>
                  </v:textbox>
                </v:rect>
                <v:rect id="Rectangle 27" o:spid="_x0000_s1174" style="position:absolute;left:3759;top:26885;width:12344;height:3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YrO8YA&#10;AADdAAAADwAAAGRycy9kb3ducmV2LnhtbESPzWrDMBCE74G+g9hCLqGRa5pQ3MimBBJyKIX89L61&#10;tpZba2UsObHfvgoEchxm5htmVQy2EWfqfO1YwfM8AUFcOl1zpeB03Dy9gvABWWPjmBSM5KHIHyYr&#10;zLS78J7Oh1CJCGGfoQITQptJ6UtDFv3ctcTR+3GdxRBlV0nd4SXCbSPTJFlKizXHBYMtrQ2Vf4fe&#10;Kki+T7jWWzL9b/0xfn0OvR0XM6Wmj8P7G4hAQ7iHb+2dVpCmyxe4volPQO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zYrO8YAAADdAAAADwAAAAAAAAAAAAAAAACYAgAAZHJz&#10;L2Rvd25yZXYueG1sUEsFBgAAAAAEAAQA9QAAAIsDAAAAAA==&#10;" filled="f" stroked="f">
                  <v:stroke startarrowwidth="narrow" endarrowwidth="narrow"/>
                  <v:textbox inset="0,0,0,0">
                    <w:txbxContent>
                      <w:p w:rsidR="00FD221A" w:rsidRDefault="00FD221A" w:rsidP="00534C5F">
                        <w:pPr>
                          <w:pStyle w:val="NormalWeb"/>
                          <w:spacing w:before="120" w:beforeAutospacing="0" w:after="0" w:afterAutospacing="0"/>
                        </w:pPr>
                        <w:r>
                          <w:rPr>
                            <w:rFonts w:eastAsia="SimSun"/>
                            <w:sz w:val="22"/>
                            <w:szCs w:val="22"/>
                            <w:lang w:val="en-GB"/>
                          </w:rPr>
                          <w:t>Visited Network</w:t>
                        </w:r>
                      </w:p>
                    </w:txbxContent>
                  </v:textbox>
                </v:rect>
                <v:shape id="Text Box 75" o:spid="_x0000_s1175" type="#_x0000_t202" style="position:absolute;left:21996;top:4235;width:3467;height:20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uw7sYA&#10;AADdAAAADwAAAGRycy9kb3ducmV2LnhtbESPT2vCQBTE74LfYXmCF6mbBiKSuoqUFnKy/qPa2zP7&#10;TILZtyG7avrtXaHQ4zAzv2Fmi87U4katqywreB1HIIhzqysuFOx3ny9TEM4ja6wtk4JfcrCY93sz&#10;TLW984ZuW1+IAGGXooLS+yaV0uUlGXRj2xAH72xbgz7ItpC6xXuAm1rGUTSRBisOCyU29F5Sftle&#10;jYKqS76+GbPV8WO6kqNT9rOOD4lSw0G3fAPhqfP/4b92phXE8SSB55vwBOT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euw7sYAAADdAAAADwAAAAAAAAAAAAAAAACYAgAAZHJz&#10;L2Rvd25yZXYueG1sUEsFBgAAAAAEAAQA9QAAAIsDAAAAAA==&#10;" stroked="f">
                  <v:stroke startarrowwidth="narrow" endarrowwidth="narrow"/>
                  <v:textbox inset="0,0,0,0">
                    <w:txbxContent>
                      <w:p w:rsidR="00FD221A" w:rsidRDefault="00FD221A" w:rsidP="00534C5F">
                        <w:pPr>
                          <w:pStyle w:val="NormalWeb"/>
                          <w:spacing w:before="120" w:beforeAutospacing="0" w:after="0" w:afterAutospacing="0"/>
                          <w:jc w:val="center"/>
                        </w:pPr>
                        <w:r>
                          <w:rPr>
                            <w:rFonts w:eastAsia="SimSun"/>
                            <w:b/>
                            <w:bCs/>
                            <w:color w:val="0000FF"/>
                            <w:sz w:val="20"/>
                            <w:szCs w:val="20"/>
                            <w:lang w:val="en-GB"/>
                          </w:rPr>
                          <w:t>IF9</w:t>
                        </w:r>
                      </w:p>
                    </w:txbxContent>
                  </v:textbox>
                </v:shape>
                <v:rect id="Rectangle 80" o:spid="_x0000_s1176" style="position:absolute;left:35725;top:12052;width:7836;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tV8MA&#10;AADdAAAADwAAAGRycy9kb3ducmV2LnhtbESPT4vCMBTE7wv7HcJb8LamVinSNYoIgifBP9Drs3m2&#10;ZZuX0sSmfnuzsOBxmJnfMKvNaFoxUO8aywpm0wQEcWl1w5WC62X/vQThPLLG1jIpeJKDzfrzY4W5&#10;toFPNJx9JSKEXY4Kau+7XEpX1mTQTW1HHL277Q36KPtK6h5DhJtWpkmSSYMNx4UaO9rVVP6eH0bB&#10;IgzFfbzOi1N2fJgFyuCLW1Bq8jVuf0B4Gv07/N8+aAVpmmXw9yY+Abl+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tV8MAAADdAAAADwAAAAAAAAAAAAAAAACYAgAAZHJzL2Rv&#10;d25yZXYueG1sUEsFBgAAAAAEAAQA9QAAAIgDAAAAAA==&#10;" filled="f">
                  <v:stroke startarrowwidth="narrow" endarrowwidth="narrow"/>
                  <v:textbox inset="0,1mm,0,0">
                    <w:txbxContent>
                      <w:p w:rsidR="00FD221A" w:rsidRDefault="00FD221A" w:rsidP="00534C5F">
                        <w:pPr>
                          <w:jc w:val="center"/>
                          <w:rPr>
                            <w:rFonts w:ascii="Arial" w:hAnsi="Arial" w:cs="Arial"/>
                          </w:rPr>
                        </w:pPr>
                        <w:r>
                          <w:rPr>
                            <w:rFonts w:ascii="Arial" w:hAnsi="Arial" w:cs="Arial"/>
                          </w:rPr>
                          <w:t>HLR</w:t>
                        </w:r>
                      </w:p>
                    </w:txbxContent>
                  </v:textbox>
                </v:rect>
                <v:shape id="AutoShape 63" o:spid="_x0000_s1177" type="#_x0000_t32" style="position:absolute;left:30346;top:13493;width:5379;height: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BMFsMAAADdAAAADwAAAGRycy9kb3ducmV2LnhtbESPQYvCMBSE78L+h/AEb5rag0rXKLsr&#10;BfVmle310TzbYvNSm6j135uFBY/DzHzDLNe9acSdOldbVjCdRCCIC6trLhWcjul4AcJ5ZI2NZVLw&#10;JAfr1cdgiYm2Dz7QPfOlCBB2CSqovG8TKV1RkUE3sS1x8M62M+iD7EqpO3wEuGlkHEUzabDmsFBh&#10;Sz8VFZfsZhSkWZ673M5T3P5+17uN3Efl4arUaNh/fYLw1Pt3+L+91QrieDaHvzfhCcjV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zwTBbDAAAA3QAAAA8AAAAAAAAAAAAA&#10;AAAAoQIAAGRycy9kb3ducmV2LnhtbFBLBQYAAAAABAAEAPkAAACRAwAAAAA=&#10;">
                  <v:stroke startarrowwidth="narrow" endarrow="block" endarrowwidth="narrow"/>
                </v:shape>
                <v:rect id="Rectangle 24" o:spid="_x0000_s1178" style="position:absolute;left:22993;top:19304;width:5048;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shPsEA&#10;AADdAAAADwAAAGRycy9kb3ducmV2LnhtbERPTYvCMBC9L/gfwgheFk0tKEs1iggue5AFXb2PzdhU&#10;m0lpUm3//eYgeHy87+W6s5V4UONLxwqmkwQEce50yYWC099u/AXCB2SNlWNS0JOH9WrwscRMuycf&#10;6HEMhYgh7DNUYEKoMyl9bsiin7iaOHJX11gMETaF1A0+Y7itZJokc2mx5NhgsKatofx+bK2C5HLC&#10;rf4m097KfX/+7Vrbzz6VGg27zQJEoC68xS/3j1aQpvM4N76JT0C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7IT7BAAAA3QAAAA8AAAAAAAAAAAAAAAAAmAIAAGRycy9kb3du&#10;cmV2LnhtbFBLBQYAAAAABAAEAPUAAACGAwAAAAA=&#10;" filled="f" stroked="f">
                  <v:stroke startarrowwidth="narrow" endarrowwidth="narrow"/>
                  <v:textbox inset="0,0,0,0">
                    <w:txbxContent>
                      <w:p w:rsidR="00FD221A" w:rsidRDefault="00FD221A" w:rsidP="00534C5F">
                        <w:pPr>
                          <w:pStyle w:val="NormalWeb"/>
                          <w:spacing w:before="120" w:beforeAutospacing="0" w:after="0" w:afterAutospacing="0"/>
                          <w:jc w:val="center"/>
                        </w:pPr>
                        <w:r>
                          <w:rPr>
                            <w:rFonts w:eastAsia="SimSun"/>
                            <w:sz w:val="22"/>
                            <w:szCs w:val="22"/>
                            <w:lang w:val="en-GB"/>
                          </w:rPr>
                          <w:t>MAP</w:t>
                        </w:r>
                      </w:p>
                    </w:txbxContent>
                  </v:textbox>
                </v:rect>
                <v:rect id="Rectangle 80" o:spid="_x0000_s1179" style="position:absolute;left:16897;top:9753;width:13449;height:22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5JcMA&#10;AADdAAAADwAAAGRycy9kb3ducmV2LnhtbESPQWvCQBSE7wX/w/IEb3VjKkGjq0ih0JOgFXJ9Zp9J&#10;MPs2ZNds/PduodDjMDPfMNv9aFoxUO8aywoW8wQEcWl1w5WCy8/X+wqE88gaW8uk4EkO9rvJ2xZz&#10;bQOfaDj7SkQIuxwV1N53uZSurMmgm9uOOHo32xv0UfaV1D2GCDetTJMkkwYbjgs1dvRZU3k/P4yC&#10;ZRiK23j5KE7Z8WGWKIMvrkGp2XQ8bEB4Gv1/+K/9rRWkabaG3zfxCcjd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5JcMAAADdAAAADwAAAAAAAAAAAAAAAACYAgAAZHJzL2Rv&#10;d25yZXYueG1sUEsFBgAAAAAEAAQA9QAAAIgDAAAAAA==&#10;" filled="f">
                  <v:stroke startarrowwidth="narrow" endarrowwidth="narrow"/>
                  <v:textbox inset="0,1mm,0,0">
                    <w:txbxContent>
                      <w:p w:rsidR="00FD221A" w:rsidRDefault="00FD221A" w:rsidP="00534C5F">
                        <w:pPr>
                          <w:jc w:val="center"/>
                          <w:rPr>
                            <w:rFonts w:ascii="Arial" w:hAnsi="Arial" w:cs="Arial"/>
                          </w:rPr>
                        </w:pPr>
                        <w:r>
                          <w:rPr>
                            <w:rFonts w:ascii="Arial" w:hAnsi="Arial" w:cs="Arial"/>
                          </w:rPr>
                          <w:t>Proxy</w:t>
                        </w:r>
                      </w:p>
                    </w:txbxContent>
                  </v:textbox>
                </v:rect>
                <w10:anchorlock/>
              </v:group>
            </w:pict>
          </mc:Fallback>
        </mc:AlternateContent>
      </w:r>
    </w:p>
    <w:p w:rsidR="00534C5F" w:rsidRPr="0056711C" w:rsidRDefault="00534C5F" w:rsidP="00534C5F">
      <w:pPr>
        <w:jc w:val="center"/>
        <w:rPr>
          <w:rFonts w:ascii="Arial" w:hAnsi="Arial" w:cs="Arial"/>
          <w:bCs/>
        </w:rPr>
      </w:pPr>
      <w:bookmarkStart w:id="985" w:name="_Toc379143578"/>
      <w:r w:rsidRPr="0056711C">
        <w:rPr>
          <w:rFonts w:ascii="Arial" w:hAnsi="Arial" w:cs="Arial"/>
          <w:bCs/>
        </w:rPr>
        <w:t xml:space="preserve">Figure </w:t>
      </w:r>
      <w:r w:rsidR="002F57AB" w:rsidRPr="008E7B57">
        <w:rPr>
          <w:rFonts w:ascii="Arial" w:hAnsi="Arial" w:cs="Arial"/>
          <w:bCs/>
        </w:rPr>
        <w:fldChar w:fldCharType="begin"/>
      </w:r>
      <w:r w:rsidRPr="00611557">
        <w:rPr>
          <w:rFonts w:ascii="Arial" w:hAnsi="Arial" w:cs="Arial"/>
          <w:bCs/>
        </w:rPr>
        <w:instrText xml:space="preserve"> SEQ Figure \* ARABIC </w:instrText>
      </w:r>
      <w:r w:rsidR="002F57AB" w:rsidRPr="008E7B57">
        <w:rPr>
          <w:rFonts w:ascii="Arial" w:hAnsi="Arial" w:cs="Arial"/>
          <w:bCs/>
        </w:rPr>
        <w:fldChar w:fldCharType="separate"/>
      </w:r>
      <w:r w:rsidR="00842DD1">
        <w:rPr>
          <w:rFonts w:ascii="Arial" w:hAnsi="Arial" w:cs="Arial"/>
          <w:bCs/>
          <w:noProof/>
        </w:rPr>
        <w:t>43</w:t>
      </w:r>
      <w:r w:rsidR="002F57AB" w:rsidRPr="008E7B57">
        <w:rPr>
          <w:rFonts w:ascii="Arial" w:hAnsi="Arial" w:cs="Arial"/>
          <w:bCs/>
        </w:rPr>
        <w:fldChar w:fldCharType="end"/>
      </w:r>
      <w:r w:rsidRPr="0056711C">
        <w:rPr>
          <w:rFonts w:ascii="Arial" w:hAnsi="Arial" w:cs="Arial"/>
          <w:bCs/>
        </w:rPr>
        <w:t xml:space="preserve"> – MO/MT SMS architecture and associated functions</w:t>
      </w:r>
      <w:bookmarkEnd w:id="985"/>
    </w:p>
    <w:p w:rsidR="00534C5F" w:rsidRPr="00132010" w:rsidRDefault="00534C5F" w:rsidP="00534C5F">
      <w:pPr>
        <w:pStyle w:val="Paragraphe3"/>
        <w:jc w:val="left"/>
        <w:rPr>
          <w:rFonts w:ascii="Arial" w:hAnsi="Arial" w:cs="Arial"/>
        </w:rPr>
      </w:pPr>
    </w:p>
    <w:p w:rsidR="00534C5F" w:rsidRPr="00132010" w:rsidRDefault="00534C5F" w:rsidP="00534C5F">
      <w:pPr>
        <w:pStyle w:val="Paragraphe3"/>
        <w:rPr>
          <w:rFonts w:ascii="Arial" w:hAnsi="Arial" w:cs="Arial"/>
        </w:rPr>
      </w:pPr>
    </w:p>
    <w:p w:rsidR="00534C5F" w:rsidRPr="00132010" w:rsidRDefault="00534C5F" w:rsidP="00534C5F">
      <w:pPr>
        <w:pStyle w:val="Paragraphe3"/>
        <w:rPr>
          <w:rFonts w:ascii="Arial" w:hAnsi="Arial" w:cs="Arial"/>
        </w:rPr>
      </w:pPr>
    </w:p>
    <w:p w:rsidR="00534C5F" w:rsidRPr="0056711C" w:rsidRDefault="00534C5F" w:rsidP="00534C5F">
      <w:pPr>
        <w:pStyle w:val="Paragraphe3"/>
        <w:rPr>
          <w:rFonts w:ascii="Arial" w:hAnsi="Arial" w:cs="Arial"/>
          <w:lang w:val="en-US"/>
        </w:rPr>
      </w:pPr>
    </w:p>
    <w:p w:rsidR="00534C5F" w:rsidRPr="00611557" w:rsidRDefault="00534C5F" w:rsidP="00F87E1E">
      <w:pPr>
        <w:pStyle w:val="Heading2"/>
        <w:numPr>
          <w:ilvl w:val="2"/>
          <w:numId w:val="15"/>
        </w:numPr>
      </w:pPr>
      <w:bookmarkStart w:id="986" w:name="_Toc378975237"/>
      <w:r w:rsidRPr="0056711C">
        <w:t>Detailed Procedures at ARP</w:t>
      </w:r>
      <w:bookmarkEnd w:id="986"/>
    </w:p>
    <w:p w:rsidR="00534C5F" w:rsidRPr="00132010" w:rsidRDefault="00534C5F" w:rsidP="00FF2680">
      <w:pPr>
        <w:pStyle w:val="Paragraphe3"/>
        <w:ind w:left="0"/>
        <w:rPr>
          <w:rFonts w:ascii="Arial" w:hAnsi="Arial" w:cs="Arial"/>
        </w:rPr>
      </w:pPr>
    </w:p>
    <w:p w:rsidR="00534C5F" w:rsidRPr="0056711C" w:rsidRDefault="00534C5F" w:rsidP="00FF2680">
      <w:pPr>
        <w:pStyle w:val="Paragraphe3"/>
        <w:ind w:left="0"/>
        <w:rPr>
          <w:rFonts w:ascii="Arial" w:hAnsi="Arial" w:cs="Arial"/>
        </w:rPr>
      </w:pPr>
      <w:r w:rsidRPr="0056711C">
        <w:rPr>
          <w:rFonts w:ascii="Arial" w:hAnsi="Arial" w:cs="Arial"/>
        </w:rPr>
        <w:t>The ARP is connected to the DSP via an IP interface. This IP connection shall protect against misuse (fraud, address spoofing). It is requested to establish a secure connection between both entities (e.g. VPN connection or IPSec tunnel).</w:t>
      </w:r>
    </w:p>
    <w:p w:rsidR="00534C5F" w:rsidRPr="00132010" w:rsidRDefault="00534C5F" w:rsidP="00534C5F">
      <w:pPr>
        <w:pStyle w:val="Paragraphe3"/>
        <w:rPr>
          <w:rFonts w:ascii="Arial" w:hAnsi="Arial" w:cs="Arial"/>
        </w:rPr>
      </w:pPr>
    </w:p>
    <w:p w:rsidR="00534C5F" w:rsidRPr="0056711C" w:rsidRDefault="00534C5F" w:rsidP="00F906FD">
      <w:pPr>
        <w:pStyle w:val="Paragraphe3"/>
        <w:ind w:left="0"/>
        <w:rPr>
          <w:rFonts w:ascii="Arial" w:hAnsi="Arial" w:cs="Arial"/>
        </w:rPr>
      </w:pPr>
      <w:r w:rsidRPr="0056711C">
        <w:rPr>
          <w:rFonts w:ascii="Arial" w:hAnsi="Arial" w:cs="Arial"/>
        </w:rPr>
        <w:t xml:space="preserve">The interface IF 9 shall </w:t>
      </w:r>
      <w:r w:rsidR="00F906FD">
        <w:rPr>
          <w:rFonts w:ascii="Arial" w:hAnsi="Arial" w:cs="Arial"/>
        </w:rPr>
        <w:t xml:space="preserve">be usually </w:t>
      </w:r>
      <w:r w:rsidRPr="0056711C">
        <w:rPr>
          <w:rFonts w:ascii="Arial" w:hAnsi="Arial" w:cs="Arial"/>
        </w:rPr>
        <w:t>base</w:t>
      </w:r>
      <w:r w:rsidR="00F906FD">
        <w:rPr>
          <w:rFonts w:ascii="Arial" w:hAnsi="Arial" w:cs="Arial"/>
        </w:rPr>
        <w:t>d</w:t>
      </w:r>
      <w:r w:rsidRPr="0056711C">
        <w:rPr>
          <w:rFonts w:ascii="Arial" w:hAnsi="Arial" w:cs="Arial"/>
        </w:rPr>
        <w:t xml:space="preserve"> on the protocol SMPP. </w:t>
      </w:r>
      <w:r w:rsidR="00F906FD">
        <w:rPr>
          <w:rFonts w:ascii="Arial" w:hAnsi="Arial" w:cs="Arial"/>
        </w:rPr>
        <w:t>The DSP can also propose other methods available and commonly acknowledged as part of the state of the art in the DSP country. Although valid, these techniques are not discussed in this document.</w:t>
      </w:r>
    </w:p>
    <w:p w:rsidR="00534C5F" w:rsidRPr="0056711C" w:rsidRDefault="00534C5F" w:rsidP="00F906FD">
      <w:pPr>
        <w:pStyle w:val="Paragraphe3"/>
        <w:ind w:left="0"/>
        <w:rPr>
          <w:rFonts w:ascii="Arial" w:hAnsi="Arial" w:cs="Arial"/>
        </w:rPr>
      </w:pPr>
    </w:p>
    <w:p w:rsidR="00534C5F" w:rsidRPr="00611557" w:rsidRDefault="00534C5F" w:rsidP="00F906FD">
      <w:pPr>
        <w:pStyle w:val="Paragraphe3"/>
        <w:ind w:left="0"/>
        <w:rPr>
          <w:rFonts w:ascii="Arial" w:hAnsi="Arial" w:cs="Arial"/>
        </w:rPr>
      </w:pPr>
      <w:r w:rsidRPr="00611557">
        <w:rPr>
          <w:rFonts w:ascii="Arial" w:hAnsi="Arial" w:cs="Arial"/>
        </w:rPr>
        <w:t>The ARP shall act as a SMPP Client (External Short Message Entity - ESME) and the SMSC of the DSP as a SMPP server (SMSC).</w:t>
      </w:r>
    </w:p>
    <w:p w:rsidR="00534C5F" w:rsidRPr="00132010" w:rsidRDefault="00534C5F" w:rsidP="00F906FD">
      <w:pPr>
        <w:pStyle w:val="Paragraphe3"/>
        <w:ind w:left="0"/>
        <w:rPr>
          <w:rFonts w:ascii="Arial" w:hAnsi="Arial" w:cs="Arial"/>
        </w:rPr>
      </w:pPr>
    </w:p>
    <w:p w:rsidR="00534C5F" w:rsidRPr="00132010" w:rsidRDefault="00534C5F" w:rsidP="00F906FD">
      <w:pPr>
        <w:pStyle w:val="Paragraphe3"/>
        <w:ind w:left="0"/>
        <w:rPr>
          <w:rFonts w:ascii="Arial" w:hAnsi="Arial" w:cs="Arial"/>
        </w:rPr>
      </w:pPr>
      <w:r w:rsidRPr="0056711C">
        <w:rPr>
          <w:rFonts w:ascii="Arial" w:hAnsi="Arial" w:cs="Arial"/>
        </w:rPr>
        <w:lastRenderedPageBreak/>
        <w:t xml:space="preserve"> </w:t>
      </w:r>
    </w:p>
    <w:p w:rsidR="00534C5F" w:rsidRPr="00132010" w:rsidRDefault="00534C5F" w:rsidP="00F906FD">
      <w:pPr>
        <w:pStyle w:val="Paragraphe3"/>
        <w:ind w:left="0"/>
        <w:rPr>
          <w:rFonts w:ascii="Arial" w:hAnsi="Arial" w:cs="Arial"/>
        </w:rPr>
      </w:pPr>
    </w:p>
    <w:p w:rsidR="00534C5F" w:rsidRPr="00611557" w:rsidRDefault="00534C5F" w:rsidP="00F906FD">
      <w:pPr>
        <w:pStyle w:val="Paragraphe3"/>
        <w:ind w:left="0"/>
        <w:rPr>
          <w:rFonts w:ascii="Arial" w:hAnsi="Arial" w:cs="Arial"/>
        </w:rPr>
      </w:pPr>
      <w:r w:rsidRPr="0056711C">
        <w:rPr>
          <w:rFonts w:ascii="Arial" w:hAnsi="Arial" w:cs="Arial"/>
        </w:rPr>
        <w:t xml:space="preserve">The ARP has the responsibility to setup the connection to the SMSC with a “bind_transmitter” request. This request considers </w:t>
      </w:r>
      <w:r w:rsidRPr="0056711C">
        <w:rPr>
          <w:rFonts w:ascii="Arial" w:hAnsi="Arial" w:cs="Arial"/>
          <w:lang w:val="en-US"/>
        </w:rPr>
        <w:t xml:space="preserve">authentication </w:t>
      </w:r>
      <w:r w:rsidRPr="00611557">
        <w:rPr>
          <w:rFonts w:ascii="Arial" w:hAnsi="Arial" w:cs="Arial"/>
        </w:rPr>
        <w:t xml:space="preserve">data. Detail information about this data is described in the SMPP standard and must be </w:t>
      </w:r>
      <w:r w:rsidR="00A91CF8">
        <w:rPr>
          <w:rFonts w:ascii="Arial" w:hAnsi="Arial" w:cs="Arial"/>
        </w:rPr>
        <w:t>mutually</w:t>
      </w:r>
      <w:r w:rsidR="00A91CF8" w:rsidRPr="00611557">
        <w:rPr>
          <w:rFonts w:ascii="Arial" w:hAnsi="Arial" w:cs="Arial"/>
        </w:rPr>
        <w:t xml:space="preserve"> </w:t>
      </w:r>
      <w:r w:rsidRPr="00611557">
        <w:rPr>
          <w:rFonts w:ascii="Arial" w:hAnsi="Arial" w:cs="Arial"/>
        </w:rPr>
        <w:t xml:space="preserve">agreed between the ARP and DSP. </w:t>
      </w:r>
    </w:p>
    <w:p w:rsidR="00534C5F" w:rsidRPr="00611557" w:rsidRDefault="00534C5F" w:rsidP="00F906FD">
      <w:pPr>
        <w:pStyle w:val="Paragraphe3"/>
        <w:ind w:left="0"/>
        <w:rPr>
          <w:rFonts w:ascii="Arial" w:hAnsi="Arial" w:cs="Arial"/>
        </w:rPr>
      </w:pPr>
    </w:p>
    <w:p w:rsidR="00534C5F" w:rsidRPr="00132010" w:rsidRDefault="00534C5F" w:rsidP="00F906FD">
      <w:pPr>
        <w:pStyle w:val="Paragraphe3"/>
        <w:ind w:left="0"/>
        <w:rPr>
          <w:rFonts w:ascii="Arial" w:hAnsi="Arial" w:cs="Arial"/>
        </w:rPr>
      </w:pPr>
      <w:r w:rsidRPr="00611557">
        <w:rPr>
          <w:rFonts w:ascii="Arial" w:hAnsi="Arial" w:cs="Arial"/>
        </w:rPr>
        <w:t xml:space="preserve">The bind connection can be established for a single SMS transmission or can be active all the time (mutable agreed between the ARP and DSP). </w:t>
      </w:r>
    </w:p>
    <w:p w:rsidR="00534C5F" w:rsidRPr="00132010" w:rsidRDefault="00534C5F" w:rsidP="00534C5F">
      <w:pPr>
        <w:pStyle w:val="Paragraphe3"/>
        <w:rPr>
          <w:rFonts w:ascii="Arial" w:hAnsi="Arial" w:cs="Arial"/>
        </w:rPr>
      </w:pPr>
    </w:p>
    <w:p w:rsidR="00534C5F" w:rsidRPr="00132010" w:rsidRDefault="00534C5F" w:rsidP="00534C5F">
      <w:pPr>
        <w:pStyle w:val="Paragraphe3"/>
        <w:rPr>
          <w:rFonts w:ascii="Arial" w:hAnsi="Arial" w:cs="Arial"/>
        </w:rPr>
      </w:pPr>
    </w:p>
    <w:p w:rsidR="00534C5F" w:rsidRPr="0056711C" w:rsidRDefault="00534C5F" w:rsidP="00F87E1E">
      <w:pPr>
        <w:pStyle w:val="Heading2"/>
        <w:numPr>
          <w:ilvl w:val="2"/>
          <w:numId w:val="15"/>
        </w:numPr>
      </w:pPr>
      <w:bookmarkStart w:id="987" w:name="_Toc378975238"/>
      <w:r w:rsidRPr="0056711C">
        <w:t>Detailed Procedures at DSP</w:t>
      </w:r>
      <w:bookmarkEnd w:id="987"/>
    </w:p>
    <w:p w:rsidR="00534C5F" w:rsidRPr="00132010" w:rsidRDefault="00534C5F" w:rsidP="00534C5F">
      <w:pPr>
        <w:pStyle w:val="Paragraphe3"/>
        <w:rPr>
          <w:rFonts w:ascii="Arial" w:hAnsi="Arial" w:cs="Arial"/>
        </w:rPr>
      </w:pPr>
    </w:p>
    <w:p w:rsidR="00534C5F" w:rsidRPr="0056711C" w:rsidRDefault="00534C5F" w:rsidP="00F906FD">
      <w:pPr>
        <w:pStyle w:val="Paragraphe3"/>
        <w:ind w:left="0"/>
        <w:rPr>
          <w:rFonts w:ascii="Arial" w:hAnsi="Arial" w:cs="Arial"/>
        </w:rPr>
      </w:pPr>
      <w:r w:rsidRPr="0056711C">
        <w:rPr>
          <w:rFonts w:ascii="Arial" w:hAnsi="Arial" w:cs="Arial"/>
        </w:rPr>
        <w:t>Dependent on the authentication data the SMSC</w:t>
      </w:r>
      <w:r w:rsidR="00A91CF8">
        <w:rPr>
          <w:rFonts w:ascii="Arial" w:hAnsi="Arial" w:cs="Arial"/>
        </w:rPr>
        <w:t xml:space="preserve">, </w:t>
      </w:r>
      <w:r w:rsidRPr="0056711C">
        <w:rPr>
          <w:rFonts w:ascii="Arial" w:hAnsi="Arial" w:cs="Arial"/>
        </w:rPr>
        <w:t>the DSP acknowledges the bind request of the ARP.</w:t>
      </w:r>
    </w:p>
    <w:p w:rsidR="00534C5F" w:rsidRPr="00611557" w:rsidRDefault="00534C5F" w:rsidP="00F906FD">
      <w:pPr>
        <w:pStyle w:val="Paragraphe3"/>
        <w:ind w:left="0"/>
        <w:rPr>
          <w:rFonts w:ascii="Arial" w:hAnsi="Arial" w:cs="Arial"/>
        </w:rPr>
      </w:pPr>
      <w:r w:rsidRPr="00611557">
        <w:rPr>
          <w:rFonts w:ascii="Arial" w:hAnsi="Arial" w:cs="Arial"/>
        </w:rPr>
        <w:t xml:space="preserve"> </w:t>
      </w:r>
    </w:p>
    <w:p w:rsidR="00534C5F" w:rsidRPr="00611557" w:rsidRDefault="00534C5F" w:rsidP="00F906FD">
      <w:pPr>
        <w:pStyle w:val="Paragraphe3"/>
        <w:ind w:left="0"/>
        <w:rPr>
          <w:rFonts w:ascii="Arial" w:hAnsi="Arial" w:cs="Arial"/>
          <w:lang w:val="en-US"/>
        </w:rPr>
      </w:pPr>
      <w:r w:rsidRPr="00611557">
        <w:rPr>
          <w:rFonts w:ascii="Arial" w:hAnsi="Arial" w:cs="Arial"/>
        </w:rPr>
        <w:t xml:space="preserve">The Receiver of a SMS confirms with a (SMPP) ACK the received SMS from the Sender. </w:t>
      </w:r>
    </w:p>
    <w:p w:rsidR="00534C5F" w:rsidRPr="00611557" w:rsidRDefault="00534C5F" w:rsidP="00F906FD">
      <w:pPr>
        <w:pStyle w:val="Paragraphe3"/>
        <w:ind w:left="0"/>
        <w:rPr>
          <w:rFonts w:ascii="Arial" w:hAnsi="Arial" w:cs="Arial"/>
          <w:lang w:val="en-US"/>
        </w:rPr>
      </w:pPr>
    </w:p>
    <w:p w:rsidR="00534C5F" w:rsidRPr="00611557" w:rsidRDefault="00534C5F" w:rsidP="00F906FD">
      <w:pPr>
        <w:pStyle w:val="Paragraphe3"/>
        <w:ind w:left="0"/>
        <w:rPr>
          <w:rFonts w:ascii="Arial" w:hAnsi="Arial" w:cs="Arial"/>
        </w:rPr>
      </w:pPr>
      <w:r w:rsidRPr="00611557">
        <w:rPr>
          <w:rFonts w:ascii="Arial" w:hAnsi="Arial" w:cs="Arial"/>
        </w:rPr>
        <w:t>An optional SMS proxy could check an external database. The primary parameter for this check is the MSISDN of the receiving party. The SMSC-proxy can check if the receiving subscriber belongs to the sending ARP.</w:t>
      </w:r>
    </w:p>
    <w:p w:rsidR="00534C5F" w:rsidRPr="00611557" w:rsidRDefault="00534C5F" w:rsidP="00F906FD">
      <w:pPr>
        <w:pStyle w:val="Paragraphe3"/>
        <w:ind w:left="0"/>
        <w:rPr>
          <w:rFonts w:ascii="Arial" w:hAnsi="Arial" w:cs="Arial"/>
        </w:rPr>
      </w:pPr>
    </w:p>
    <w:p w:rsidR="00534C5F" w:rsidRPr="00611557" w:rsidRDefault="00534C5F" w:rsidP="00F906FD">
      <w:pPr>
        <w:pStyle w:val="Paragraphe3"/>
        <w:ind w:left="0"/>
        <w:rPr>
          <w:rFonts w:ascii="Arial" w:hAnsi="Arial" w:cs="Arial"/>
          <w:lang w:val="en-US"/>
        </w:rPr>
      </w:pPr>
      <w:r w:rsidRPr="00611557">
        <w:rPr>
          <w:rFonts w:ascii="Arial" w:hAnsi="Arial" w:cs="Arial"/>
        </w:rPr>
        <w:t xml:space="preserve">Further </w:t>
      </w:r>
      <w:r w:rsidR="00A91CF8" w:rsidRPr="00611557">
        <w:rPr>
          <w:rFonts w:ascii="Arial" w:hAnsi="Arial" w:cs="Arial"/>
        </w:rPr>
        <w:t>verification</w:t>
      </w:r>
      <w:r w:rsidRPr="00611557">
        <w:rPr>
          <w:rFonts w:ascii="Arial" w:hAnsi="Arial" w:cs="Arial"/>
        </w:rPr>
        <w:t xml:space="preserve"> can be performed if the subscriber is served by the VPLMN (outbound roaming). </w:t>
      </w:r>
    </w:p>
    <w:p w:rsidR="00534C5F" w:rsidRPr="00611557" w:rsidRDefault="00534C5F" w:rsidP="00F906FD">
      <w:pPr>
        <w:pStyle w:val="Paragraphe3"/>
        <w:ind w:left="0"/>
        <w:rPr>
          <w:rFonts w:ascii="Arial" w:hAnsi="Arial" w:cs="Arial"/>
          <w:lang w:val="en-US"/>
        </w:rPr>
      </w:pPr>
    </w:p>
    <w:p w:rsidR="00534C5F" w:rsidRPr="00611557" w:rsidRDefault="00534C5F" w:rsidP="00F906FD">
      <w:pPr>
        <w:pStyle w:val="Paragraphe3"/>
        <w:ind w:left="0"/>
        <w:rPr>
          <w:rFonts w:ascii="Arial" w:hAnsi="Arial" w:cs="Arial"/>
          <w:lang w:val="en-US"/>
        </w:rPr>
      </w:pPr>
      <w:r w:rsidRPr="00611557">
        <w:rPr>
          <w:rFonts w:ascii="Arial" w:hAnsi="Arial" w:cs="Arial"/>
          <w:lang w:val="en-US"/>
        </w:rPr>
        <w:t xml:space="preserve">MT SMS: </w:t>
      </w:r>
    </w:p>
    <w:p w:rsidR="00534C5F" w:rsidRPr="00611557" w:rsidRDefault="00534C5F" w:rsidP="00F906FD">
      <w:pPr>
        <w:pStyle w:val="Paragraphe3"/>
        <w:ind w:left="0"/>
        <w:rPr>
          <w:rFonts w:ascii="Arial" w:hAnsi="Arial" w:cs="Arial"/>
        </w:rPr>
      </w:pPr>
      <w:r w:rsidRPr="00611557">
        <w:rPr>
          <w:rFonts w:ascii="Arial" w:hAnsi="Arial" w:cs="Arial"/>
        </w:rPr>
        <w:t xml:space="preserve">The SMSC uses the MAP procedures to terminate the SMS in the VLR (VPLMN) after a HLR inquiry. If the SMS </w:t>
      </w:r>
      <w:r w:rsidR="00A91CF8" w:rsidRPr="00611557">
        <w:rPr>
          <w:rFonts w:ascii="Arial" w:hAnsi="Arial" w:cs="Arial"/>
        </w:rPr>
        <w:t>cannot</w:t>
      </w:r>
      <w:r w:rsidRPr="00611557">
        <w:rPr>
          <w:rFonts w:ascii="Arial" w:hAnsi="Arial" w:cs="Arial"/>
        </w:rPr>
        <w:t xml:space="preserve"> be delivered (e.g. absent subscriber), the SMSC keeps the SMS in a database.</w:t>
      </w:r>
    </w:p>
    <w:p w:rsidR="00534C5F" w:rsidRPr="00611557" w:rsidRDefault="00534C5F" w:rsidP="00F906FD">
      <w:pPr>
        <w:pStyle w:val="Paragraphe3"/>
        <w:ind w:left="0"/>
        <w:rPr>
          <w:rFonts w:ascii="Arial" w:hAnsi="Arial" w:cs="Arial"/>
        </w:rPr>
      </w:pPr>
      <w:r w:rsidRPr="00611557">
        <w:rPr>
          <w:rFonts w:ascii="Arial" w:hAnsi="Arial" w:cs="Arial"/>
        </w:rPr>
        <w:t>According the configured retry schema the SMSC tries to deliver the SMS to the recipient.</w:t>
      </w:r>
    </w:p>
    <w:p w:rsidR="00534C5F" w:rsidRPr="00611557" w:rsidRDefault="00534C5F" w:rsidP="00F906FD">
      <w:pPr>
        <w:pStyle w:val="Paragraphe3"/>
        <w:ind w:left="0"/>
        <w:rPr>
          <w:rFonts w:ascii="Arial" w:hAnsi="Arial" w:cs="Arial"/>
        </w:rPr>
      </w:pPr>
    </w:p>
    <w:p w:rsidR="00534C5F" w:rsidRPr="00611557" w:rsidRDefault="00534C5F" w:rsidP="00F906FD">
      <w:pPr>
        <w:pStyle w:val="Paragraphe3"/>
        <w:ind w:left="0"/>
        <w:rPr>
          <w:rFonts w:ascii="Arial" w:hAnsi="Arial" w:cs="Arial"/>
        </w:rPr>
      </w:pPr>
      <w:r w:rsidRPr="00611557">
        <w:rPr>
          <w:rFonts w:ascii="Arial" w:hAnsi="Arial" w:cs="Arial"/>
        </w:rPr>
        <w:t>The SMSC shall store CDRs for each successful MT_SMS for the Wholesale-Billing between the ARP and the DSP.</w:t>
      </w:r>
    </w:p>
    <w:p w:rsidR="00534C5F" w:rsidRPr="00611557" w:rsidRDefault="00534C5F" w:rsidP="00F906FD">
      <w:pPr>
        <w:pStyle w:val="Paragraphe3"/>
        <w:ind w:left="0"/>
        <w:rPr>
          <w:rFonts w:ascii="Arial" w:hAnsi="Arial" w:cs="Arial"/>
        </w:rPr>
      </w:pPr>
    </w:p>
    <w:p w:rsidR="00534C5F" w:rsidRPr="00611557" w:rsidRDefault="00534C5F" w:rsidP="00F906FD">
      <w:pPr>
        <w:pStyle w:val="Paragraphe3"/>
        <w:ind w:left="0"/>
        <w:rPr>
          <w:rFonts w:ascii="Arial" w:hAnsi="Arial" w:cs="Arial"/>
          <w:lang w:val="en-US"/>
        </w:rPr>
      </w:pPr>
      <w:r w:rsidRPr="00611557">
        <w:rPr>
          <w:rFonts w:ascii="Arial" w:hAnsi="Arial" w:cs="Arial"/>
          <w:lang w:val="en-US"/>
        </w:rPr>
        <w:t xml:space="preserve">MO SMS: </w:t>
      </w:r>
    </w:p>
    <w:p w:rsidR="00534C5F" w:rsidRPr="00611557" w:rsidRDefault="00534C5F" w:rsidP="00F906FD">
      <w:pPr>
        <w:pStyle w:val="Paragraphe3"/>
        <w:ind w:left="0"/>
        <w:rPr>
          <w:rFonts w:ascii="Arial" w:hAnsi="Arial" w:cs="Arial"/>
        </w:rPr>
      </w:pPr>
      <w:r w:rsidRPr="00611557">
        <w:rPr>
          <w:rFonts w:ascii="Arial" w:hAnsi="Arial" w:cs="Arial"/>
        </w:rPr>
        <w:t xml:space="preserve">The Visiting MSC uses the MAP procedures to send the SMS to the SMSC. </w:t>
      </w:r>
    </w:p>
    <w:p w:rsidR="00534C5F" w:rsidRPr="00611557" w:rsidRDefault="00534C5F" w:rsidP="00F906FD">
      <w:pPr>
        <w:pStyle w:val="Paragraphe3"/>
        <w:ind w:left="0"/>
        <w:rPr>
          <w:rFonts w:ascii="Arial" w:hAnsi="Arial" w:cs="Arial"/>
        </w:rPr>
      </w:pPr>
      <w:r w:rsidRPr="00611557">
        <w:rPr>
          <w:rFonts w:ascii="Arial" w:hAnsi="Arial" w:cs="Arial"/>
        </w:rPr>
        <w:t>The SMSC shall store CDRs for each MO_SMS for the Wholesale-Billing between the ARP and the DSP.</w:t>
      </w:r>
    </w:p>
    <w:p w:rsidR="00534C5F" w:rsidRPr="00611557" w:rsidRDefault="00534C5F" w:rsidP="00534C5F">
      <w:pPr>
        <w:pStyle w:val="Paragraphe3"/>
        <w:rPr>
          <w:rFonts w:ascii="Arial" w:hAnsi="Arial" w:cs="Arial"/>
        </w:rPr>
      </w:pPr>
    </w:p>
    <w:p w:rsidR="00534C5F" w:rsidRPr="00611557" w:rsidRDefault="00534C5F" w:rsidP="00534C5F">
      <w:pPr>
        <w:pStyle w:val="Paragraphe3"/>
        <w:rPr>
          <w:rFonts w:ascii="Arial" w:hAnsi="Arial" w:cs="Arial"/>
        </w:rPr>
      </w:pPr>
    </w:p>
    <w:p w:rsidR="00534C5F" w:rsidRPr="00611557" w:rsidRDefault="00534C5F" w:rsidP="00534C5F">
      <w:pPr>
        <w:pStyle w:val="Paragraphe3"/>
        <w:rPr>
          <w:rFonts w:ascii="Arial" w:hAnsi="Arial" w:cs="Arial"/>
        </w:rPr>
      </w:pPr>
    </w:p>
    <w:p w:rsidR="00534C5F" w:rsidRPr="00132010" w:rsidRDefault="00534C5F" w:rsidP="00534C5F">
      <w:pPr>
        <w:pStyle w:val="Paragraphe3"/>
        <w:rPr>
          <w:rFonts w:ascii="Arial" w:hAnsi="Arial" w:cs="Arial"/>
        </w:rPr>
      </w:pPr>
    </w:p>
    <w:p w:rsidR="00534C5F" w:rsidRPr="0056711C" w:rsidRDefault="00534C5F" w:rsidP="00F87E1E">
      <w:pPr>
        <w:pStyle w:val="Heading2"/>
        <w:numPr>
          <w:ilvl w:val="2"/>
          <w:numId w:val="15"/>
        </w:numPr>
      </w:pPr>
      <w:bookmarkStart w:id="988" w:name="_Toc378975239"/>
      <w:r w:rsidRPr="0056711C">
        <w:t>Interface primitives</w:t>
      </w:r>
      <w:bookmarkEnd w:id="988"/>
    </w:p>
    <w:p w:rsidR="00534C5F" w:rsidRPr="00132010" w:rsidRDefault="00534C5F" w:rsidP="00534C5F">
      <w:pPr>
        <w:pStyle w:val="Paragraphe3"/>
        <w:rPr>
          <w:rFonts w:ascii="Arial" w:hAnsi="Arial" w:cs="Arial"/>
        </w:rPr>
      </w:pPr>
    </w:p>
    <w:p w:rsidR="00534C5F" w:rsidRPr="00132010" w:rsidRDefault="00534C5F" w:rsidP="00F906FD">
      <w:pPr>
        <w:pStyle w:val="Paragraphe3"/>
        <w:ind w:left="0"/>
        <w:rPr>
          <w:rFonts w:ascii="Arial" w:eastAsia="MS Mincho" w:hAnsi="Arial" w:cs="Arial"/>
          <w:bCs/>
          <w:lang w:eastAsia="de-DE"/>
        </w:rPr>
      </w:pPr>
      <w:r w:rsidRPr="0056711C">
        <w:rPr>
          <w:rFonts w:ascii="Arial" w:hAnsi="Arial" w:cs="Arial"/>
        </w:rPr>
        <w:t xml:space="preserve">The exchange of SMS between the ARP and the DSP is defined in the Short </w:t>
      </w:r>
      <w:r w:rsidRPr="0056711C">
        <w:rPr>
          <w:rFonts w:ascii="Arial" w:eastAsia="MS Mincho" w:hAnsi="Arial" w:cs="Arial"/>
          <w:bCs/>
          <w:lang w:val="en-US" w:eastAsia="de-DE"/>
        </w:rPr>
        <w:t xml:space="preserve">Message Peer to Peer Protocol Specification (SMPP). </w:t>
      </w:r>
    </w:p>
    <w:p w:rsidR="00534C5F" w:rsidRPr="00132010" w:rsidRDefault="00534C5F" w:rsidP="00F906FD">
      <w:pPr>
        <w:pStyle w:val="Paragraphe3"/>
        <w:ind w:left="0"/>
        <w:rPr>
          <w:rFonts w:ascii="Arial" w:eastAsia="MS Mincho" w:hAnsi="Arial" w:cs="Arial"/>
          <w:bCs/>
          <w:lang w:eastAsia="de-DE"/>
        </w:rPr>
      </w:pPr>
    </w:p>
    <w:p w:rsidR="00534C5F" w:rsidRPr="00132010" w:rsidRDefault="00534C5F" w:rsidP="00F906FD">
      <w:pPr>
        <w:pStyle w:val="Paragraphe3"/>
        <w:ind w:left="0"/>
        <w:rPr>
          <w:rFonts w:ascii="Arial" w:hAnsi="Arial" w:cs="Arial"/>
        </w:rPr>
      </w:pPr>
      <w:r w:rsidRPr="0056711C">
        <w:rPr>
          <w:rFonts w:ascii="Arial" w:hAnsi="Arial" w:cs="Arial"/>
        </w:rPr>
        <w:t xml:space="preserve">The connection between the ARP and the DSP is made after a binding process. Each SMS shall be acknowledged. </w:t>
      </w:r>
    </w:p>
    <w:p w:rsidR="00534C5F" w:rsidRPr="00132010" w:rsidRDefault="00534C5F" w:rsidP="00F906FD">
      <w:pPr>
        <w:pStyle w:val="Paragraphe3"/>
        <w:ind w:left="0"/>
        <w:rPr>
          <w:rFonts w:ascii="Arial" w:hAnsi="Arial" w:cs="Arial"/>
        </w:rPr>
      </w:pPr>
    </w:p>
    <w:p w:rsidR="00A91CF8" w:rsidRPr="0056711C" w:rsidRDefault="00534C5F" w:rsidP="00FF2680">
      <w:pPr>
        <w:pStyle w:val="Paragraphe3"/>
        <w:ind w:left="0"/>
        <w:jc w:val="left"/>
        <w:rPr>
          <w:rFonts w:ascii="Arial" w:hAnsi="Arial" w:cs="Arial"/>
        </w:rPr>
      </w:pPr>
      <w:r w:rsidRPr="0056711C">
        <w:rPr>
          <w:rFonts w:ascii="Arial" w:hAnsi="Arial" w:cs="Arial"/>
        </w:rPr>
        <w:t>The figure below illustrates the bind, unbind and the SMS delivery more in detail.</w:t>
      </w:r>
    </w:p>
    <w:p w:rsidR="00534C5F" w:rsidRDefault="00534C5F" w:rsidP="00FF2680">
      <w:pPr>
        <w:pStyle w:val="Paragraphe3"/>
        <w:ind w:left="0"/>
        <w:jc w:val="center"/>
        <w:rPr>
          <w:rFonts w:ascii="Arial" w:hAnsi="Arial" w:cs="Arial"/>
        </w:rPr>
      </w:pPr>
      <w:r w:rsidRPr="00132010">
        <w:rPr>
          <w:rFonts w:ascii="Arial" w:hAnsi="Arial" w:cs="Arial"/>
          <w:noProof/>
          <w:lang w:val="en-US"/>
        </w:rPr>
        <w:lastRenderedPageBreak/>
        <w:drawing>
          <wp:inline distT="0" distB="0" distL="0" distR="0" wp14:anchorId="31A79C49" wp14:editId="06236E6C">
            <wp:extent cx="2043653" cy="3817620"/>
            <wp:effectExtent l="0" t="0" r="0" b="0"/>
            <wp:docPr id="2253"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6" cstate="print"/>
                    <a:srcRect/>
                    <a:stretch>
                      <a:fillRect/>
                    </a:stretch>
                  </pic:blipFill>
                  <pic:spPr bwMode="auto">
                    <a:xfrm>
                      <a:off x="0" y="0"/>
                      <a:ext cx="2042922" cy="3816254"/>
                    </a:xfrm>
                    <a:prstGeom prst="rect">
                      <a:avLst/>
                    </a:prstGeom>
                    <a:noFill/>
                    <a:ln w="9525">
                      <a:noFill/>
                      <a:miter lim="800000"/>
                      <a:headEnd/>
                      <a:tailEnd/>
                    </a:ln>
                  </pic:spPr>
                </pic:pic>
              </a:graphicData>
            </a:graphic>
          </wp:inline>
        </w:drawing>
      </w:r>
    </w:p>
    <w:p w:rsidR="00A91CF8" w:rsidRPr="00132010" w:rsidRDefault="00A91CF8" w:rsidP="00FF2680">
      <w:pPr>
        <w:pStyle w:val="Paragraphe3"/>
        <w:ind w:left="0"/>
        <w:jc w:val="left"/>
        <w:rPr>
          <w:rFonts w:ascii="Arial" w:hAnsi="Arial" w:cs="Arial"/>
        </w:rPr>
      </w:pPr>
    </w:p>
    <w:p w:rsidR="00534C5F" w:rsidRPr="00A91CF8" w:rsidRDefault="00A91CF8" w:rsidP="00534C5F">
      <w:pPr>
        <w:pStyle w:val="Paragraphe3"/>
        <w:rPr>
          <w:rFonts w:ascii="Arial" w:hAnsi="Arial" w:cs="Arial"/>
        </w:rPr>
      </w:pPr>
      <w:bookmarkStart w:id="989" w:name="_Toc379143579"/>
      <w:r w:rsidRPr="00A91CF8">
        <w:rPr>
          <w:rFonts w:ascii="Arial" w:hAnsi="Arial" w:cs="Arial"/>
          <w:bCs/>
        </w:rPr>
        <w:t xml:space="preserve">Figure </w:t>
      </w:r>
      <w:r w:rsidRPr="00A91CF8">
        <w:rPr>
          <w:rFonts w:ascii="Arial" w:hAnsi="Arial" w:cs="Arial"/>
          <w:bCs/>
        </w:rPr>
        <w:fldChar w:fldCharType="begin"/>
      </w:r>
      <w:r w:rsidRPr="00A91CF8">
        <w:rPr>
          <w:rFonts w:ascii="Arial" w:hAnsi="Arial" w:cs="Arial"/>
          <w:bCs/>
        </w:rPr>
        <w:instrText xml:space="preserve"> SEQ Figure \* ARABIC </w:instrText>
      </w:r>
      <w:r w:rsidRPr="00A91CF8">
        <w:rPr>
          <w:rFonts w:ascii="Arial" w:hAnsi="Arial" w:cs="Arial"/>
          <w:bCs/>
        </w:rPr>
        <w:fldChar w:fldCharType="separate"/>
      </w:r>
      <w:r w:rsidR="00842DD1">
        <w:rPr>
          <w:rFonts w:ascii="Arial" w:hAnsi="Arial" w:cs="Arial"/>
          <w:bCs/>
          <w:noProof/>
        </w:rPr>
        <w:t>44</w:t>
      </w:r>
      <w:r w:rsidRPr="00A91CF8">
        <w:rPr>
          <w:rFonts w:ascii="Arial" w:hAnsi="Arial" w:cs="Arial"/>
          <w:bCs/>
        </w:rPr>
        <w:fldChar w:fldCharType="end"/>
      </w:r>
      <w:r w:rsidRPr="00A91CF8">
        <w:rPr>
          <w:rFonts w:ascii="Arial" w:hAnsi="Arial" w:cs="Arial"/>
          <w:bCs/>
        </w:rPr>
        <w:t xml:space="preserve"> – </w:t>
      </w:r>
      <w:r w:rsidR="00534C5F" w:rsidRPr="00A91CF8">
        <w:rPr>
          <w:rFonts w:ascii="Arial" w:hAnsi="Arial" w:cs="Arial"/>
        </w:rPr>
        <w:t>Typical SMPP request/response sequence for an SMS from ARP to DSP</w:t>
      </w:r>
      <w:bookmarkEnd w:id="989"/>
    </w:p>
    <w:p w:rsidR="00534C5F" w:rsidRPr="00132010" w:rsidRDefault="00534C5F" w:rsidP="00534C5F">
      <w:pPr>
        <w:autoSpaceDE w:val="0"/>
        <w:autoSpaceDN w:val="0"/>
        <w:adjustRightInd w:val="0"/>
        <w:ind w:left="426" w:firstLine="708"/>
        <w:jc w:val="left"/>
        <w:rPr>
          <w:rFonts w:ascii="Arial" w:eastAsia="MS Mincho" w:hAnsi="Arial" w:cs="Arial"/>
          <w:sz w:val="22"/>
          <w:szCs w:val="22"/>
          <w:lang w:val="en-US" w:eastAsia="de-DE"/>
        </w:rPr>
      </w:pPr>
      <w:r w:rsidRPr="00A91CF8">
        <w:rPr>
          <w:rFonts w:ascii="Arial" w:hAnsi="Arial" w:cs="Arial"/>
        </w:rPr>
        <w:t xml:space="preserve">Source: SMPP protocol specification V </w:t>
      </w:r>
      <w:r w:rsidR="00A91CF8" w:rsidRPr="00A91CF8">
        <w:rPr>
          <w:rFonts w:ascii="Arial" w:hAnsi="Arial" w:cs="Arial"/>
        </w:rPr>
        <w:t>3.4,</w:t>
      </w:r>
      <w:r w:rsidRPr="00A91CF8">
        <w:rPr>
          <w:rFonts w:ascii="Arial" w:hAnsi="Arial" w:cs="Arial"/>
        </w:rPr>
        <w:t xml:space="preserve"> </w:t>
      </w:r>
      <w:r w:rsidRPr="00FF2680">
        <w:rPr>
          <w:rFonts w:ascii="Arial" w:eastAsia="MS Mincho" w:hAnsi="Arial" w:cs="Arial"/>
          <w:lang w:val="en-US" w:eastAsia="de-DE"/>
        </w:rPr>
        <w:t>SMPP Developers</w:t>
      </w:r>
      <w:r w:rsidRPr="00132010">
        <w:rPr>
          <w:rFonts w:ascii="Arial" w:eastAsia="MS Mincho" w:hAnsi="Arial" w:cs="Arial"/>
          <w:sz w:val="22"/>
          <w:szCs w:val="22"/>
          <w:lang w:val="en-US" w:eastAsia="de-DE"/>
        </w:rPr>
        <w:t xml:space="preserve"> </w:t>
      </w:r>
      <w:r w:rsidRPr="00FF2680">
        <w:rPr>
          <w:rFonts w:ascii="Arial" w:eastAsia="MS Mincho" w:hAnsi="Arial" w:cs="Arial"/>
          <w:szCs w:val="22"/>
          <w:lang w:val="en-US" w:eastAsia="de-DE"/>
        </w:rPr>
        <w:t>Forum</w:t>
      </w:r>
    </w:p>
    <w:p w:rsidR="00534C5F" w:rsidRPr="00132010" w:rsidRDefault="00534C5F" w:rsidP="00FF2680">
      <w:pPr>
        <w:pStyle w:val="Paragraphe3"/>
        <w:ind w:left="0"/>
        <w:jc w:val="center"/>
        <w:rPr>
          <w:rFonts w:ascii="Arial" w:hAnsi="Arial" w:cs="Arial"/>
        </w:rPr>
      </w:pPr>
      <w:r w:rsidRPr="00132010">
        <w:rPr>
          <w:rFonts w:ascii="Arial" w:hAnsi="Arial" w:cs="Arial"/>
          <w:noProof/>
          <w:lang w:val="en-US"/>
        </w:rPr>
        <w:drawing>
          <wp:inline distT="0" distB="0" distL="0" distR="0" wp14:anchorId="184FD24E" wp14:editId="4943CAD9">
            <wp:extent cx="2082919" cy="3924300"/>
            <wp:effectExtent l="0" t="0" r="0" b="0"/>
            <wp:docPr id="2254"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cstate="print"/>
                    <a:srcRect/>
                    <a:stretch>
                      <a:fillRect/>
                    </a:stretch>
                  </pic:blipFill>
                  <pic:spPr bwMode="auto">
                    <a:xfrm>
                      <a:off x="0" y="0"/>
                      <a:ext cx="2083527" cy="3925446"/>
                    </a:xfrm>
                    <a:prstGeom prst="rect">
                      <a:avLst/>
                    </a:prstGeom>
                    <a:noFill/>
                    <a:ln w="9525">
                      <a:noFill/>
                      <a:miter lim="800000"/>
                      <a:headEnd/>
                      <a:tailEnd/>
                    </a:ln>
                  </pic:spPr>
                </pic:pic>
              </a:graphicData>
            </a:graphic>
          </wp:inline>
        </w:drawing>
      </w:r>
    </w:p>
    <w:p w:rsidR="00B1738D" w:rsidRDefault="00A91CF8" w:rsidP="00FF2680">
      <w:pPr>
        <w:pStyle w:val="Paragraphe3"/>
        <w:rPr>
          <w:rFonts w:ascii="Arial" w:hAnsi="Arial" w:cs="Arial"/>
        </w:rPr>
      </w:pPr>
      <w:bookmarkStart w:id="990" w:name="_Toc379143580"/>
      <w:r w:rsidRPr="00A91CF8">
        <w:rPr>
          <w:rFonts w:ascii="Arial" w:hAnsi="Arial" w:cs="Arial"/>
          <w:bCs/>
        </w:rPr>
        <w:t xml:space="preserve">Figure </w:t>
      </w:r>
      <w:r w:rsidRPr="00A91CF8">
        <w:rPr>
          <w:rFonts w:ascii="Arial" w:hAnsi="Arial" w:cs="Arial"/>
          <w:bCs/>
        </w:rPr>
        <w:fldChar w:fldCharType="begin"/>
      </w:r>
      <w:r w:rsidRPr="00A91CF8">
        <w:rPr>
          <w:rFonts w:ascii="Arial" w:hAnsi="Arial" w:cs="Arial"/>
          <w:bCs/>
        </w:rPr>
        <w:instrText xml:space="preserve"> SEQ Figure \* ARABIC </w:instrText>
      </w:r>
      <w:r w:rsidRPr="00A91CF8">
        <w:rPr>
          <w:rFonts w:ascii="Arial" w:hAnsi="Arial" w:cs="Arial"/>
          <w:bCs/>
        </w:rPr>
        <w:fldChar w:fldCharType="separate"/>
      </w:r>
      <w:r w:rsidR="00842DD1">
        <w:rPr>
          <w:rFonts w:ascii="Arial" w:hAnsi="Arial" w:cs="Arial"/>
          <w:bCs/>
          <w:noProof/>
        </w:rPr>
        <w:t>45</w:t>
      </w:r>
      <w:r w:rsidRPr="00A91CF8">
        <w:rPr>
          <w:rFonts w:ascii="Arial" w:hAnsi="Arial" w:cs="Arial"/>
          <w:bCs/>
        </w:rPr>
        <w:fldChar w:fldCharType="end"/>
      </w:r>
      <w:r w:rsidRPr="00A91CF8">
        <w:rPr>
          <w:rFonts w:ascii="Arial" w:hAnsi="Arial" w:cs="Arial"/>
          <w:bCs/>
        </w:rPr>
        <w:t xml:space="preserve"> – </w:t>
      </w:r>
      <w:r w:rsidR="00534C5F" w:rsidRPr="0056711C">
        <w:rPr>
          <w:rFonts w:ascii="Arial" w:hAnsi="Arial" w:cs="Arial"/>
        </w:rPr>
        <w:t>Typical SMPP request/response sequence for an SMS from DSP to ARP</w:t>
      </w:r>
      <w:bookmarkEnd w:id="990"/>
    </w:p>
    <w:p w:rsidR="00534C5F" w:rsidRPr="00132010" w:rsidRDefault="00534C5F" w:rsidP="00FF2680">
      <w:pPr>
        <w:pStyle w:val="Paragraphe3"/>
        <w:rPr>
          <w:rFonts w:ascii="Arial" w:eastAsia="MS Mincho" w:hAnsi="Arial" w:cs="Arial"/>
          <w:sz w:val="22"/>
          <w:szCs w:val="22"/>
          <w:lang w:val="en-US" w:eastAsia="de-DE"/>
        </w:rPr>
      </w:pPr>
      <w:r w:rsidRPr="0056711C">
        <w:rPr>
          <w:rFonts w:ascii="Arial" w:hAnsi="Arial" w:cs="Arial"/>
        </w:rPr>
        <w:t xml:space="preserve">Source: SMPP </w:t>
      </w:r>
      <w:r w:rsidRPr="00A91CF8">
        <w:rPr>
          <w:rFonts w:ascii="Arial" w:hAnsi="Arial" w:cs="Arial"/>
        </w:rPr>
        <w:t xml:space="preserve">protocol specification V </w:t>
      </w:r>
      <w:proofErr w:type="gramStart"/>
      <w:r w:rsidRPr="00A91CF8">
        <w:rPr>
          <w:rFonts w:ascii="Arial" w:hAnsi="Arial" w:cs="Arial"/>
        </w:rPr>
        <w:t>3.4 ,</w:t>
      </w:r>
      <w:proofErr w:type="gramEnd"/>
      <w:r w:rsidRPr="00A91CF8">
        <w:rPr>
          <w:rFonts w:ascii="Arial" w:hAnsi="Arial" w:cs="Arial"/>
        </w:rPr>
        <w:t xml:space="preserve"> </w:t>
      </w:r>
      <w:r w:rsidRPr="00B1738D">
        <w:rPr>
          <w:rFonts w:ascii="Arial" w:hAnsi="Arial" w:cs="Arial"/>
        </w:rPr>
        <w:t>SMPP Developers Forum</w:t>
      </w:r>
    </w:p>
    <w:p w:rsidR="00534C5F" w:rsidRPr="00132010" w:rsidRDefault="00534C5F" w:rsidP="00534C5F">
      <w:pPr>
        <w:pStyle w:val="Paragraphe3"/>
        <w:rPr>
          <w:rFonts w:ascii="Arial" w:hAnsi="Arial" w:cs="Arial"/>
          <w:lang w:val="en-US"/>
        </w:rPr>
      </w:pPr>
    </w:p>
    <w:p w:rsidR="00534C5F" w:rsidRPr="00132010" w:rsidRDefault="00534C5F" w:rsidP="00534C5F">
      <w:pPr>
        <w:pStyle w:val="Paragraphe3"/>
        <w:rPr>
          <w:rFonts w:ascii="Arial" w:hAnsi="Arial" w:cs="Arial"/>
        </w:rPr>
      </w:pPr>
    </w:p>
    <w:p w:rsidR="00534C5F" w:rsidRPr="0056711C" w:rsidRDefault="00534C5F" w:rsidP="00F87E1E">
      <w:pPr>
        <w:pStyle w:val="Heading2"/>
        <w:numPr>
          <w:ilvl w:val="2"/>
          <w:numId w:val="15"/>
        </w:numPr>
      </w:pPr>
      <w:bookmarkStart w:id="991" w:name="_Toc378975240"/>
      <w:r w:rsidRPr="0056711C">
        <w:t>Parameters Definitions and Use</w:t>
      </w:r>
      <w:bookmarkEnd w:id="991"/>
    </w:p>
    <w:p w:rsidR="00534C5F" w:rsidRPr="00132010" w:rsidRDefault="00534C5F" w:rsidP="00534C5F">
      <w:pPr>
        <w:pStyle w:val="Paragraphe3"/>
        <w:rPr>
          <w:rFonts w:ascii="Arial" w:hAnsi="Arial" w:cs="Arial"/>
        </w:rPr>
      </w:pPr>
    </w:p>
    <w:p w:rsidR="00534C5F" w:rsidRPr="00132010" w:rsidRDefault="00534C5F" w:rsidP="004676E8">
      <w:pPr>
        <w:pStyle w:val="Paragraphe3"/>
        <w:ind w:left="0"/>
        <w:rPr>
          <w:rFonts w:ascii="Arial" w:hAnsi="Arial" w:cs="Arial"/>
        </w:rPr>
      </w:pPr>
      <w:r w:rsidRPr="0056711C">
        <w:rPr>
          <w:rFonts w:ascii="Arial" w:hAnsi="Arial" w:cs="Arial"/>
        </w:rPr>
        <w:t xml:space="preserve">The address of the sender and the receiver shall be formatted according to the E.164 standard. The used Type of number (TON) and Numbering Plan Indicator (NPI) shall be agreed between the ARP and the DSP. </w:t>
      </w:r>
    </w:p>
    <w:p w:rsidR="00534C5F" w:rsidRPr="00132010" w:rsidRDefault="00534C5F" w:rsidP="004676E8">
      <w:pPr>
        <w:pStyle w:val="Paragraphe3"/>
        <w:ind w:left="0"/>
        <w:rPr>
          <w:rFonts w:ascii="Arial" w:hAnsi="Arial" w:cs="Arial"/>
        </w:rPr>
      </w:pPr>
    </w:p>
    <w:p w:rsidR="00534C5F" w:rsidRPr="0056711C" w:rsidRDefault="00534C5F" w:rsidP="004676E8">
      <w:pPr>
        <w:pStyle w:val="Paragraphe3"/>
        <w:ind w:left="0"/>
        <w:rPr>
          <w:rFonts w:ascii="Arial" w:hAnsi="Arial" w:cs="Arial"/>
        </w:rPr>
      </w:pPr>
      <w:r w:rsidRPr="0056711C">
        <w:rPr>
          <w:rFonts w:ascii="Arial" w:hAnsi="Arial" w:cs="Arial"/>
        </w:rPr>
        <w:t>The coding schema for special characters in the SMPP payload (e.g. umlauts like ä</w:t>
      </w:r>
      <w:proofErr w:type="gramStart"/>
      <w:r w:rsidRPr="0056711C">
        <w:rPr>
          <w:rFonts w:ascii="Arial" w:hAnsi="Arial" w:cs="Arial"/>
        </w:rPr>
        <w:t>,ö,ü,ß</w:t>
      </w:r>
      <w:proofErr w:type="gramEnd"/>
      <w:r w:rsidRPr="0056711C">
        <w:rPr>
          <w:rFonts w:ascii="Arial" w:hAnsi="Arial" w:cs="Arial"/>
        </w:rPr>
        <w:t>) shall be agreed between the ARP and the DSP.</w:t>
      </w:r>
    </w:p>
    <w:p w:rsidR="00534C5F" w:rsidRPr="00611557" w:rsidRDefault="00534C5F" w:rsidP="004676E8">
      <w:pPr>
        <w:pStyle w:val="Paragraphe3"/>
        <w:ind w:left="0"/>
        <w:rPr>
          <w:rFonts w:ascii="Arial" w:hAnsi="Arial" w:cs="Arial"/>
        </w:rPr>
      </w:pPr>
    </w:p>
    <w:p w:rsidR="00534C5F" w:rsidRPr="00611557" w:rsidRDefault="00534C5F" w:rsidP="004676E8">
      <w:pPr>
        <w:pStyle w:val="Paragraphe3"/>
        <w:ind w:left="0"/>
        <w:rPr>
          <w:rFonts w:ascii="Arial" w:hAnsi="Arial" w:cs="Arial"/>
        </w:rPr>
      </w:pPr>
      <w:r w:rsidRPr="00611557">
        <w:rPr>
          <w:rFonts w:ascii="Arial" w:hAnsi="Arial" w:cs="Arial"/>
        </w:rPr>
        <w:t xml:space="preserve">The SMSC shall store CDRs for each SMS for the Wholesale-Billing between the ARP and the DSP. </w:t>
      </w:r>
    </w:p>
    <w:p w:rsidR="00534C5F" w:rsidRPr="00611557" w:rsidRDefault="00534C5F" w:rsidP="004676E8">
      <w:pPr>
        <w:pStyle w:val="Paragraphe3"/>
        <w:ind w:left="0"/>
        <w:rPr>
          <w:rFonts w:ascii="Arial" w:hAnsi="Arial" w:cs="Arial"/>
        </w:rPr>
      </w:pPr>
    </w:p>
    <w:p w:rsidR="00534C5F" w:rsidRPr="00611557" w:rsidRDefault="00534C5F" w:rsidP="004676E8">
      <w:pPr>
        <w:pStyle w:val="Paragraphe3"/>
        <w:ind w:left="0"/>
        <w:rPr>
          <w:rFonts w:ascii="Arial" w:hAnsi="Arial" w:cs="Arial"/>
        </w:rPr>
      </w:pPr>
      <w:r w:rsidRPr="00611557">
        <w:rPr>
          <w:rFonts w:ascii="Arial" w:hAnsi="Arial" w:cs="Arial"/>
        </w:rPr>
        <w:t xml:space="preserve">The maximum length of the SMPP messages shall be agreed between the ARP and the DSP. For a single SMS the SMPP standard supports up to 254 octets but on SMSC (MAP/MTP) only 160 octets per SMS are supported.  </w:t>
      </w:r>
    </w:p>
    <w:p w:rsidR="00534C5F" w:rsidRPr="00611557" w:rsidRDefault="00534C5F" w:rsidP="00534C5F">
      <w:pPr>
        <w:pStyle w:val="Paragraphe3"/>
        <w:rPr>
          <w:rFonts w:ascii="Arial" w:hAnsi="Arial" w:cs="Arial"/>
        </w:rPr>
      </w:pPr>
    </w:p>
    <w:p w:rsidR="00534C5F" w:rsidRPr="00611557" w:rsidRDefault="00534C5F" w:rsidP="00534C5F">
      <w:pPr>
        <w:pStyle w:val="Paragraphe3"/>
        <w:rPr>
          <w:rFonts w:ascii="Arial" w:hAnsi="Arial" w:cs="Arial"/>
        </w:rPr>
      </w:pPr>
    </w:p>
    <w:p w:rsidR="00534C5F" w:rsidRPr="00132010" w:rsidRDefault="00534C5F" w:rsidP="00534C5F">
      <w:pPr>
        <w:pStyle w:val="Paragraphe3"/>
        <w:rPr>
          <w:rFonts w:ascii="Arial" w:hAnsi="Arial" w:cs="Arial"/>
        </w:rPr>
      </w:pPr>
    </w:p>
    <w:p w:rsidR="00534C5F" w:rsidRPr="00132010" w:rsidRDefault="00534C5F" w:rsidP="00534C5F">
      <w:pPr>
        <w:pStyle w:val="Paragraphe3"/>
        <w:rPr>
          <w:rFonts w:ascii="Arial" w:hAnsi="Arial" w:cs="Arial"/>
        </w:rPr>
      </w:pPr>
    </w:p>
    <w:p w:rsidR="00534C5F" w:rsidRPr="0056711C" w:rsidRDefault="00534C5F" w:rsidP="00F87E1E">
      <w:pPr>
        <w:pStyle w:val="Heading2"/>
        <w:numPr>
          <w:ilvl w:val="2"/>
          <w:numId w:val="15"/>
        </w:numPr>
      </w:pPr>
      <w:bookmarkStart w:id="992" w:name="_Toc378975241"/>
      <w:r w:rsidRPr="0056711C">
        <w:t>Error Handling</w:t>
      </w:r>
      <w:bookmarkEnd w:id="992"/>
    </w:p>
    <w:p w:rsidR="00534C5F" w:rsidRPr="00132010" w:rsidRDefault="00534C5F" w:rsidP="00534C5F">
      <w:pPr>
        <w:pStyle w:val="Paragraphe3"/>
        <w:rPr>
          <w:rFonts w:ascii="Arial" w:hAnsi="Arial" w:cs="Arial"/>
        </w:rPr>
      </w:pPr>
    </w:p>
    <w:p w:rsidR="00534C5F" w:rsidRPr="00611557" w:rsidRDefault="00534C5F" w:rsidP="004676E8">
      <w:pPr>
        <w:pStyle w:val="Paragraphe3"/>
        <w:ind w:left="0"/>
        <w:rPr>
          <w:rFonts w:ascii="Arial" w:hAnsi="Arial" w:cs="Arial"/>
        </w:rPr>
      </w:pPr>
      <w:r w:rsidRPr="0056711C">
        <w:rPr>
          <w:rFonts w:ascii="Arial" w:hAnsi="Arial" w:cs="Arial"/>
        </w:rPr>
        <w:t xml:space="preserve">If the SMSC of the DSP </w:t>
      </w:r>
      <w:r w:rsidR="004676E8" w:rsidRPr="0056711C">
        <w:rPr>
          <w:rFonts w:ascii="Arial" w:hAnsi="Arial" w:cs="Arial"/>
        </w:rPr>
        <w:t>cannot</w:t>
      </w:r>
      <w:r w:rsidRPr="0056711C">
        <w:rPr>
          <w:rFonts w:ascii="Arial" w:hAnsi="Arial" w:cs="Arial"/>
        </w:rPr>
        <w:t xml:space="preserve"> properly store the received SMS of the ARP in the own database, the SMSC shall send an error on the SMPP interface according to the SMPP specification. </w:t>
      </w:r>
    </w:p>
    <w:p w:rsidR="00534C5F" w:rsidRPr="00611557" w:rsidRDefault="00534C5F" w:rsidP="004676E8">
      <w:pPr>
        <w:pStyle w:val="Paragraphe3"/>
        <w:ind w:left="0"/>
        <w:rPr>
          <w:rFonts w:ascii="Arial" w:hAnsi="Arial" w:cs="Arial"/>
        </w:rPr>
      </w:pPr>
    </w:p>
    <w:p w:rsidR="00534C5F" w:rsidRPr="00611557" w:rsidRDefault="00534C5F" w:rsidP="004676E8">
      <w:pPr>
        <w:pStyle w:val="Paragraphe3"/>
        <w:ind w:left="0"/>
        <w:rPr>
          <w:rFonts w:ascii="Arial" w:hAnsi="Arial" w:cs="Arial"/>
        </w:rPr>
      </w:pPr>
      <w:r w:rsidRPr="00611557">
        <w:rPr>
          <w:rFonts w:ascii="Arial" w:hAnsi="Arial" w:cs="Arial"/>
        </w:rPr>
        <w:t xml:space="preserve">The SMSC does not send a delivery receipt to the ESME after an unsuccessful delivery of a SMS. </w:t>
      </w:r>
    </w:p>
    <w:p w:rsidR="00D13FF1" w:rsidRPr="00611557" w:rsidRDefault="00D13FF1" w:rsidP="00F05341">
      <w:pPr>
        <w:pStyle w:val="Default"/>
        <w:keepNext/>
        <w:rPr>
          <w:sz w:val="20"/>
          <w:szCs w:val="20"/>
          <w:lang w:val="en-GB"/>
        </w:rPr>
      </w:pPr>
    </w:p>
    <w:p w:rsidR="00193DA0" w:rsidRPr="00611557" w:rsidRDefault="00193DA0" w:rsidP="00F31C0E">
      <w:pPr>
        <w:pStyle w:val="Default"/>
        <w:keepNext/>
        <w:ind w:left="720"/>
        <w:rPr>
          <w:sz w:val="20"/>
          <w:szCs w:val="20"/>
        </w:rPr>
      </w:pPr>
    </w:p>
    <w:p w:rsidR="00424F44" w:rsidRPr="00611557" w:rsidRDefault="00424F44" w:rsidP="00132010">
      <w:pPr>
        <w:pStyle w:val="Paragraphe1"/>
        <w:rPr>
          <w:rFonts w:ascii="Arial" w:hAnsi="Arial" w:cs="Arial"/>
        </w:rPr>
      </w:pPr>
      <w:bookmarkStart w:id="993" w:name="_Toc342396866"/>
      <w:bookmarkStart w:id="994" w:name="_Toc342398714"/>
      <w:bookmarkStart w:id="995" w:name="_Toc342398795"/>
      <w:bookmarkStart w:id="996" w:name="_Toc342405259"/>
      <w:bookmarkStart w:id="997" w:name="_Toc342405308"/>
      <w:bookmarkStart w:id="998" w:name="_Toc342592502"/>
      <w:bookmarkStart w:id="999" w:name="_Toc342396871"/>
      <w:bookmarkStart w:id="1000" w:name="_Toc342398720"/>
      <w:bookmarkStart w:id="1001" w:name="_Toc342398801"/>
      <w:bookmarkStart w:id="1002" w:name="_Toc342405265"/>
      <w:bookmarkStart w:id="1003" w:name="_Toc342405314"/>
      <w:bookmarkStart w:id="1004" w:name="_Toc342592508"/>
      <w:bookmarkStart w:id="1005" w:name="_Toc343518397"/>
      <w:bookmarkStart w:id="1006" w:name="_Toc343518506"/>
      <w:bookmarkStart w:id="1007" w:name="_Toc343527708"/>
      <w:bookmarkStart w:id="1008" w:name="_Toc343529948"/>
      <w:bookmarkStart w:id="1009" w:name="_Toc343635612"/>
      <w:bookmarkStart w:id="1010" w:name="_Toc343672718"/>
      <w:bookmarkStart w:id="1011" w:name="_Toc343777353"/>
      <w:bookmarkStart w:id="1012" w:name="_Toc343778552"/>
      <w:bookmarkStart w:id="1013" w:name="_Toc343778676"/>
      <w:bookmarkStart w:id="1014" w:name="_Toc343781344"/>
      <w:bookmarkStart w:id="1015" w:name="_Toc343847666"/>
      <w:bookmarkStart w:id="1016" w:name="_Toc343863406"/>
      <w:bookmarkStart w:id="1017" w:name="_Toc343518401"/>
      <w:bookmarkStart w:id="1018" w:name="_Toc343518510"/>
      <w:bookmarkStart w:id="1019" w:name="_Toc343527712"/>
      <w:bookmarkStart w:id="1020" w:name="_Toc343529952"/>
      <w:bookmarkStart w:id="1021" w:name="_Toc343635616"/>
      <w:bookmarkStart w:id="1022" w:name="_Toc343672722"/>
      <w:bookmarkStart w:id="1023" w:name="_Toc343777357"/>
      <w:bookmarkStart w:id="1024" w:name="_Toc343778556"/>
      <w:bookmarkStart w:id="1025" w:name="_Toc343778680"/>
      <w:bookmarkStart w:id="1026" w:name="_Toc343781348"/>
      <w:bookmarkStart w:id="1027" w:name="_Toc343847670"/>
      <w:bookmarkStart w:id="1028" w:name="_Toc343863410"/>
      <w:bookmarkStart w:id="1029" w:name="_Toc343518406"/>
      <w:bookmarkStart w:id="1030" w:name="_Toc343518515"/>
      <w:bookmarkStart w:id="1031" w:name="_Toc343527717"/>
      <w:bookmarkStart w:id="1032" w:name="_Toc343529957"/>
      <w:bookmarkStart w:id="1033" w:name="_Toc343635621"/>
      <w:bookmarkStart w:id="1034" w:name="_Toc343672727"/>
      <w:bookmarkStart w:id="1035" w:name="_Toc343777362"/>
      <w:bookmarkStart w:id="1036" w:name="_Toc343778561"/>
      <w:bookmarkStart w:id="1037" w:name="_Toc343778685"/>
      <w:bookmarkStart w:id="1038" w:name="_Toc343781353"/>
      <w:bookmarkStart w:id="1039" w:name="_Toc343847675"/>
      <w:bookmarkStart w:id="1040" w:name="_Toc343863415"/>
      <w:bookmarkStart w:id="1041" w:name="_Toc343518408"/>
      <w:bookmarkStart w:id="1042" w:name="_Toc343518517"/>
      <w:bookmarkStart w:id="1043" w:name="_Toc343527719"/>
      <w:bookmarkStart w:id="1044" w:name="_Toc343529959"/>
      <w:bookmarkStart w:id="1045" w:name="_Toc343635623"/>
      <w:bookmarkStart w:id="1046" w:name="_Toc343672729"/>
      <w:bookmarkStart w:id="1047" w:name="_Toc343777364"/>
      <w:bookmarkStart w:id="1048" w:name="_Toc343778563"/>
      <w:bookmarkStart w:id="1049" w:name="_Toc343778687"/>
      <w:bookmarkStart w:id="1050" w:name="_Toc343781355"/>
      <w:bookmarkStart w:id="1051" w:name="_Toc343847677"/>
      <w:bookmarkStart w:id="1052" w:name="_Toc343863417"/>
      <w:bookmarkStart w:id="1053" w:name="_Toc343518409"/>
      <w:bookmarkStart w:id="1054" w:name="_Toc343518518"/>
      <w:bookmarkStart w:id="1055" w:name="_Toc343527720"/>
      <w:bookmarkStart w:id="1056" w:name="_Toc343529960"/>
      <w:bookmarkStart w:id="1057" w:name="_Toc343635624"/>
      <w:bookmarkStart w:id="1058" w:name="_Toc343672730"/>
      <w:bookmarkStart w:id="1059" w:name="_Toc343777365"/>
      <w:bookmarkStart w:id="1060" w:name="_Toc343778564"/>
      <w:bookmarkStart w:id="1061" w:name="_Toc343778688"/>
      <w:bookmarkStart w:id="1062" w:name="_Toc343781356"/>
      <w:bookmarkStart w:id="1063" w:name="_Toc343847678"/>
      <w:bookmarkStart w:id="1064" w:name="_Toc343863418"/>
      <w:bookmarkStart w:id="1065" w:name="_Toc343518414"/>
      <w:bookmarkStart w:id="1066" w:name="_Toc343518523"/>
      <w:bookmarkStart w:id="1067" w:name="_Toc343527725"/>
      <w:bookmarkStart w:id="1068" w:name="_Toc343529965"/>
      <w:bookmarkStart w:id="1069" w:name="_Toc343635629"/>
      <w:bookmarkStart w:id="1070" w:name="_Toc343672735"/>
      <w:bookmarkStart w:id="1071" w:name="_Toc343777370"/>
      <w:bookmarkStart w:id="1072" w:name="_Toc343778569"/>
      <w:bookmarkStart w:id="1073" w:name="_Toc343778693"/>
      <w:bookmarkStart w:id="1074" w:name="_Toc343781361"/>
      <w:bookmarkStart w:id="1075" w:name="_Toc343847683"/>
      <w:bookmarkStart w:id="1076" w:name="_Toc343863423"/>
      <w:bookmarkStart w:id="1077" w:name="_Toc343518417"/>
      <w:bookmarkStart w:id="1078" w:name="_Toc343518526"/>
      <w:bookmarkStart w:id="1079" w:name="_Toc343527728"/>
      <w:bookmarkStart w:id="1080" w:name="_Toc343529968"/>
      <w:bookmarkStart w:id="1081" w:name="_Toc343635632"/>
      <w:bookmarkStart w:id="1082" w:name="_Toc343672738"/>
      <w:bookmarkStart w:id="1083" w:name="_Toc343777373"/>
      <w:bookmarkStart w:id="1084" w:name="_Toc343778572"/>
      <w:bookmarkStart w:id="1085" w:name="_Toc343778696"/>
      <w:bookmarkStart w:id="1086" w:name="_Toc343781364"/>
      <w:bookmarkStart w:id="1087" w:name="_Toc343847686"/>
      <w:bookmarkStart w:id="1088" w:name="_Toc343863426"/>
      <w:bookmarkStart w:id="1089" w:name="_Toc343518418"/>
      <w:bookmarkStart w:id="1090" w:name="_Toc343518527"/>
      <w:bookmarkStart w:id="1091" w:name="_Toc343527729"/>
      <w:bookmarkStart w:id="1092" w:name="_Toc343529969"/>
      <w:bookmarkStart w:id="1093" w:name="_Toc343635633"/>
      <w:bookmarkStart w:id="1094" w:name="_Toc343672739"/>
      <w:bookmarkStart w:id="1095" w:name="_Toc343777374"/>
      <w:bookmarkStart w:id="1096" w:name="_Toc343778573"/>
      <w:bookmarkStart w:id="1097" w:name="_Toc343778697"/>
      <w:bookmarkStart w:id="1098" w:name="_Toc343781365"/>
      <w:bookmarkStart w:id="1099" w:name="_Toc343847687"/>
      <w:bookmarkStart w:id="1100" w:name="_Toc343863427"/>
      <w:bookmarkStart w:id="1101" w:name="_Toc343518420"/>
      <w:bookmarkStart w:id="1102" w:name="_Toc343518529"/>
      <w:bookmarkStart w:id="1103" w:name="_Toc343527731"/>
      <w:bookmarkStart w:id="1104" w:name="_Toc343529971"/>
      <w:bookmarkStart w:id="1105" w:name="_Toc343635635"/>
      <w:bookmarkStart w:id="1106" w:name="_Toc343672741"/>
      <w:bookmarkStart w:id="1107" w:name="_Toc343777376"/>
      <w:bookmarkStart w:id="1108" w:name="_Toc343778575"/>
      <w:bookmarkStart w:id="1109" w:name="_Toc343778699"/>
      <w:bookmarkStart w:id="1110" w:name="_Toc343781367"/>
      <w:bookmarkStart w:id="1111" w:name="_Toc343847689"/>
      <w:bookmarkStart w:id="1112" w:name="_Toc343863429"/>
      <w:bookmarkStart w:id="1113" w:name="_Toc343518422"/>
      <w:bookmarkStart w:id="1114" w:name="_Toc343518531"/>
      <w:bookmarkStart w:id="1115" w:name="_Toc343527733"/>
      <w:bookmarkStart w:id="1116" w:name="_Toc343529973"/>
      <w:bookmarkStart w:id="1117" w:name="_Toc343635637"/>
      <w:bookmarkStart w:id="1118" w:name="_Toc343672743"/>
      <w:bookmarkStart w:id="1119" w:name="_Toc343777378"/>
      <w:bookmarkStart w:id="1120" w:name="_Toc343778577"/>
      <w:bookmarkStart w:id="1121" w:name="_Toc343778701"/>
      <w:bookmarkStart w:id="1122" w:name="_Toc343781369"/>
      <w:bookmarkStart w:id="1123" w:name="_Toc343847691"/>
      <w:bookmarkStart w:id="1124" w:name="_Toc343863431"/>
      <w:bookmarkStart w:id="1125" w:name="_Toc343518426"/>
      <w:bookmarkStart w:id="1126" w:name="_Toc343518535"/>
      <w:bookmarkStart w:id="1127" w:name="_Toc343527737"/>
      <w:bookmarkStart w:id="1128" w:name="_Toc343529977"/>
      <w:bookmarkStart w:id="1129" w:name="_Toc343635641"/>
      <w:bookmarkStart w:id="1130" w:name="_Toc343672747"/>
      <w:bookmarkStart w:id="1131" w:name="_Toc343777382"/>
      <w:bookmarkStart w:id="1132" w:name="_Toc343778581"/>
      <w:bookmarkStart w:id="1133" w:name="_Toc343778705"/>
      <w:bookmarkStart w:id="1134" w:name="_Toc343781373"/>
      <w:bookmarkStart w:id="1135" w:name="_Toc343847695"/>
      <w:bookmarkStart w:id="1136" w:name="_Toc343863435"/>
      <w:bookmarkStart w:id="1137" w:name="_Toc343518430"/>
      <w:bookmarkStart w:id="1138" w:name="_Toc343518539"/>
      <w:bookmarkStart w:id="1139" w:name="_Toc343527741"/>
      <w:bookmarkStart w:id="1140" w:name="_Toc343529981"/>
      <w:bookmarkStart w:id="1141" w:name="_Toc343635645"/>
      <w:bookmarkStart w:id="1142" w:name="_Toc343672751"/>
      <w:bookmarkStart w:id="1143" w:name="_Toc343777386"/>
      <w:bookmarkStart w:id="1144" w:name="_Toc343778585"/>
      <w:bookmarkStart w:id="1145" w:name="_Toc343778709"/>
      <w:bookmarkStart w:id="1146" w:name="_Toc343781377"/>
      <w:bookmarkStart w:id="1147" w:name="_Toc343847699"/>
      <w:bookmarkStart w:id="1148" w:name="_Toc343863439"/>
      <w:bookmarkStart w:id="1149" w:name="_Toc343518432"/>
      <w:bookmarkStart w:id="1150" w:name="_Toc343518541"/>
      <w:bookmarkStart w:id="1151" w:name="_Toc343527743"/>
      <w:bookmarkStart w:id="1152" w:name="_Toc343529983"/>
      <w:bookmarkStart w:id="1153" w:name="_Toc343635647"/>
      <w:bookmarkStart w:id="1154" w:name="_Toc343672753"/>
      <w:bookmarkStart w:id="1155" w:name="_Toc343777388"/>
      <w:bookmarkStart w:id="1156" w:name="_Toc343778587"/>
      <w:bookmarkStart w:id="1157" w:name="_Toc343778711"/>
      <w:bookmarkStart w:id="1158" w:name="_Toc343781379"/>
      <w:bookmarkStart w:id="1159" w:name="_Toc343847701"/>
      <w:bookmarkStart w:id="1160" w:name="_Toc343863441"/>
      <w:bookmarkStart w:id="1161" w:name="_Toc343518433"/>
      <w:bookmarkStart w:id="1162" w:name="_Toc343518542"/>
      <w:bookmarkStart w:id="1163" w:name="_Toc343527744"/>
      <w:bookmarkStart w:id="1164" w:name="_Toc343529984"/>
      <w:bookmarkStart w:id="1165" w:name="_Toc343635648"/>
      <w:bookmarkStart w:id="1166" w:name="_Toc343672754"/>
      <w:bookmarkStart w:id="1167" w:name="_Toc343777389"/>
      <w:bookmarkStart w:id="1168" w:name="_Toc343778588"/>
      <w:bookmarkStart w:id="1169" w:name="_Toc343778712"/>
      <w:bookmarkStart w:id="1170" w:name="_Toc343781380"/>
      <w:bookmarkStart w:id="1171" w:name="_Toc343847702"/>
      <w:bookmarkStart w:id="1172" w:name="_Toc343863442"/>
      <w:bookmarkStart w:id="1173" w:name="_Toc343518435"/>
      <w:bookmarkStart w:id="1174" w:name="_Toc343518544"/>
      <w:bookmarkStart w:id="1175" w:name="_Toc343527746"/>
      <w:bookmarkStart w:id="1176" w:name="_Toc343529986"/>
      <w:bookmarkStart w:id="1177" w:name="_Toc343635650"/>
      <w:bookmarkStart w:id="1178" w:name="_Toc343672756"/>
      <w:bookmarkStart w:id="1179" w:name="_Toc343777391"/>
      <w:bookmarkStart w:id="1180" w:name="_Toc343778590"/>
      <w:bookmarkStart w:id="1181" w:name="_Toc343778714"/>
      <w:bookmarkStart w:id="1182" w:name="_Toc343781382"/>
      <w:bookmarkStart w:id="1183" w:name="_Toc343847704"/>
      <w:bookmarkStart w:id="1184" w:name="_Toc343863444"/>
      <w:bookmarkStart w:id="1185" w:name="_Toc343518437"/>
      <w:bookmarkStart w:id="1186" w:name="_Toc343518546"/>
      <w:bookmarkStart w:id="1187" w:name="_Toc343527748"/>
      <w:bookmarkStart w:id="1188" w:name="_Toc343529988"/>
      <w:bookmarkStart w:id="1189" w:name="_Toc343635652"/>
      <w:bookmarkStart w:id="1190" w:name="_Toc343672758"/>
      <w:bookmarkStart w:id="1191" w:name="_Toc343777393"/>
      <w:bookmarkStart w:id="1192" w:name="_Toc343778592"/>
      <w:bookmarkStart w:id="1193" w:name="_Toc343778716"/>
      <w:bookmarkStart w:id="1194" w:name="_Toc343781384"/>
      <w:bookmarkStart w:id="1195" w:name="_Toc343847706"/>
      <w:bookmarkStart w:id="1196" w:name="_Toc343863446"/>
      <w:bookmarkStart w:id="1197" w:name="_Toc343518439"/>
      <w:bookmarkStart w:id="1198" w:name="_Toc343518548"/>
      <w:bookmarkStart w:id="1199" w:name="_Toc343527750"/>
      <w:bookmarkStart w:id="1200" w:name="_Toc343529990"/>
      <w:bookmarkStart w:id="1201" w:name="_Toc343635654"/>
      <w:bookmarkStart w:id="1202" w:name="_Toc343672760"/>
      <w:bookmarkStart w:id="1203" w:name="_Toc343777395"/>
      <w:bookmarkStart w:id="1204" w:name="_Toc343778594"/>
      <w:bookmarkStart w:id="1205" w:name="_Toc343778718"/>
      <w:bookmarkStart w:id="1206" w:name="_Toc343781386"/>
      <w:bookmarkStart w:id="1207" w:name="_Toc343847708"/>
      <w:bookmarkStart w:id="1208" w:name="_Toc343863448"/>
      <w:bookmarkStart w:id="1209" w:name="_Toc343518440"/>
      <w:bookmarkStart w:id="1210" w:name="_Toc343518549"/>
      <w:bookmarkStart w:id="1211" w:name="_Toc343527751"/>
      <w:bookmarkStart w:id="1212" w:name="_Toc343529991"/>
      <w:bookmarkStart w:id="1213" w:name="_Toc343635655"/>
      <w:bookmarkStart w:id="1214" w:name="_Toc343672761"/>
      <w:bookmarkStart w:id="1215" w:name="_Toc343777396"/>
      <w:bookmarkStart w:id="1216" w:name="_Toc343778595"/>
      <w:bookmarkStart w:id="1217" w:name="_Toc343778719"/>
      <w:bookmarkStart w:id="1218" w:name="_Toc343781387"/>
      <w:bookmarkStart w:id="1219" w:name="_Toc343847709"/>
      <w:bookmarkStart w:id="1220" w:name="_Toc343863449"/>
      <w:bookmarkStart w:id="1221" w:name="_Toc343518442"/>
      <w:bookmarkStart w:id="1222" w:name="_Toc343518551"/>
      <w:bookmarkStart w:id="1223" w:name="_Toc343527753"/>
      <w:bookmarkStart w:id="1224" w:name="_Toc343529993"/>
      <w:bookmarkStart w:id="1225" w:name="_Toc343635657"/>
      <w:bookmarkStart w:id="1226" w:name="_Toc343672763"/>
      <w:bookmarkStart w:id="1227" w:name="_Toc343777398"/>
      <w:bookmarkStart w:id="1228" w:name="_Toc343778597"/>
      <w:bookmarkStart w:id="1229" w:name="_Toc343778721"/>
      <w:bookmarkStart w:id="1230" w:name="_Toc343781389"/>
      <w:bookmarkStart w:id="1231" w:name="_Toc343847711"/>
      <w:bookmarkStart w:id="1232" w:name="_Toc343863451"/>
      <w:bookmarkStart w:id="1233" w:name="_Toc343518443"/>
      <w:bookmarkStart w:id="1234" w:name="_Toc343518552"/>
      <w:bookmarkStart w:id="1235" w:name="_Toc343527754"/>
      <w:bookmarkStart w:id="1236" w:name="_Toc343529994"/>
      <w:bookmarkStart w:id="1237" w:name="_Toc343635658"/>
      <w:bookmarkStart w:id="1238" w:name="_Toc343672764"/>
      <w:bookmarkStart w:id="1239" w:name="_Toc343777399"/>
      <w:bookmarkStart w:id="1240" w:name="_Toc343778598"/>
      <w:bookmarkStart w:id="1241" w:name="_Toc343778722"/>
      <w:bookmarkStart w:id="1242" w:name="_Toc343781390"/>
      <w:bookmarkStart w:id="1243" w:name="_Toc343847712"/>
      <w:bookmarkStart w:id="1244" w:name="_Toc343863452"/>
      <w:bookmarkStart w:id="1245" w:name="_Toc343518444"/>
      <w:bookmarkStart w:id="1246" w:name="_Toc343518553"/>
      <w:bookmarkStart w:id="1247" w:name="_Toc343527755"/>
      <w:bookmarkStart w:id="1248" w:name="_Toc343529995"/>
      <w:bookmarkStart w:id="1249" w:name="_Toc343635659"/>
      <w:bookmarkStart w:id="1250" w:name="_Toc343672765"/>
      <w:bookmarkStart w:id="1251" w:name="_Toc343777400"/>
      <w:bookmarkStart w:id="1252" w:name="_Toc343778599"/>
      <w:bookmarkStart w:id="1253" w:name="_Toc343778723"/>
      <w:bookmarkStart w:id="1254" w:name="_Toc343781391"/>
      <w:bookmarkStart w:id="1255" w:name="_Toc343847713"/>
      <w:bookmarkStart w:id="1256" w:name="_Toc343863453"/>
      <w:bookmarkStart w:id="1257" w:name="_Toc343518445"/>
      <w:bookmarkStart w:id="1258" w:name="_Toc343518554"/>
      <w:bookmarkStart w:id="1259" w:name="_Toc343527756"/>
      <w:bookmarkStart w:id="1260" w:name="_Toc343529996"/>
      <w:bookmarkStart w:id="1261" w:name="_Toc343635660"/>
      <w:bookmarkStart w:id="1262" w:name="_Toc343672766"/>
      <w:bookmarkStart w:id="1263" w:name="_Toc343777401"/>
      <w:bookmarkStart w:id="1264" w:name="_Toc343778600"/>
      <w:bookmarkStart w:id="1265" w:name="_Toc343778724"/>
      <w:bookmarkStart w:id="1266" w:name="_Toc343781392"/>
      <w:bookmarkStart w:id="1267" w:name="_Toc343847714"/>
      <w:bookmarkStart w:id="1268" w:name="_Toc343863454"/>
      <w:bookmarkStart w:id="1269" w:name="_Toc343518446"/>
      <w:bookmarkStart w:id="1270" w:name="_Toc343518555"/>
      <w:bookmarkStart w:id="1271" w:name="_Toc343527757"/>
      <w:bookmarkStart w:id="1272" w:name="_Toc343529997"/>
      <w:bookmarkStart w:id="1273" w:name="_Toc343635661"/>
      <w:bookmarkStart w:id="1274" w:name="_Toc343672767"/>
      <w:bookmarkStart w:id="1275" w:name="_Toc343777402"/>
      <w:bookmarkStart w:id="1276" w:name="_Toc343778601"/>
      <w:bookmarkStart w:id="1277" w:name="_Toc343778725"/>
      <w:bookmarkStart w:id="1278" w:name="_Toc343781393"/>
      <w:bookmarkStart w:id="1279" w:name="_Toc343847715"/>
      <w:bookmarkStart w:id="1280" w:name="_Toc343863455"/>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rsidR="00EE131F" w:rsidRDefault="00EE131F">
      <w:pPr>
        <w:jc w:val="left"/>
        <w:rPr>
          <w:rFonts w:ascii="Arial" w:hAnsi="Arial" w:cs="Arial"/>
          <w:b/>
          <w:caps/>
          <w:snapToGrid w:val="0"/>
          <w:kern w:val="28"/>
          <w:sz w:val="24"/>
        </w:rPr>
      </w:pPr>
      <w:bookmarkStart w:id="1281" w:name="_Toc324257280"/>
      <w:bookmarkStart w:id="1282" w:name="_Toc336929213"/>
      <w:bookmarkStart w:id="1283" w:name="_Toc336955330"/>
      <w:bookmarkStart w:id="1284" w:name="_Toc336956210"/>
      <w:bookmarkStart w:id="1285" w:name="_Toc336956336"/>
      <w:bookmarkStart w:id="1286" w:name="_Toc337028124"/>
      <w:bookmarkStart w:id="1287" w:name="_Toc337043099"/>
      <w:bookmarkStart w:id="1288" w:name="_Toc337110459"/>
      <w:bookmarkStart w:id="1289" w:name="_Toc337110586"/>
      <w:bookmarkStart w:id="1290" w:name="_Toc336929218"/>
      <w:bookmarkStart w:id="1291" w:name="_Toc336955335"/>
      <w:bookmarkStart w:id="1292" w:name="_Toc336956215"/>
      <w:bookmarkStart w:id="1293" w:name="_Toc336956341"/>
      <w:bookmarkStart w:id="1294" w:name="_Toc337028129"/>
      <w:bookmarkStart w:id="1295" w:name="_Toc337043104"/>
      <w:bookmarkStart w:id="1296" w:name="_Toc337110464"/>
      <w:bookmarkStart w:id="1297" w:name="_Toc337110591"/>
      <w:bookmarkStart w:id="1298" w:name="_Toc336929226"/>
      <w:bookmarkStart w:id="1299" w:name="_Toc336955343"/>
      <w:bookmarkStart w:id="1300" w:name="_Toc336956223"/>
      <w:bookmarkStart w:id="1301" w:name="_Toc336956349"/>
      <w:bookmarkStart w:id="1302" w:name="_Toc337028137"/>
      <w:bookmarkStart w:id="1303" w:name="_Toc337043112"/>
      <w:bookmarkStart w:id="1304" w:name="_Toc337110472"/>
      <w:bookmarkStart w:id="1305" w:name="_Toc337110599"/>
      <w:bookmarkStart w:id="1306" w:name="_Toc336929227"/>
      <w:bookmarkStart w:id="1307" w:name="_Toc336955344"/>
      <w:bookmarkStart w:id="1308" w:name="_Toc336956224"/>
      <w:bookmarkStart w:id="1309" w:name="_Toc336956350"/>
      <w:bookmarkStart w:id="1310" w:name="_Toc337028138"/>
      <w:bookmarkStart w:id="1311" w:name="_Toc337043113"/>
      <w:bookmarkStart w:id="1312" w:name="_Toc337110473"/>
      <w:bookmarkStart w:id="1313" w:name="_Toc337110600"/>
      <w:bookmarkStart w:id="1314" w:name="_Toc336929229"/>
      <w:bookmarkStart w:id="1315" w:name="_Toc336955346"/>
      <w:bookmarkStart w:id="1316" w:name="_Toc336956226"/>
      <w:bookmarkStart w:id="1317" w:name="_Toc336956352"/>
      <w:bookmarkStart w:id="1318" w:name="_Toc337028140"/>
      <w:bookmarkStart w:id="1319" w:name="_Toc337043115"/>
      <w:bookmarkStart w:id="1320" w:name="_Toc337110475"/>
      <w:bookmarkStart w:id="1321" w:name="_Toc337110602"/>
      <w:bookmarkStart w:id="1322" w:name="_Toc336929231"/>
      <w:bookmarkStart w:id="1323" w:name="_Toc336955348"/>
      <w:bookmarkStart w:id="1324" w:name="_Toc336956228"/>
      <w:bookmarkStart w:id="1325" w:name="_Toc336956354"/>
      <w:bookmarkStart w:id="1326" w:name="_Toc337028142"/>
      <w:bookmarkStart w:id="1327" w:name="_Toc337043117"/>
      <w:bookmarkStart w:id="1328" w:name="_Toc337110477"/>
      <w:bookmarkStart w:id="1329" w:name="_Toc337110604"/>
      <w:bookmarkStart w:id="1330" w:name="_Toc336929232"/>
      <w:bookmarkStart w:id="1331" w:name="_Toc336955349"/>
      <w:bookmarkStart w:id="1332" w:name="_Toc336956229"/>
      <w:bookmarkStart w:id="1333" w:name="_Toc336956355"/>
      <w:bookmarkStart w:id="1334" w:name="_Toc337028143"/>
      <w:bookmarkStart w:id="1335" w:name="_Toc337043118"/>
      <w:bookmarkStart w:id="1336" w:name="_Toc337110478"/>
      <w:bookmarkStart w:id="1337" w:name="_Toc337110605"/>
      <w:bookmarkStart w:id="1338" w:name="_Toc336929252"/>
      <w:bookmarkStart w:id="1339" w:name="_Toc336955369"/>
      <w:bookmarkStart w:id="1340" w:name="_Toc336956249"/>
      <w:bookmarkStart w:id="1341" w:name="_Toc336956375"/>
      <w:bookmarkStart w:id="1342" w:name="_Toc337028163"/>
      <w:bookmarkStart w:id="1343" w:name="_Toc337043138"/>
      <w:bookmarkStart w:id="1344" w:name="_Toc337110498"/>
      <w:bookmarkStart w:id="1345" w:name="_Toc337110625"/>
      <w:bookmarkStart w:id="1346" w:name="_Toc336929254"/>
      <w:bookmarkStart w:id="1347" w:name="_Toc336955371"/>
      <w:bookmarkStart w:id="1348" w:name="_Toc336956251"/>
      <w:bookmarkStart w:id="1349" w:name="_Toc336956377"/>
      <w:bookmarkStart w:id="1350" w:name="_Toc337028165"/>
      <w:bookmarkStart w:id="1351" w:name="_Toc337043140"/>
      <w:bookmarkStart w:id="1352" w:name="_Toc337110500"/>
      <w:bookmarkStart w:id="1353" w:name="_Toc337110627"/>
      <w:bookmarkStart w:id="1354" w:name="_Toc336929261"/>
      <w:bookmarkStart w:id="1355" w:name="_Toc336955378"/>
      <w:bookmarkStart w:id="1356" w:name="_Toc336956258"/>
      <w:bookmarkStart w:id="1357" w:name="_Toc336956384"/>
      <w:bookmarkStart w:id="1358" w:name="_Toc337028172"/>
      <w:bookmarkStart w:id="1359" w:name="_Toc337043147"/>
      <w:bookmarkStart w:id="1360" w:name="_Toc337110507"/>
      <w:bookmarkStart w:id="1361" w:name="_Toc337110634"/>
      <w:bookmarkStart w:id="1362" w:name="_Toc340338488"/>
      <w:bookmarkStart w:id="1363" w:name="_Toc340341489"/>
      <w:bookmarkStart w:id="1364" w:name="_Toc324252873"/>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r>
        <w:rPr>
          <w:rFonts w:ascii="Arial" w:hAnsi="Arial" w:cs="Arial"/>
        </w:rPr>
        <w:br w:type="page"/>
      </w:r>
    </w:p>
    <w:p w:rsidR="003C2B3D" w:rsidRPr="00132010" w:rsidRDefault="003C2B3D" w:rsidP="003C2B3D">
      <w:pPr>
        <w:pStyle w:val="Heading1"/>
        <w:rPr>
          <w:rFonts w:ascii="Arial" w:hAnsi="Arial" w:cs="Arial"/>
        </w:rPr>
      </w:pPr>
      <w:bookmarkStart w:id="1365" w:name="_Toc378975242"/>
      <w:r w:rsidRPr="00132010">
        <w:rPr>
          <w:rFonts w:ascii="Arial" w:hAnsi="Arial" w:cs="Arial"/>
        </w:rPr>
        <w:lastRenderedPageBreak/>
        <w:t xml:space="preserve">Interface definition for </w:t>
      </w:r>
      <w:r w:rsidR="007D2C4D" w:rsidRPr="00132010">
        <w:rPr>
          <w:rFonts w:ascii="Arial" w:hAnsi="Arial" w:cs="Arial"/>
        </w:rPr>
        <w:t>LBO</w:t>
      </w:r>
      <w:bookmarkEnd w:id="1365"/>
    </w:p>
    <w:p w:rsidR="003C2B3D" w:rsidRPr="0056711C" w:rsidRDefault="003C2B3D" w:rsidP="003C2B3D">
      <w:pPr>
        <w:pStyle w:val="Heading2"/>
      </w:pPr>
      <w:bookmarkStart w:id="1366" w:name="_Toc378975243"/>
      <w:r w:rsidRPr="0056711C">
        <w:t>Assumptions</w:t>
      </w:r>
      <w:bookmarkEnd w:id="1366"/>
    </w:p>
    <w:p w:rsidR="003C2B3D" w:rsidRPr="0056711C" w:rsidRDefault="003C2B3D" w:rsidP="003C2B3D">
      <w:pPr>
        <w:pStyle w:val="Default"/>
        <w:keepNext/>
        <w:rPr>
          <w:sz w:val="20"/>
          <w:szCs w:val="20"/>
        </w:rPr>
      </w:pPr>
    </w:p>
    <w:p w:rsidR="003C2B3D" w:rsidRPr="00611557" w:rsidRDefault="003C2B3D" w:rsidP="003C2B3D">
      <w:pPr>
        <w:pStyle w:val="Default"/>
        <w:keepNext/>
      </w:pPr>
      <w:r w:rsidRPr="00611557">
        <w:rPr>
          <w:sz w:val="20"/>
          <w:szCs w:val="20"/>
        </w:rPr>
        <w:t xml:space="preserve">No new interfaces are needed between LBO and HPMN to launch LBO offer, except </w:t>
      </w:r>
      <w:r w:rsidR="002306DE" w:rsidRPr="00611557">
        <w:rPr>
          <w:sz w:val="20"/>
          <w:szCs w:val="20"/>
        </w:rPr>
        <w:t>a</w:t>
      </w:r>
      <w:r w:rsidRPr="00611557">
        <w:rPr>
          <w:sz w:val="20"/>
          <w:szCs w:val="20"/>
        </w:rPr>
        <w:t xml:space="preserve"> </w:t>
      </w:r>
      <w:r w:rsidR="002306DE">
        <w:rPr>
          <w:sz w:val="20"/>
          <w:szCs w:val="20"/>
        </w:rPr>
        <w:t>conditional</w:t>
      </w:r>
      <w:r w:rsidR="002306DE" w:rsidRPr="00611557">
        <w:rPr>
          <w:sz w:val="20"/>
          <w:szCs w:val="20"/>
        </w:rPr>
        <w:t xml:space="preserve"> </w:t>
      </w:r>
      <w:r w:rsidRPr="00611557">
        <w:rPr>
          <w:sz w:val="20"/>
          <w:szCs w:val="20"/>
        </w:rPr>
        <w:t>notification interface.</w:t>
      </w:r>
    </w:p>
    <w:p w:rsidR="003C2B3D" w:rsidRPr="00611557" w:rsidRDefault="003C2B3D" w:rsidP="003C2B3D">
      <w:pPr>
        <w:pStyle w:val="Heading2"/>
      </w:pPr>
      <w:bookmarkStart w:id="1367" w:name="_Toc324257285"/>
      <w:bookmarkStart w:id="1368" w:name="_Toc378975244"/>
      <w:bookmarkEnd w:id="1367"/>
      <w:r w:rsidRPr="00611557">
        <w:t>Interface overview</w:t>
      </w:r>
      <w:bookmarkEnd w:id="1368"/>
      <w:r w:rsidRPr="00611557">
        <w:t xml:space="preserve"> </w:t>
      </w:r>
    </w:p>
    <w:p w:rsidR="003C2B3D" w:rsidRPr="00611557" w:rsidRDefault="003C2B3D" w:rsidP="003C2B3D">
      <w:pPr>
        <w:pStyle w:val="Paragraphe1"/>
        <w:rPr>
          <w:rFonts w:ascii="Arial" w:hAnsi="Arial" w:cs="Arial"/>
          <w:color w:val="000000"/>
          <w:u w:val="single"/>
          <w:lang w:val="en-US"/>
        </w:rPr>
      </w:pPr>
    </w:p>
    <w:p w:rsidR="002306DE" w:rsidRPr="00F05341" w:rsidRDefault="002306DE" w:rsidP="002306DE">
      <w:pPr>
        <w:pStyle w:val="Paragraphe1"/>
        <w:spacing w:after="240"/>
        <w:rPr>
          <w:rFonts w:ascii="Arial" w:hAnsi="Arial" w:cs="Arial"/>
          <w:color w:val="000000"/>
        </w:rPr>
      </w:pPr>
      <w:r w:rsidRPr="00F05341">
        <w:rPr>
          <w:rFonts w:ascii="Arial" w:hAnsi="Arial" w:cs="Arial"/>
          <w:color w:val="000000"/>
        </w:rPr>
        <w:t xml:space="preserve">The following interfaces will be </w:t>
      </w:r>
      <w:r>
        <w:rPr>
          <w:rFonts w:ascii="Arial" w:hAnsi="Arial" w:cs="Arial"/>
          <w:color w:val="000000"/>
        </w:rPr>
        <w:t>included in the LBO architecture</w:t>
      </w:r>
      <w:r w:rsidRPr="00D531EE">
        <w:rPr>
          <w:rFonts w:ascii="Arial" w:hAnsi="Arial" w:cs="Arial"/>
          <w:color w:val="000000"/>
        </w:rPr>
        <w:t>:</w:t>
      </w:r>
    </w:p>
    <w:p w:rsidR="002306DE" w:rsidRDefault="002306DE" w:rsidP="002306DE">
      <w:pPr>
        <w:pStyle w:val="Default"/>
        <w:numPr>
          <w:ilvl w:val="0"/>
          <w:numId w:val="18"/>
        </w:numPr>
        <w:jc w:val="both"/>
        <w:rPr>
          <w:sz w:val="20"/>
          <w:szCs w:val="20"/>
        </w:rPr>
      </w:pPr>
      <w:r w:rsidRPr="00855475">
        <w:rPr>
          <w:sz w:val="20"/>
          <w:szCs w:val="20"/>
        </w:rPr>
        <w:t xml:space="preserve">IF1: </w:t>
      </w:r>
      <w:r>
        <w:rPr>
          <w:sz w:val="20"/>
          <w:szCs w:val="20"/>
        </w:rPr>
        <w:t>existing MAP mobility interface, which will be impacted for customer profile and traffic steering.</w:t>
      </w:r>
    </w:p>
    <w:p w:rsidR="002306DE" w:rsidRDefault="002306DE" w:rsidP="00FF2680">
      <w:pPr>
        <w:pStyle w:val="Default"/>
        <w:jc w:val="both"/>
        <w:rPr>
          <w:sz w:val="20"/>
          <w:szCs w:val="20"/>
        </w:rPr>
      </w:pPr>
    </w:p>
    <w:p w:rsidR="002306DE" w:rsidRDefault="002306DE" w:rsidP="002306DE">
      <w:pPr>
        <w:pStyle w:val="Default"/>
        <w:numPr>
          <w:ilvl w:val="0"/>
          <w:numId w:val="18"/>
        </w:numPr>
        <w:jc w:val="both"/>
        <w:rPr>
          <w:sz w:val="20"/>
          <w:szCs w:val="20"/>
        </w:rPr>
      </w:pPr>
      <w:r>
        <w:rPr>
          <w:sz w:val="20"/>
          <w:szCs w:val="20"/>
        </w:rPr>
        <w:t>IF2: an NEW on-line</w:t>
      </w:r>
      <w:r w:rsidRPr="00573627">
        <w:rPr>
          <w:sz w:val="20"/>
          <w:szCs w:val="20"/>
        </w:rPr>
        <w:t xml:space="preserve"> notification interface provided by the LBO provider to inform Home operators of the start/end of an LBO s</w:t>
      </w:r>
      <w:r>
        <w:rPr>
          <w:sz w:val="20"/>
          <w:szCs w:val="20"/>
        </w:rPr>
        <w:t>ubscription (conditional).</w:t>
      </w:r>
    </w:p>
    <w:p w:rsidR="002306DE" w:rsidRPr="0028190C" w:rsidRDefault="002306DE" w:rsidP="00FF2680">
      <w:pPr>
        <w:pStyle w:val="Default"/>
        <w:ind w:left="720"/>
        <w:jc w:val="both"/>
        <w:rPr>
          <w:sz w:val="20"/>
          <w:szCs w:val="20"/>
        </w:rPr>
      </w:pPr>
    </w:p>
    <w:p w:rsidR="002306DE" w:rsidRPr="00C438D4" w:rsidRDefault="002306DE" w:rsidP="002306DE">
      <w:pPr>
        <w:pStyle w:val="Default"/>
        <w:numPr>
          <w:ilvl w:val="0"/>
          <w:numId w:val="18"/>
        </w:numPr>
        <w:jc w:val="both"/>
        <w:rPr>
          <w:sz w:val="20"/>
          <w:szCs w:val="20"/>
        </w:rPr>
      </w:pPr>
      <w:r>
        <w:rPr>
          <w:sz w:val="20"/>
          <w:szCs w:val="20"/>
        </w:rPr>
        <w:t>IF3: existing TAP file interface. No</w:t>
      </w:r>
      <w:r w:rsidRPr="00C438D4">
        <w:rPr>
          <w:sz w:val="20"/>
          <w:szCs w:val="20"/>
        </w:rPr>
        <w:t xml:space="preserve"> TAP files </w:t>
      </w:r>
      <w:r>
        <w:rPr>
          <w:sz w:val="20"/>
          <w:szCs w:val="20"/>
        </w:rPr>
        <w:t xml:space="preserve">are to be sent </w:t>
      </w:r>
      <w:r w:rsidRPr="00C438D4">
        <w:rPr>
          <w:sz w:val="20"/>
          <w:szCs w:val="20"/>
        </w:rPr>
        <w:t>fr</w:t>
      </w:r>
      <w:r>
        <w:rPr>
          <w:sz w:val="20"/>
          <w:szCs w:val="20"/>
        </w:rPr>
        <w:t>om</w:t>
      </w:r>
      <w:r w:rsidRPr="00C438D4">
        <w:rPr>
          <w:sz w:val="20"/>
          <w:szCs w:val="20"/>
        </w:rPr>
        <w:t xml:space="preserve"> LBO </w:t>
      </w:r>
      <w:r>
        <w:rPr>
          <w:sz w:val="20"/>
          <w:szCs w:val="20"/>
        </w:rPr>
        <w:t xml:space="preserve">providers for LBO </w:t>
      </w:r>
      <w:r w:rsidRPr="00C438D4">
        <w:rPr>
          <w:sz w:val="20"/>
          <w:szCs w:val="20"/>
        </w:rPr>
        <w:t>APN usage</w:t>
      </w:r>
      <w:r>
        <w:rPr>
          <w:sz w:val="20"/>
          <w:szCs w:val="20"/>
        </w:rPr>
        <w:t>.</w:t>
      </w:r>
    </w:p>
    <w:p w:rsidR="002306DE" w:rsidRPr="00F05341" w:rsidRDefault="002306DE" w:rsidP="002306DE">
      <w:pPr>
        <w:pStyle w:val="Paragraphe1"/>
        <w:rPr>
          <w:rFonts w:ascii="Arial" w:hAnsi="Arial" w:cs="Arial"/>
          <w:color w:val="000000"/>
        </w:rPr>
      </w:pPr>
    </w:p>
    <w:p w:rsidR="002306DE" w:rsidRPr="00F05341" w:rsidRDefault="002306DE" w:rsidP="002306DE">
      <w:pPr>
        <w:pStyle w:val="Paragraphe1"/>
        <w:rPr>
          <w:rFonts w:ascii="Arial" w:hAnsi="Arial" w:cs="Arial"/>
          <w:color w:val="000000"/>
        </w:rPr>
      </w:pPr>
      <w:r w:rsidRPr="00FF2680">
        <w:rPr>
          <w:rFonts w:ascii="Arial" w:hAnsi="Arial" w:cs="Arial"/>
          <w:noProof/>
          <w:color w:val="000000"/>
          <w:lang w:val="en-US"/>
        </w:rPr>
        <mc:AlternateContent>
          <mc:Choice Requires="wpc">
            <w:drawing>
              <wp:inline distT="0" distB="0" distL="0" distR="0" wp14:anchorId="48C9B41F" wp14:editId="7D0FDDC7">
                <wp:extent cx="5724525" cy="1967865"/>
                <wp:effectExtent l="0" t="635" r="4445" b="3175"/>
                <wp:docPr id="102" name="Canvas 10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87" name="Rectangle 124"/>
                        <wps:cNvSpPr>
                          <a:spLocks noChangeArrowheads="1"/>
                        </wps:cNvSpPr>
                        <wps:spPr bwMode="auto">
                          <a:xfrm>
                            <a:off x="201295" y="65405"/>
                            <a:ext cx="5468620" cy="633095"/>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Pr="00445356" w:rsidRDefault="00FD221A" w:rsidP="002306DE">
                              <w:pPr>
                                <w:pStyle w:val="NormalWeb"/>
                                <w:spacing w:before="120" w:beforeAutospacing="0" w:after="0" w:afterAutospacing="0"/>
                                <w:jc w:val="right"/>
                                <w:rPr>
                                  <w:rFonts w:eastAsia="SimSun"/>
                                  <w:sz w:val="22"/>
                                  <w:szCs w:val="22"/>
                                  <w:lang w:val="en-GB"/>
                                </w:rPr>
                              </w:pPr>
                              <w:r>
                                <w:rPr>
                                  <w:rFonts w:eastAsia="SimSun"/>
                                  <w:sz w:val="22"/>
                                  <w:szCs w:val="22"/>
                                  <w:lang w:val="en-GB"/>
                                </w:rPr>
                                <w:t>HPMN</w:t>
                              </w:r>
                            </w:p>
                          </w:txbxContent>
                        </wps:txbx>
                        <wps:bodyPr rot="0" vert="horz" wrap="square" lIns="72000" tIns="0" rIns="72000" bIns="0" anchor="t" anchorCtr="0" upright="1">
                          <a:noAutofit/>
                        </wps:bodyPr>
                      </wps:wsp>
                      <wps:wsp>
                        <wps:cNvPr id="88" name="Rectangle 124"/>
                        <wps:cNvSpPr>
                          <a:spLocks noChangeArrowheads="1"/>
                        </wps:cNvSpPr>
                        <wps:spPr bwMode="auto">
                          <a:xfrm>
                            <a:off x="198120" y="1180465"/>
                            <a:ext cx="5471795" cy="650875"/>
                          </a:xfrm>
                          <a:prstGeom prst="rect">
                            <a:avLst/>
                          </a:prstGeom>
                          <a:solidFill>
                            <a:srgbClr val="FFFFFF"/>
                          </a:solidFill>
                          <a:ln w="9525" algn="ctr">
                            <a:solidFill>
                              <a:srgbClr val="000000"/>
                            </a:solidFill>
                            <a:miter lim="800000"/>
                            <a:headEnd type="none" w="sm" len="med"/>
                            <a:tailEnd type="none" w="sm"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D221A" w:rsidRPr="009D65B0" w:rsidRDefault="00FD221A" w:rsidP="002306DE">
                              <w:pPr>
                                <w:pStyle w:val="NormalWeb"/>
                                <w:spacing w:before="120" w:beforeAutospacing="0" w:after="0" w:afterAutospacing="0"/>
                                <w:jc w:val="right"/>
                              </w:pPr>
                              <w:r>
                                <w:rPr>
                                  <w:rFonts w:eastAsia="SimSun"/>
                                  <w:sz w:val="22"/>
                                  <w:szCs w:val="22"/>
                                  <w:lang w:val="en-GB"/>
                                </w:rPr>
                                <w:t>LBO provider</w:t>
                              </w:r>
                            </w:p>
                            <w:p w:rsidR="00FD221A" w:rsidRDefault="00FD221A" w:rsidP="002306DE">
                              <w:pPr>
                                <w:pStyle w:val="NormalWeb"/>
                                <w:spacing w:before="120" w:beforeAutospacing="0" w:after="0" w:afterAutospacing="0"/>
                                <w:jc w:val="right"/>
                                <w:rPr>
                                  <w:rFonts w:eastAsia="SimSun"/>
                                  <w:sz w:val="22"/>
                                  <w:szCs w:val="22"/>
                                  <w:lang w:val="en-GB"/>
                                </w:rPr>
                              </w:pPr>
                              <w:r w:rsidRPr="009D65B0">
                                <w:rPr>
                                  <w:rFonts w:eastAsia="SimSun"/>
                                  <w:sz w:val="22"/>
                                  <w:szCs w:val="22"/>
                                  <w:lang w:val="en-GB"/>
                                </w:rPr>
                                <w:t>Visited Network</w:t>
                              </w:r>
                            </w:p>
                            <w:p w:rsidR="00FD221A" w:rsidRPr="009D65B0" w:rsidRDefault="00FD221A" w:rsidP="002306DE">
                              <w:pPr>
                                <w:pStyle w:val="NormalWeb"/>
                                <w:spacing w:before="120" w:beforeAutospacing="0" w:after="0" w:afterAutospacing="0"/>
                                <w:jc w:val="right"/>
                              </w:pPr>
                            </w:p>
                          </w:txbxContent>
                        </wps:txbx>
                        <wps:bodyPr rot="0" vert="horz" wrap="square" lIns="72000" tIns="0" rIns="72000" bIns="0" anchor="t" anchorCtr="0" upright="1">
                          <a:noAutofit/>
                        </wps:bodyPr>
                      </wps:wsp>
                      <wps:wsp>
                        <wps:cNvPr id="89" name="Rectangle 129"/>
                        <wps:cNvSpPr>
                          <a:spLocks noChangeArrowheads="1"/>
                        </wps:cNvSpPr>
                        <wps:spPr bwMode="auto">
                          <a:xfrm>
                            <a:off x="794385" y="1291590"/>
                            <a:ext cx="393700" cy="431800"/>
                          </a:xfrm>
                          <a:prstGeom prst="rect">
                            <a:avLst/>
                          </a:prstGeom>
                          <a:solidFill>
                            <a:srgbClr val="FFFFFF"/>
                          </a:solidFill>
                          <a:ln w="9525" algn="ctr">
                            <a:solidFill>
                              <a:srgbClr val="000000"/>
                            </a:solidFill>
                            <a:miter lim="800000"/>
                            <a:headEnd type="none" w="sm" len="med"/>
                            <a:tailEnd type="none" w="sm" len="med"/>
                          </a:ln>
                        </wps:spPr>
                        <wps:txbx>
                          <w:txbxContent>
                            <w:p w:rsidR="00FD221A" w:rsidRPr="00DB7590" w:rsidRDefault="00FD221A" w:rsidP="002306DE">
                              <w:pPr>
                                <w:pStyle w:val="NormalWeb"/>
                                <w:spacing w:before="120" w:beforeAutospacing="0" w:after="0" w:afterAutospacing="0"/>
                                <w:jc w:val="center"/>
                                <w:rPr>
                                  <w:rFonts w:ascii="Arial Narrow" w:hAnsi="Arial Narrow"/>
                                </w:rPr>
                              </w:pPr>
                              <w:r>
                                <w:rPr>
                                  <w:rFonts w:ascii="Arial Narrow" w:eastAsia="SimSun" w:hAnsi="Arial Narrow"/>
                                  <w:lang w:val="en-GB"/>
                                </w:rPr>
                                <w:t>SGSN</w:t>
                              </w:r>
                            </w:p>
                          </w:txbxContent>
                        </wps:txbx>
                        <wps:bodyPr rot="0" vert="horz" wrap="square" lIns="0" tIns="0" rIns="0" bIns="0" anchor="t" anchorCtr="0" upright="1">
                          <a:noAutofit/>
                        </wps:bodyPr>
                      </wps:wsp>
                      <wps:wsp>
                        <wps:cNvPr id="90" name="Rectangle 129"/>
                        <wps:cNvSpPr>
                          <a:spLocks noChangeArrowheads="1"/>
                        </wps:cNvSpPr>
                        <wps:spPr bwMode="auto">
                          <a:xfrm>
                            <a:off x="2762250" y="1311275"/>
                            <a:ext cx="393700" cy="431800"/>
                          </a:xfrm>
                          <a:prstGeom prst="rect">
                            <a:avLst/>
                          </a:prstGeom>
                          <a:solidFill>
                            <a:srgbClr val="FFFFFF"/>
                          </a:solidFill>
                          <a:ln w="9525" algn="ctr">
                            <a:solidFill>
                              <a:srgbClr val="000000"/>
                            </a:solidFill>
                            <a:miter lim="800000"/>
                            <a:headEnd type="none" w="sm" len="med"/>
                            <a:tailEnd type="none" w="sm" len="med"/>
                          </a:ln>
                        </wps:spPr>
                        <wps:txbx>
                          <w:txbxContent>
                            <w:p w:rsidR="00FD221A" w:rsidRPr="00DB7590" w:rsidRDefault="00FD221A" w:rsidP="002306DE">
                              <w:pPr>
                                <w:pStyle w:val="Paragraphe1"/>
                                <w:spacing w:before="120"/>
                                <w:jc w:val="center"/>
                                <w:rPr>
                                  <w:rFonts w:ascii="Arial Narrow" w:hAnsi="Arial Narrow"/>
                                  <w:sz w:val="18"/>
                                  <w:szCs w:val="18"/>
                                </w:rPr>
                              </w:pPr>
                              <w:r w:rsidRPr="00DB7590">
                                <w:rPr>
                                  <w:rFonts w:ascii="Arial Narrow" w:eastAsia="SimSun" w:hAnsi="Arial Narrow"/>
                                  <w:sz w:val="18"/>
                                  <w:szCs w:val="18"/>
                                </w:rPr>
                                <w:t>WS</w:t>
                              </w:r>
                              <w:r w:rsidRPr="00DB7590">
                                <w:rPr>
                                  <w:rFonts w:ascii="Arial Narrow" w:eastAsia="SimSun" w:hAnsi="Arial Narrow"/>
                                  <w:sz w:val="18"/>
                                  <w:szCs w:val="18"/>
                                </w:rPr>
                                <w:br/>
                                <w:t>Billing</w:t>
                              </w:r>
                            </w:p>
                          </w:txbxContent>
                        </wps:txbx>
                        <wps:bodyPr rot="0" vert="horz" wrap="square" lIns="0" tIns="0" rIns="0" bIns="0" anchor="t" anchorCtr="0" upright="1">
                          <a:noAutofit/>
                        </wps:bodyPr>
                      </wps:wsp>
                      <wps:wsp>
                        <wps:cNvPr id="91" name="Rectangle 129"/>
                        <wps:cNvSpPr>
                          <a:spLocks noChangeArrowheads="1"/>
                        </wps:cNvSpPr>
                        <wps:spPr bwMode="auto">
                          <a:xfrm>
                            <a:off x="2054225" y="1311275"/>
                            <a:ext cx="571500" cy="431800"/>
                          </a:xfrm>
                          <a:prstGeom prst="rect">
                            <a:avLst/>
                          </a:prstGeom>
                          <a:solidFill>
                            <a:srgbClr val="FFFFFF"/>
                          </a:solidFill>
                          <a:ln w="9525" algn="ctr">
                            <a:solidFill>
                              <a:srgbClr val="000000"/>
                            </a:solidFill>
                            <a:miter lim="800000"/>
                            <a:headEnd type="none" w="sm" len="med"/>
                            <a:tailEnd type="none" w="sm" len="med"/>
                          </a:ln>
                        </wps:spPr>
                        <wps:txbx>
                          <w:txbxContent>
                            <w:p w:rsidR="00FD221A" w:rsidRPr="00DB7590" w:rsidRDefault="00FD221A" w:rsidP="002306DE">
                              <w:pPr>
                                <w:pStyle w:val="Paragraphe1"/>
                                <w:spacing w:before="120"/>
                                <w:jc w:val="center"/>
                                <w:rPr>
                                  <w:rFonts w:ascii="Arial Narrow" w:hAnsi="Arial Narrow"/>
                                  <w:sz w:val="18"/>
                                  <w:szCs w:val="18"/>
                                </w:rPr>
                              </w:pPr>
                              <w:r>
                                <w:rPr>
                                  <w:rFonts w:ascii="Arial Narrow" w:eastAsia="SimSun" w:hAnsi="Arial Narrow"/>
                                  <w:sz w:val="18"/>
                                  <w:szCs w:val="18"/>
                                </w:rPr>
                                <w:t>Notification</w:t>
                              </w:r>
                            </w:p>
                          </w:txbxContent>
                        </wps:txbx>
                        <wps:bodyPr rot="0" vert="horz" wrap="square" lIns="0" tIns="0" rIns="0" bIns="0" anchor="t" anchorCtr="0" upright="1">
                          <a:noAutofit/>
                        </wps:bodyPr>
                      </wps:wsp>
                      <wps:wsp>
                        <wps:cNvPr id="92" name="AutoShape 108"/>
                        <wps:cNvCnPr>
                          <a:cxnSpLocks noChangeShapeType="1"/>
                          <a:stCxn id="89" idx="0"/>
                        </wps:cNvCnPr>
                        <wps:spPr bwMode="auto">
                          <a:xfrm flipH="1" flipV="1">
                            <a:off x="988060" y="606425"/>
                            <a:ext cx="3175" cy="685165"/>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3" name="Text Box 109"/>
                        <wps:cNvSpPr txBox="1">
                          <a:spLocks noChangeArrowheads="1"/>
                        </wps:cNvSpPr>
                        <wps:spPr bwMode="auto">
                          <a:xfrm>
                            <a:off x="1022985" y="859155"/>
                            <a:ext cx="318770" cy="2787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FD221A" w:rsidRPr="00F04DC7" w:rsidRDefault="00FD221A" w:rsidP="002306DE">
                              <w:pPr>
                                <w:rPr>
                                  <w:rFonts w:ascii="Arial Narrow" w:hAnsi="Arial Narrow"/>
                                </w:rPr>
                              </w:pPr>
                              <w:proofErr w:type="gramStart"/>
                              <w:r w:rsidRPr="00F04DC7">
                                <w:rPr>
                                  <w:rFonts w:ascii="Arial Narrow" w:hAnsi="Arial Narrow"/>
                                </w:rPr>
                                <w:t>IF</w:t>
                              </w:r>
                              <w:r>
                                <w:rPr>
                                  <w:rFonts w:ascii="Arial Narrow" w:hAnsi="Arial Narrow"/>
                                </w:rPr>
                                <w:t>1(</w:t>
                              </w:r>
                              <w:proofErr w:type="gramEnd"/>
                              <w:r>
                                <w:rPr>
                                  <w:rFonts w:ascii="Arial Narrow" w:hAnsi="Arial Narrow"/>
                                </w:rPr>
                                <w:t>*)</w:t>
                              </w:r>
                            </w:p>
                          </w:txbxContent>
                        </wps:txbx>
                        <wps:bodyPr rot="0" vert="horz" wrap="square" lIns="0" tIns="0" rIns="0" bIns="0" anchor="t" anchorCtr="0" upright="1">
                          <a:noAutofit/>
                        </wps:bodyPr>
                      </wps:wsp>
                      <wps:wsp>
                        <wps:cNvPr id="94" name="Rectangle 129"/>
                        <wps:cNvSpPr>
                          <a:spLocks noChangeArrowheads="1"/>
                        </wps:cNvSpPr>
                        <wps:spPr bwMode="auto">
                          <a:xfrm>
                            <a:off x="2054225" y="140335"/>
                            <a:ext cx="571500" cy="450215"/>
                          </a:xfrm>
                          <a:prstGeom prst="rect">
                            <a:avLst/>
                          </a:prstGeom>
                          <a:noFill/>
                          <a:ln w="9525" algn="ctr">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FD221A" w:rsidRPr="00DB7590" w:rsidRDefault="00FD221A" w:rsidP="002306DE">
                              <w:pPr>
                                <w:pStyle w:val="Paragraphe1"/>
                                <w:spacing w:before="120"/>
                                <w:jc w:val="center"/>
                                <w:rPr>
                                  <w:rFonts w:ascii="Arial Narrow" w:hAnsi="Arial Narrow"/>
                                  <w:sz w:val="18"/>
                                  <w:szCs w:val="18"/>
                                </w:rPr>
                              </w:pPr>
                              <w:r>
                                <w:rPr>
                                  <w:rFonts w:ascii="Arial Narrow" w:eastAsia="SimSun" w:hAnsi="Arial Narrow"/>
                                  <w:sz w:val="18"/>
                                  <w:szCs w:val="18"/>
                                </w:rPr>
                                <w:t>Notification</w:t>
                              </w:r>
                            </w:p>
                          </w:txbxContent>
                        </wps:txbx>
                        <wps:bodyPr rot="0" vert="horz" wrap="square" lIns="0" tIns="0" rIns="0" bIns="0" anchor="t" anchorCtr="0" upright="1">
                          <a:noAutofit/>
                        </wps:bodyPr>
                      </wps:wsp>
                      <wps:wsp>
                        <wps:cNvPr id="95" name="Text Box 111"/>
                        <wps:cNvSpPr txBox="1">
                          <a:spLocks noChangeArrowheads="1"/>
                        </wps:cNvSpPr>
                        <wps:spPr bwMode="auto">
                          <a:xfrm>
                            <a:off x="2390140" y="869950"/>
                            <a:ext cx="318770" cy="2787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FD221A" w:rsidRPr="00F04DC7" w:rsidRDefault="00FD221A" w:rsidP="002306DE">
                              <w:pPr>
                                <w:rPr>
                                  <w:rFonts w:ascii="Arial Narrow" w:hAnsi="Arial Narrow"/>
                                </w:rPr>
                              </w:pPr>
                              <w:r w:rsidRPr="00F04DC7">
                                <w:rPr>
                                  <w:rFonts w:ascii="Arial Narrow" w:hAnsi="Arial Narrow"/>
                                </w:rPr>
                                <w:t>I</w:t>
                              </w:r>
                              <w:r>
                                <w:rPr>
                                  <w:rFonts w:ascii="Arial Narrow" w:hAnsi="Arial Narrow"/>
                                </w:rPr>
                                <w:t>F2</w:t>
                              </w:r>
                            </w:p>
                          </w:txbxContent>
                        </wps:txbx>
                        <wps:bodyPr rot="0" vert="horz" wrap="square" lIns="0" tIns="0" rIns="0" bIns="0" anchor="t" anchorCtr="0" upright="1">
                          <a:noAutofit/>
                        </wps:bodyPr>
                      </wps:wsp>
                      <wps:wsp>
                        <wps:cNvPr id="1943" name="Rectangle 129"/>
                        <wps:cNvSpPr>
                          <a:spLocks noChangeArrowheads="1"/>
                        </wps:cNvSpPr>
                        <wps:spPr bwMode="auto">
                          <a:xfrm>
                            <a:off x="2762250" y="149860"/>
                            <a:ext cx="393700" cy="450215"/>
                          </a:xfrm>
                          <a:prstGeom prst="rect">
                            <a:avLst/>
                          </a:prstGeom>
                          <a:noFill/>
                          <a:ln w="9525" algn="ctr">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FD221A" w:rsidRPr="001C3216" w:rsidRDefault="00FD221A" w:rsidP="002306DE">
                              <w:pPr>
                                <w:pStyle w:val="Paragraphe1"/>
                                <w:spacing w:before="120"/>
                                <w:jc w:val="center"/>
                                <w:rPr>
                                  <w:rFonts w:ascii="Arial Narrow" w:eastAsia="SimSun" w:hAnsi="Arial Narrow"/>
                                  <w:sz w:val="18"/>
                                  <w:szCs w:val="18"/>
                                </w:rPr>
                              </w:pPr>
                              <w:r>
                                <w:rPr>
                                  <w:rFonts w:ascii="Arial Narrow" w:eastAsia="SimSun" w:hAnsi="Arial Narrow"/>
                                  <w:sz w:val="18"/>
                                  <w:szCs w:val="18"/>
                                </w:rPr>
                                <w:t>WS</w:t>
                              </w:r>
                              <w:r>
                                <w:rPr>
                                  <w:rFonts w:ascii="Arial Narrow" w:eastAsia="SimSun" w:hAnsi="Arial Narrow"/>
                                  <w:sz w:val="18"/>
                                  <w:szCs w:val="18"/>
                                </w:rPr>
                                <w:br/>
                                <w:t>Billing</w:t>
                              </w:r>
                            </w:p>
                          </w:txbxContent>
                        </wps:txbx>
                        <wps:bodyPr rot="0" vert="horz" wrap="square" lIns="0" tIns="0" rIns="0" bIns="0" anchor="t" anchorCtr="0" upright="1">
                          <a:noAutofit/>
                        </wps:bodyPr>
                      </wps:wsp>
                      <wps:wsp>
                        <wps:cNvPr id="1950" name="Text Box 113"/>
                        <wps:cNvSpPr txBox="1">
                          <a:spLocks noChangeArrowheads="1"/>
                        </wps:cNvSpPr>
                        <wps:spPr bwMode="auto">
                          <a:xfrm>
                            <a:off x="2991485" y="862330"/>
                            <a:ext cx="318770" cy="2787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FD221A" w:rsidRPr="00F04DC7" w:rsidRDefault="00FD221A" w:rsidP="002306DE">
                              <w:pPr>
                                <w:rPr>
                                  <w:rFonts w:ascii="Arial Narrow" w:hAnsi="Arial Narrow"/>
                                </w:rPr>
                              </w:pPr>
                              <w:proofErr w:type="gramStart"/>
                              <w:r w:rsidRPr="00F04DC7">
                                <w:rPr>
                                  <w:rFonts w:ascii="Arial Narrow" w:hAnsi="Arial Narrow"/>
                                </w:rPr>
                                <w:t>I</w:t>
                              </w:r>
                              <w:r>
                                <w:rPr>
                                  <w:rFonts w:ascii="Arial Narrow" w:hAnsi="Arial Narrow"/>
                                </w:rPr>
                                <w:t>F3(</w:t>
                              </w:r>
                              <w:proofErr w:type="gramEnd"/>
                              <w:r>
                                <w:rPr>
                                  <w:rFonts w:ascii="Arial Narrow" w:hAnsi="Arial Narrow"/>
                                </w:rPr>
                                <w:t>*)</w:t>
                              </w:r>
                            </w:p>
                          </w:txbxContent>
                        </wps:txbx>
                        <wps:bodyPr rot="0" vert="horz" wrap="square" lIns="0" tIns="0" rIns="0" bIns="0" anchor="t" anchorCtr="0" upright="1">
                          <a:noAutofit/>
                        </wps:bodyPr>
                      </wps:wsp>
                      <wps:wsp>
                        <wps:cNvPr id="1951" name="AutoShape 114"/>
                        <wps:cNvCnPr>
                          <a:cxnSpLocks noChangeShapeType="1"/>
                        </wps:cNvCnPr>
                        <wps:spPr bwMode="auto">
                          <a:xfrm flipV="1">
                            <a:off x="2973705" y="606425"/>
                            <a:ext cx="1270" cy="711200"/>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6" name="AutoShape 115"/>
                        <wps:cNvCnPr>
                          <a:cxnSpLocks noChangeShapeType="1"/>
                        </wps:cNvCnPr>
                        <wps:spPr bwMode="auto">
                          <a:xfrm flipV="1">
                            <a:off x="2348230" y="600075"/>
                            <a:ext cx="1270" cy="711200"/>
                          </a:xfrm>
                          <a:prstGeom prst="straightConnector1">
                            <a:avLst/>
                          </a:prstGeom>
                          <a:noFill/>
                          <a:ln w="9525">
                            <a:solidFill>
                              <a:srgbClr val="000000"/>
                            </a:solidFill>
                            <a:round/>
                            <a:headEnd type="triangl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8" name="Rectangle 129"/>
                        <wps:cNvSpPr>
                          <a:spLocks noChangeArrowheads="1"/>
                        </wps:cNvSpPr>
                        <wps:spPr bwMode="auto">
                          <a:xfrm>
                            <a:off x="1022985" y="140970"/>
                            <a:ext cx="393700" cy="450215"/>
                          </a:xfrm>
                          <a:prstGeom prst="rect">
                            <a:avLst/>
                          </a:prstGeom>
                          <a:noFill/>
                          <a:ln w="9525" algn="ctr">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FD221A" w:rsidRPr="00552318" w:rsidRDefault="00FD221A" w:rsidP="002306DE">
                              <w:pPr>
                                <w:pStyle w:val="NormalWeb"/>
                                <w:spacing w:before="120" w:beforeAutospacing="0" w:after="0" w:afterAutospacing="0"/>
                                <w:jc w:val="center"/>
                                <w:rPr>
                                  <w:rFonts w:ascii="Arial Narrow" w:eastAsia="SimSun" w:hAnsi="Arial Narrow"/>
                                  <w:lang w:val="en-GB"/>
                                </w:rPr>
                              </w:pPr>
                              <w:r>
                                <w:rPr>
                                  <w:rFonts w:ascii="Arial Narrow" w:eastAsia="SimSun" w:hAnsi="Arial Narrow"/>
                                  <w:lang w:val="en-GB"/>
                                </w:rPr>
                                <w:t>Traffic</w:t>
                              </w:r>
                              <w:r>
                                <w:rPr>
                                  <w:rFonts w:ascii="Arial Narrow" w:eastAsia="SimSun" w:hAnsi="Arial Narrow"/>
                                  <w:lang w:val="en-GB"/>
                                </w:rPr>
                                <w:br/>
                                <w:t>Steering</w:t>
                              </w:r>
                            </w:p>
                            <w:p w:rsidR="00FD221A" w:rsidRPr="00DB7590" w:rsidRDefault="00FD221A" w:rsidP="002306DE">
                              <w:pPr>
                                <w:pStyle w:val="Paragraphe1"/>
                                <w:spacing w:before="120"/>
                                <w:jc w:val="center"/>
                                <w:rPr>
                                  <w:rFonts w:ascii="Arial Narrow" w:hAnsi="Arial Narrow"/>
                                  <w:sz w:val="18"/>
                                  <w:szCs w:val="18"/>
                                </w:rPr>
                              </w:pPr>
                            </w:p>
                          </w:txbxContent>
                        </wps:txbx>
                        <wps:bodyPr rot="0" vert="horz" wrap="square" lIns="0" tIns="0" rIns="0" bIns="0" anchor="t" anchorCtr="0" upright="1">
                          <a:noAutofit/>
                        </wps:bodyPr>
                      </wps:wsp>
                      <wps:wsp>
                        <wps:cNvPr id="99" name="Rectangle 129"/>
                        <wps:cNvSpPr>
                          <a:spLocks noChangeArrowheads="1"/>
                        </wps:cNvSpPr>
                        <wps:spPr bwMode="auto">
                          <a:xfrm>
                            <a:off x="597535" y="140970"/>
                            <a:ext cx="393700" cy="450215"/>
                          </a:xfrm>
                          <a:prstGeom prst="rect">
                            <a:avLst/>
                          </a:prstGeom>
                          <a:noFill/>
                          <a:ln w="9525" algn="ctr">
                            <a:solidFill>
                              <a:srgbClr val="000000"/>
                            </a:solidFill>
                            <a:miter lim="800000"/>
                            <a:headEnd type="none" w="sm" len="med"/>
                            <a:tailEnd type="none" w="sm" len="med"/>
                          </a:ln>
                          <a:extLst>
                            <a:ext uri="{909E8E84-426E-40DD-AFC4-6F175D3DCCD1}">
                              <a14:hiddenFill xmlns:a14="http://schemas.microsoft.com/office/drawing/2010/main">
                                <a:solidFill>
                                  <a:srgbClr val="FFFFFF"/>
                                </a:solidFill>
                              </a14:hiddenFill>
                            </a:ext>
                          </a:extLst>
                        </wps:spPr>
                        <wps:txbx>
                          <w:txbxContent>
                            <w:p w:rsidR="00FD221A" w:rsidRPr="00552318" w:rsidRDefault="00FD221A" w:rsidP="002306DE">
                              <w:pPr>
                                <w:pStyle w:val="NormalWeb"/>
                                <w:spacing w:before="120" w:beforeAutospacing="0" w:after="0" w:afterAutospacing="0"/>
                                <w:jc w:val="center"/>
                                <w:rPr>
                                  <w:rFonts w:ascii="Arial Narrow" w:eastAsia="SimSun" w:hAnsi="Arial Narrow"/>
                                  <w:lang w:val="en-GB"/>
                                </w:rPr>
                              </w:pPr>
                              <w:r>
                                <w:rPr>
                                  <w:rFonts w:ascii="Arial Narrow" w:eastAsia="SimSun" w:hAnsi="Arial Narrow"/>
                                  <w:lang w:val="en-GB"/>
                                </w:rPr>
                                <w:t>HLR</w:t>
                              </w:r>
                            </w:p>
                            <w:p w:rsidR="00FD221A" w:rsidRPr="00DB7590" w:rsidRDefault="00FD221A" w:rsidP="002306DE">
                              <w:pPr>
                                <w:pStyle w:val="Paragraphe1"/>
                                <w:spacing w:before="120"/>
                                <w:jc w:val="center"/>
                                <w:rPr>
                                  <w:rFonts w:ascii="Arial Narrow" w:hAnsi="Arial Narrow"/>
                                  <w:sz w:val="18"/>
                                  <w:szCs w:val="18"/>
                                </w:rPr>
                              </w:pPr>
                            </w:p>
                          </w:txbxContent>
                        </wps:txbx>
                        <wps:bodyPr rot="0" vert="horz" wrap="square" lIns="0" tIns="0" rIns="0" bIns="0" anchor="t" anchorCtr="0" upright="1">
                          <a:noAutofit/>
                        </wps:bodyPr>
                      </wps:wsp>
                      <wps:wsp>
                        <wps:cNvPr id="100" name="AutoShape 118"/>
                        <wps:cNvCnPr>
                          <a:cxnSpLocks noChangeShapeType="1"/>
                          <a:stCxn id="94" idx="1"/>
                          <a:endCxn id="98" idx="3"/>
                        </wps:cNvCnPr>
                        <wps:spPr bwMode="auto">
                          <a:xfrm flipH="1">
                            <a:off x="1416685" y="365760"/>
                            <a:ext cx="637540" cy="635"/>
                          </a:xfrm>
                          <a:prstGeom prst="straightConnector1">
                            <a:avLst/>
                          </a:prstGeom>
                          <a:noFill/>
                          <a:ln w="9525">
                            <a:solidFill>
                              <a:srgbClr val="000000"/>
                            </a:solidFill>
                            <a:prstDash val="dash"/>
                            <a:round/>
                            <a:headEnd type="none" w="sm" len="med"/>
                            <a:tailEnd type="triangle" w="sm"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1" name="Text Box 119"/>
                        <wps:cNvSpPr txBox="1">
                          <a:spLocks noChangeArrowheads="1"/>
                        </wps:cNvSpPr>
                        <wps:spPr bwMode="auto">
                          <a:xfrm>
                            <a:off x="3782060" y="805815"/>
                            <a:ext cx="1892300" cy="38290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type="none" w="sm" len="med"/>
                                <a:tailEnd type="none" w="sm" len="med"/>
                              </a14:hiddenLine>
                            </a:ext>
                            <a:ext uri="{AF507438-7753-43E0-B8FC-AC1667EBCBE1}">
                              <a14:hiddenEffects xmlns:a14="http://schemas.microsoft.com/office/drawing/2010/main">
                                <a:effectLst/>
                              </a14:hiddenEffects>
                            </a:ext>
                          </a:extLst>
                        </wps:spPr>
                        <wps:txbx>
                          <w:txbxContent>
                            <w:p w:rsidR="00FD221A" w:rsidRPr="00F04DC7" w:rsidRDefault="00FD221A" w:rsidP="002306DE">
                              <w:pPr>
                                <w:rPr>
                                  <w:rFonts w:ascii="Arial Narrow" w:hAnsi="Arial Narrow"/>
                                </w:rPr>
                              </w:pPr>
                              <w:r w:rsidRPr="00F04DC7" w:rsidDel="001D2E0E">
                                <w:rPr>
                                  <w:rFonts w:ascii="Arial Narrow" w:hAnsi="Arial Narrow"/>
                                </w:rPr>
                                <w:t xml:space="preserve"> </w:t>
                              </w:r>
                              <w:r>
                                <w:rPr>
                                  <w:rFonts w:ascii="Arial Narrow" w:hAnsi="Arial Narrow"/>
                                </w:rPr>
                                <w:t>(*) IF1 &amp; IF3 are EXISTING interfaces, while IF2 is really a NEW interface.</w:t>
                              </w:r>
                            </w:p>
                          </w:txbxContent>
                        </wps:txbx>
                        <wps:bodyPr rot="0" vert="horz" wrap="square" lIns="0" tIns="0" rIns="0" bIns="0" anchor="t" anchorCtr="0" upright="1">
                          <a:noAutofit/>
                        </wps:bodyPr>
                      </wps:wsp>
                    </wpc:wpc>
                  </a:graphicData>
                </a:graphic>
              </wp:inline>
            </w:drawing>
          </mc:Choice>
          <mc:Fallback>
            <w:pict>
              <v:group id="Canvas 102" o:spid="_x0000_s1180" editas="canvas" style="width:450.75pt;height:154.95pt;mso-position-horizontal-relative:char;mso-position-vertical-relative:line" coordsize="57245,19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">
                <v:shape id="_x0000_s1181" type="#_x0000_t75" style="position:absolute;width:57245;height:19678;visibility:visible;mso-wrap-style:square">
                  <v:fill o:detectmouseclick="t"/>
                  <v:path o:connecttype="none"/>
                </v:shape>
                <v:rect id="Rectangle 124" o:spid="_x0000_s1182" style="position:absolute;left:2012;top:654;width:54687;height:63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x2zcMA&#10;AADbAAAADwAAAGRycy9kb3ducmV2LnhtbESPQWvCQBSE74X+h+UJvdWNtVhJXUULxV6jHnp8ZF+T&#10;kOzbdHcT13/vCoLHYWa+YVabaDoxkvONZQWzaQaCuLS64UrB6fj9ugThA7LGzjIpuJCHzfr5aYW5&#10;tmcuaDyESiQI+xwV1CH0uZS+rMmgn9qeOHl/1hkMSbpKaofnBDedfMuyhTTYcFqosaevmsr2MBgF&#10;Y7tz//PTfj8M7/MYW10cf3Wh1Mskbj9BBIrhEb63f7SC5QfcvqQfIN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kx2zcMAAADbAAAADwAAAAAAAAAAAAAAAACYAgAAZHJzL2Rv&#10;d25yZXYueG1sUEsFBgAAAAAEAAQA9QAAAIgDAAAAAA==&#10;">
                  <v:stroke startarrowwidth="narrow" endarrowwidth="narrow"/>
                  <v:textbox inset="2mm,0,2mm,0">
                    <w:txbxContent>
                      <w:p w:rsidR="00FD221A" w:rsidRPr="00445356" w:rsidRDefault="00FD221A" w:rsidP="002306DE">
                        <w:pPr>
                          <w:pStyle w:val="NormalWeb"/>
                          <w:spacing w:before="120" w:beforeAutospacing="0" w:after="0" w:afterAutospacing="0"/>
                          <w:jc w:val="right"/>
                          <w:rPr>
                            <w:rFonts w:eastAsia="SimSun"/>
                            <w:sz w:val="22"/>
                            <w:szCs w:val="22"/>
                            <w:lang w:val="en-GB"/>
                          </w:rPr>
                        </w:pPr>
                        <w:r>
                          <w:rPr>
                            <w:rFonts w:eastAsia="SimSun"/>
                            <w:sz w:val="22"/>
                            <w:szCs w:val="22"/>
                            <w:lang w:val="en-GB"/>
                          </w:rPr>
                          <w:t>HPMN</w:t>
                        </w:r>
                      </w:p>
                    </w:txbxContent>
                  </v:textbox>
                </v:rect>
                <v:rect id="Rectangle 124" o:spid="_x0000_s1183" style="position:absolute;left:1981;top:11804;width:54718;height:65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Piv78A&#10;AADbAAAADwAAAGRycy9kb3ducmV2LnhtbERPz2vCMBS+C/4P4QneNHUOkc4objDctephx0fzbEub&#10;l5qkNf73y2Hg8eP7vTtE04mRnG8sK1gtMxDEpdUNVwqul+/FFoQPyBo7y6TgSR4O++lkh7m2Dy5o&#10;PIdKpBD2OSqoQ+hzKX1Zk0G/tD1x4m7WGQwJukpqh48Ubjr5lmUbabDh1FBjT181le15MArG9tPd&#10;19fTaRje1zG2urj86kKp+SweP0AEiuEl/nf/aAXbNDZ9ST9A7v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b0+K/vwAAANsAAAAPAAAAAAAAAAAAAAAAAJgCAABkcnMvZG93bnJl&#10;di54bWxQSwUGAAAAAAQABAD1AAAAhAMAAAAA&#10;">
                  <v:stroke startarrowwidth="narrow" endarrowwidth="narrow"/>
                  <v:textbox inset="2mm,0,2mm,0">
                    <w:txbxContent>
                      <w:p w:rsidR="00FD221A" w:rsidRPr="009D65B0" w:rsidRDefault="00FD221A" w:rsidP="002306DE">
                        <w:pPr>
                          <w:pStyle w:val="NormalWeb"/>
                          <w:spacing w:before="120" w:beforeAutospacing="0" w:after="0" w:afterAutospacing="0"/>
                          <w:jc w:val="right"/>
                        </w:pPr>
                        <w:r>
                          <w:rPr>
                            <w:rFonts w:eastAsia="SimSun"/>
                            <w:sz w:val="22"/>
                            <w:szCs w:val="22"/>
                            <w:lang w:val="en-GB"/>
                          </w:rPr>
                          <w:t>LBO provider</w:t>
                        </w:r>
                      </w:p>
                      <w:p w:rsidR="00FD221A" w:rsidRDefault="00FD221A" w:rsidP="002306DE">
                        <w:pPr>
                          <w:pStyle w:val="NormalWeb"/>
                          <w:spacing w:before="120" w:beforeAutospacing="0" w:after="0" w:afterAutospacing="0"/>
                          <w:jc w:val="right"/>
                          <w:rPr>
                            <w:rFonts w:eastAsia="SimSun"/>
                            <w:sz w:val="22"/>
                            <w:szCs w:val="22"/>
                            <w:lang w:val="en-GB"/>
                          </w:rPr>
                        </w:pPr>
                        <w:r w:rsidRPr="009D65B0">
                          <w:rPr>
                            <w:rFonts w:eastAsia="SimSun"/>
                            <w:sz w:val="22"/>
                            <w:szCs w:val="22"/>
                            <w:lang w:val="en-GB"/>
                          </w:rPr>
                          <w:t>Visited Network</w:t>
                        </w:r>
                      </w:p>
                      <w:p w:rsidR="00FD221A" w:rsidRPr="009D65B0" w:rsidRDefault="00FD221A" w:rsidP="002306DE">
                        <w:pPr>
                          <w:pStyle w:val="NormalWeb"/>
                          <w:spacing w:before="120" w:beforeAutospacing="0" w:after="0" w:afterAutospacing="0"/>
                          <w:jc w:val="right"/>
                        </w:pPr>
                      </w:p>
                    </w:txbxContent>
                  </v:textbox>
                </v:rect>
                <v:rect id="Rectangle 129" o:spid="_x0000_s1184" style="position:absolute;left:7943;top:12915;width:3937;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MB/cIA&#10;AADbAAAADwAAAGRycy9kb3ducmV2LnhtbESPQWvCQBSE74L/YXkFb7qpB4nRVUpBkJ6qLUJuj+wz&#10;G82+DbubmP77bqHgcZiZb5jtfrStGMiHxrGC10UGgrhyuuFawffXYZ6DCBFZY+uYFPxQgP1uOtli&#10;od2DTzScYy0ShEOBCkyMXSFlqAxZDAvXESfv6rzFmKSvpfb4SHDbymWWraTFhtOCwY7eDVX3c28V&#10;lLfy0qOMpf38yHXvB3Pl8qTU7GV824CINMZn+L991AryNfx9ST9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4wH9wgAAANsAAAAPAAAAAAAAAAAAAAAAAJgCAABkcnMvZG93&#10;bnJldi54bWxQSwUGAAAAAAQABAD1AAAAhwMAAAAA&#10;">
                  <v:stroke startarrowwidth="narrow" endarrowwidth="narrow"/>
                  <v:textbox inset="0,0,0,0">
                    <w:txbxContent>
                      <w:p w:rsidR="00FD221A" w:rsidRPr="00DB7590" w:rsidRDefault="00FD221A" w:rsidP="002306DE">
                        <w:pPr>
                          <w:pStyle w:val="NormalWeb"/>
                          <w:spacing w:before="120" w:beforeAutospacing="0" w:after="0" w:afterAutospacing="0"/>
                          <w:jc w:val="center"/>
                          <w:rPr>
                            <w:rFonts w:ascii="Arial Narrow" w:hAnsi="Arial Narrow"/>
                          </w:rPr>
                        </w:pPr>
                        <w:r>
                          <w:rPr>
                            <w:rFonts w:ascii="Arial Narrow" w:eastAsia="SimSun" w:hAnsi="Arial Narrow"/>
                            <w:lang w:val="en-GB"/>
                          </w:rPr>
                          <w:t>SGSN</w:t>
                        </w:r>
                      </w:p>
                    </w:txbxContent>
                  </v:textbox>
                </v:rect>
                <v:rect id="Rectangle 129" o:spid="_x0000_s1185" style="position:absolute;left:27622;top:13112;width:3937;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A+vcAA&#10;AADbAAAADwAAAGRycy9kb3ducmV2LnhtbERPPWvDMBDdC/kP4gLdarkdgutYCaUQCJ3itAS8HdbF&#10;cmqdjCQ77r+vhkLHx/uu9osdxEw+9I4VPGc5COLW6Z47BV+fh6cCRIjIGgfHpOCHAux3q4cKS+3u&#10;XNN8jp1IIRxKVGBiHEspQ2vIYsjcSJy4q/MWY4K+k9rjPYXbQb7k+UZa7Dk1GBzp3VD7fZ6sgubW&#10;XCaUsbGnj0JPfjZXbmqlHtfL2xZEpCX+i//cR63gNa1PX9IPkL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AA+vcAAAADbAAAADwAAAAAAAAAAAAAAAACYAgAAZHJzL2Rvd25y&#10;ZXYueG1sUEsFBgAAAAAEAAQA9QAAAIUDAAAAAA==&#10;">
                  <v:stroke startarrowwidth="narrow" endarrowwidth="narrow"/>
                  <v:textbox inset="0,0,0,0">
                    <w:txbxContent>
                      <w:p w:rsidR="00FD221A" w:rsidRPr="00DB7590" w:rsidRDefault="00FD221A" w:rsidP="002306DE">
                        <w:pPr>
                          <w:pStyle w:val="Paragraphe1"/>
                          <w:spacing w:before="120"/>
                          <w:jc w:val="center"/>
                          <w:rPr>
                            <w:rFonts w:ascii="Arial Narrow" w:hAnsi="Arial Narrow"/>
                            <w:sz w:val="18"/>
                            <w:szCs w:val="18"/>
                          </w:rPr>
                        </w:pPr>
                        <w:r w:rsidRPr="00DB7590">
                          <w:rPr>
                            <w:rFonts w:ascii="Arial Narrow" w:eastAsia="SimSun" w:hAnsi="Arial Narrow"/>
                            <w:sz w:val="18"/>
                            <w:szCs w:val="18"/>
                          </w:rPr>
                          <w:t>WS</w:t>
                        </w:r>
                        <w:r w:rsidRPr="00DB7590">
                          <w:rPr>
                            <w:rFonts w:ascii="Arial Narrow" w:eastAsia="SimSun" w:hAnsi="Arial Narrow"/>
                            <w:sz w:val="18"/>
                            <w:szCs w:val="18"/>
                          </w:rPr>
                          <w:br/>
                          <w:t>Billing</w:t>
                        </w:r>
                      </w:p>
                    </w:txbxContent>
                  </v:textbox>
                </v:rect>
                <v:rect id="Rectangle 129" o:spid="_x0000_s1186" style="position:absolute;left:20542;top:13112;width:5715;height:43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ybJsIA&#10;AADbAAAADwAAAGRycy9kb3ducmV2LnhtbESPT4vCMBTE74LfIbwFb2uqB3G7RpEFQfa0/kHo7dE8&#10;m67NS0nS2v32G0HwOMzMb5jVZrCN6MmH2rGC2TQDQVw6XXOl4HzavS9BhIissXFMCv4owGY9Hq0w&#10;1+7OB+qPsRIJwiFHBSbGNpcylIYshqlriZN3dd5iTNJXUnu8J7ht5DzLFtJizWnBYEtfhsrbsbMK&#10;it/i0qGMhf35XurO9+bKxUGpyduw/QQRaYiv8LO91wo+ZvD4kn6A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TJsmwgAAANsAAAAPAAAAAAAAAAAAAAAAAJgCAABkcnMvZG93&#10;bnJldi54bWxQSwUGAAAAAAQABAD1AAAAhwMAAAAA&#10;">
                  <v:stroke startarrowwidth="narrow" endarrowwidth="narrow"/>
                  <v:textbox inset="0,0,0,0">
                    <w:txbxContent>
                      <w:p w:rsidR="00FD221A" w:rsidRPr="00DB7590" w:rsidRDefault="00FD221A" w:rsidP="002306DE">
                        <w:pPr>
                          <w:pStyle w:val="Paragraphe1"/>
                          <w:spacing w:before="120"/>
                          <w:jc w:val="center"/>
                          <w:rPr>
                            <w:rFonts w:ascii="Arial Narrow" w:hAnsi="Arial Narrow"/>
                            <w:sz w:val="18"/>
                            <w:szCs w:val="18"/>
                          </w:rPr>
                        </w:pPr>
                        <w:r>
                          <w:rPr>
                            <w:rFonts w:ascii="Arial Narrow" w:eastAsia="SimSun" w:hAnsi="Arial Narrow"/>
                            <w:sz w:val="18"/>
                            <w:szCs w:val="18"/>
                          </w:rPr>
                          <w:t>Notification</w:t>
                        </w:r>
                      </w:p>
                    </w:txbxContent>
                  </v:textbox>
                </v:rect>
                <v:shape id="AutoShape 108" o:spid="_x0000_s1187" type="#_x0000_t32" style="position:absolute;left:9880;top:6064;width:32;height:685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1LjsAAAADbAAAADwAAAGRycy9kb3ducmV2LnhtbESP0YrCMBRE3wX/IVzBN02rIG7XWFZB&#10;8Gmxuh9wae42ZZOb0kStf78RBB+HmTnDbMrBWXGjPrSeFeTzDARx7XXLjYKfy2G2BhEiskbrmRQ8&#10;KEC5HY82WGh/54pu59iIBOFQoAITY1dIGWpDDsPcd8TJ+/W9w5hk30jd4z3BnZWLLFtJhy2nBYMd&#10;7Q3Vf+erU1CZ3H/b9rI7Ra2Xh50xDdpKqelk+PoEEWmI7/CrfdQKPhbw/JJ+gNz+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G9S47AAAAA2wAAAA8AAAAAAAAAAAAAAAAA&#10;oQIAAGRycy9kb3ducmV2LnhtbFBLBQYAAAAABAAEAPkAAACOAwAAAAA=&#10;">
                  <v:stroke startarrow="block" startarrowwidth="narrow" endarrow="block" endarrowwidth="narrow"/>
                </v:shape>
                <v:shape id="Text Box 109" o:spid="_x0000_s1188" type="#_x0000_t202" style="position:absolute;left:10229;top:8591;width:3188;height:27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4FN8IA&#10;AADbAAAADwAAAGRycy9kb3ducmV2LnhtbESP3YrCMBSE7wXfIRzBO01dRbQaRQTXVWTBv/tDc2yL&#10;zUlpou2+vRGEvRxm5htmvmxMIZ5UudyygkE/AkGcWJ1zquBy3vQmIJxH1lhYJgV/5GC5aLfmGGtb&#10;85GeJ5+KAGEXo4LM+zKW0iUZGXR9WxIH72Yrgz7IKpW6wjrATSG/omgsDeYcFjIsaZ1Rcj89jIIt&#10;jWi//r6Oys2uOP9G9UE29UGpbqdZzUB4avx/+NP+0QqmQ3h/CT9AL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rgU3wgAAANsAAAAPAAAAAAAAAAAAAAAAAJgCAABkcnMvZG93&#10;bnJldi54bWxQSwUGAAAAAAQABAD1AAAAhwMAAAAA&#10;" filled="f" stroked="f">
                  <v:stroke startarrowwidth="narrow" endarrowwidth="narrow"/>
                  <v:textbox inset="0,0,0,0">
                    <w:txbxContent>
                      <w:p w:rsidR="00FD221A" w:rsidRPr="00F04DC7" w:rsidRDefault="00FD221A" w:rsidP="002306DE">
                        <w:pPr>
                          <w:rPr>
                            <w:rFonts w:ascii="Arial Narrow" w:hAnsi="Arial Narrow"/>
                          </w:rPr>
                        </w:pPr>
                        <w:proofErr w:type="gramStart"/>
                        <w:r w:rsidRPr="00F04DC7">
                          <w:rPr>
                            <w:rFonts w:ascii="Arial Narrow" w:hAnsi="Arial Narrow"/>
                          </w:rPr>
                          <w:t>IF</w:t>
                        </w:r>
                        <w:r>
                          <w:rPr>
                            <w:rFonts w:ascii="Arial Narrow" w:hAnsi="Arial Narrow"/>
                          </w:rPr>
                          <w:t>1(</w:t>
                        </w:r>
                        <w:proofErr w:type="gramEnd"/>
                        <w:r>
                          <w:rPr>
                            <w:rFonts w:ascii="Arial Narrow" w:hAnsi="Arial Narrow"/>
                          </w:rPr>
                          <w:t>*)</w:t>
                        </w:r>
                      </w:p>
                    </w:txbxContent>
                  </v:textbox>
                </v:shape>
                <v:rect id="Rectangle 129" o:spid="_x0000_s1189" style="position:absolute;left:20542;top:1403;width:5715;height:4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bzjcMA&#10;AADbAAAADwAAAGRycy9kb3ducmV2LnhtbESPQWuDQBSE74H8h+UVektWg5TGZJViCOQQKLEl54f7&#10;qlL3rbgbNf312UKhx2FmvmH2+Ww6MdLgWssK4nUEgriyuuVawefHcfUKwnlkjZ1lUnAnB3m2XOwx&#10;1XbiC42lr0WAsEtRQeN9n0rpqoYMurXtiYP3ZQeDPsihlnrAKcBNJzdR9CINthwWGuypaKj6Lm9G&#10;QXnRk7bbTRKfD/jjbva9uF+lUs9P89sOhKfZ/4f/2ietYJvA75fwA2T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bzjcMAAADbAAAADwAAAAAAAAAAAAAAAACYAgAAZHJzL2Rv&#10;d25yZXYueG1sUEsFBgAAAAAEAAQA9QAAAIgDAAAAAA==&#10;" filled="f">
                  <v:stroke startarrowwidth="narrow" endarrowwidth="narrow"/>
                  <v:textbox inset="0,0,0,0">
                    <w:txbxContent>
                      <w:p w:rsidR="00FD221A" w:rsidRPr="00DB7590" w:rsidRDefault="00FD221A" w:rsidP="002306DE">
                        <w:pPr>
                          <w:pStyle w:val="Paragraphe1"/>
                          <w:spacing w:before="120"/>
                          <w:jc w:val="center"/>
                          <w:rPr>
                            <w:rFonts w:ascii="Arial Narrow" w:hAnsi="Arial Narrow"/>
                            <w:sz w:val="18"/>
                            <w:szCs w:val="18"/>
                          </w:rPr>
                        </w:pPr>
                        <w:r>
                          <w:rPr>
                            <w:rFonts w:ascii="Arial Narrow" w:eastAsia="SimSun" w:hAnsi="Arial Narrow"/>
                            <w:sz w:val="18"/>
                            <w:szCs w:val="18"/>
                          </w:rPr>
                          <w:t>Notification</w:t>
                        </w:r>
                      </w:p>
                    </w:txbxContent>
                  </v:textbox>
                </v:rect>
                <v:shape id="Text Box 111" o:spid="_x0000_s1190" type="#_x0000_t202" style="position:absolute;left:23901;top:8699;width:3188;height:27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42MIA&#10;AADbAAAADwAAAGRycy9kb3ducmV2LnhtbESPW4vCMBSE3wX/QziCb5oqumg1igjeFlnw9n5ojm2x&#10;OSlNtPXfm4WFfRxm5htmvmxMIV5UudyygkE/AkGcWJ1zquB62fQmIJxH1lhYJgVvcrBctFtzjLWt&#10;+USvs09FgLCLUUHmfRlL6ZKMDLq+LYmDd7eVQR9klUpdYR3gppDDKPqSBnMOCxmWtM4oeZyfRsGO&#10;RvS93t5G5eZQXH6i+iib+qhUt9OsZiA8Nf4//NfeawXTMfx+CT9ALj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zjYwgAAANsAAAAPAAAAAAAAAAAAAAAAAJgCAABkcnMvZG93&#10;bnJldi54bWxQSwUGAAAAAAQABAD1AAAAhwMAAAAA&#10;" filled="f" stroked="f">
                  <v:stroke startarrowwidth="narrow" endarrowwidth="narrow"/>
                  <v:textbox inset="0,0,0,0">
                    <w:txbxContent>
                      <w:p w:rsidR="00FD221A" w:rsidRPr="00F04DC7" w:rsidRDefault="00FD221A" w:rsidP="002306DE">
                        <w:pPr>
                          <w:rPr>
                            <w:rFonts w:ascii="Arial Narrow" w:hAnsi="Arial Narrow"/>
                          </w:rPr>
                        </w:pPr>
                        <w:r w:rsidRPr="00F04DC7">
                          <w:rPr>
                            <w:rFonts w:ascii="Arial Narrow" w:hAnsi="Arial Narrow"/>
                          </w:rPr>
                          <w:t>I</w:t>
                        </w:r>
                        <w:r>
                          <w:rPr>
                            <w:rFonts w:ascii="Arial Narrow" w:hAnsi="Arial Narrow"/>
                          </w:rPr>
                          <w:t>F2</w:t>
                        </w:r>
                      </w:p>
                    </w:txbxContent>
                  </v:textbox>
                </v:shape>
                <v:rect id="Rectangle 129" o:spid="_x0000_s1191" style="position:absolute;left:27622;top:1498;width:3937;height:4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y9rMMA&#10;AADdAAAADwAAAGRycy9kb3ducmV2LnhtbERPTWvCQBC9F/wPywje6sYYiqauIhHBQ6EYpechO01C&#10;s7Mhu5rEX+8WCr3N433OZjeYRtypc7VlBYt5BIK4sLrmUsH1cnxdgXAeWWNjmRSM5GC3nbxsMNW2&#10;5zPdc1+KEMIuRQWV920qpSsqMujmtiUO3LftDPoAu1LqDvsQbhoZR9GbNFhzaKiwpayi4ie/GQX5&#10;WffaruNk8XHAh7vZz2z8kkrNpsP+HYSnwf+L/9wnHeavkyX8fhNOkN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2y9rMMAAADdAAAADwAAAAAAAAAAAAAAAACYAgAAZHJzL2Rv&#10;d25yZXYueG1sUEsFBgAAAAAEAAQA9QAAAIgDAAAAAA==&#10;" filled="f">
                  <v:stroke startarrowwidth="narrow" endarrowwidth="narrow"/>
                  <v:textbox inset="0,0,0,0">
                    <w:txbxContent>
                      <w:p w:rsidR="00FD221A" w:rsidRPr="001C3216" w:rsidRDefault="00FD221A" w:rsidP="002306DE">
                        <w:pPr>
                          <w:pStyle w:val="Paragraphe1"/>
                          <w:spacing w:before="120"/>
                          <w:jc w:val="center"/>
                          <w:rPr>
                            <w:rFonts w:ascii="Arial Narrow" w:eastAsia="SimSun" w:hAnsi="Arial Narrow"/>
                            <w:sz w:val="18"/>
                            <w:szCs w:val="18"/>
                          </w:rPr>
                        </w:pPr>
                        <w:r>
                          <w:rPr>
                            <w:rFonts w:ascii="Arial Narrow" w:eastAsia="SimSun" w:hAnsi="Arial Narrow"/>
                            <w:sz w:val="18"/>
                            <w:szCs w:val="18"/>
                          </w:rPr>
                          <w:t>WS</w:t>
                        </w:r>
                        <w:r>
                          <w:rPr>
                            <w:rFonts w:ascii="Arial Narrow" w:eastAsia="SimSun" w:hAnsi="Arial Narrow"/>
                            <w:sz w:val="18"/>
                            <w:szCs w:val="18"/>
                          </w:rPr>
                          <w:br/>
                          <w:t>Billing</w:t>
                        </w:r>
                      </w:p>
                    </w:txbxContent>
                  </v:textbox>
                </v:rect>
                <v:shape id="Text Box 113" o:spid="_x0000_s1192" type="#_x0000_t202" style="position:absolute;left:29914;top:8623;width:3188;height:2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N0LMUA&#10;AADdAAAADwAAAGRycy9kb3ducmV2LnhtbESPT2vCQBDF74V+h2UK3uqmYoumriKCWosI/rsP2WkS&#10;mp0N2dXEb+8cBG8zvDfv/WYy61ylrtSE0rOBj34CijjztuTcwOm4fB+BChHZYuWZDNwowGz6+jLB&#10;1PqW93Q9xFxJCIcUDRQx1qnWISvIYej7mli0P984jLI2ubYNthLuKj1Iki/tsGRpKLCmRUHZ/+Hi&#10;DKxpSL+L1XlYLzfVcZe0W921W2N6b938G1SkLj7Nj+sfK/jjT+GXb2QEPb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U3QsxQAAAN0AAAAPAAAAAAAAAAAAAAAAAJgCAABkcnMv&#10;ZG93bnJldi54bWxQSwUGAAAAAAQABAD1AAAAigMAAAAA&#10;" filled="f" stroked="f">
                  <v:stroke startarrowwidth="narrow" endarrowwidth="narrow"/>
                  <v:textbox inset="0,0,0,0">
                    <w:txbxContent>
                      <w:p w:rsidR="00FD221A" w:rsidRPr="00F04DC7" w:rsidRDefault="00FD221A" w:rsidP="002306DE">
                        <w:pPr>
                          <w:rPr>
                            <w:rFonts w:ascii="Arial Narrow" w:hAnsi="Arial Narrow"/>
                          </w:rPr>
                        </w:pPr>
                        <w:proofErr w:type="gramStart"/>
                        <w:r w:rsidRPr="00F04DC7">
                          <w:rPr>
                            <w:rFonts w:ascii="Arial Narrow" w:hAnsi="Arial Narrow"/>
                          </w:rPr>
                          <w:t>I</w:t>
                        </w:r>
                        <w:r>
                          <w:rPr>
                            <w:rFonts w:ascii="Arial Narrow" w:hAnsi="Arial Narrow"/>
                          </w:rPr>
                          <w:t>F3(</w:t>
                        </w:r>
                        <w:proofErr w:type="gramEnd"/>
                        <w:r>
                          <w:rPr>
                            <w:rFonts w:ascii="Arial Narrow" w:hAnsi="Arial Narrow"/>
                          </w:rPr>
                          <w:t>*)</w:t>
                        </w:r>
                      </w:p>
                    </w:txbxContent>
                  </v:textbox>
                </v:shape>
                <v:shape id="AutoShape 114" o:spid="_x0000_s1193" type="#_x0000_t32" style="position:absolute;left:29737;top:6064;width:12;height:711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F7GsQAAADdAAAADwAAAGRycy9kb3ducmV2LnhtbERPS2sCMRC+F/ofwgjeapJSq65GEaFQ&#10;KB7q4+Bt3Iy7q5vJsom6/feNUOhtPr7nzBadq8WN2lB5NqAHCgRx7m3FhYHd9uNlDCJEZIu1ZzLw&#10;QwEW8+enGWbW3/mbbptYiBTCIUMDZYxNJmXIS3IYBr4hTtzJtw5jgm0hbYv3FO5q+arUu3RYcWoo&#10;saFVSfllc3UGRqO31cGetToO10v9Jbf7aqe0Mf1et5yCiNTFf/Gf+9Om+ZOhhsc36QQ5/w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wXsaxAAAAN0AAAAPAAAAAAAAAAAA&#10;AAAAAKECAABkcnMvZG93bnJldi54bWxQSwUGAAAAAAQABAD5AAAAkgMAAAAA&#10;">
                  <v:stroke startarrow="block" startarrowwidth="narrow" endarrow="block" endarrowwidth="narrow"/>
                </v:shape>
                <v:shape id="AutoShape 115" o:spid="_x0000_s1194" type="#_x0000_t32" style="position:absolute;left:23482;top:6000;width:13;height:711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sQAAADbAAAADwAAAGRycy9kb3ducmV2LnhtbESPzWsCMRTE70L/h/AK3jTZ4udqFBEE&#10;QXrw6+DtuXnd3Xbzsmyirv99IxR6HGbmN8x82dpK3KnxpWMNSV+BIM6cKTnXcDpuehMQPiAbrByT&#10;hid5WC7eOnNMjXvwnu6HkIsIYZ+ihiKEOpXSZwVZ9H1XE0fvyzUWQ5RNLk2Djwi3lfxQaiQtlhwX&#10;CqxpXVD2c7hZDePxYH0x34m6Dj9XyU4ez+VJJVp339vVDESgNvyH/9pbo2E6gteX+AP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ICkuxAAAANsAAAAPAAAAAAAAAAAA&#10;AAAAAKECAABkcnMvZG93bnJldi54bWxQSwUGAAAAAAQABAD5AAAAkgMAAAAA&#10;">
                  <v:stroke startarrow="block" startarrowwidth="narrow" endarrow="block" endarrowwidth="narrow"/>
                </v:shape>
                <v:rect id="Rectangle 129" o:spid="_x0000_s1195" style="position:absolute;left:10229;top:1409;width:3937;height:4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5iLwA&#10;AADbAAAADwAAAGRycy9kb3ducmV2LnhtbERPvQrCMBDeBd8hnOCmqSKi1SiiCA6CWMX5aM622FxK&#10;E2316c0gOH58/8t1a0rxotoVlhWMhhEI4tTqgjMF18t+MAPhPLLG0jIpeJOD9arbWWKsbcNneiU+&#10;EyGEXYwKcu+rWEqX5mTQDW1FHLi7rQ36AOtM6hqbEG5KOY6iqTRYcGjIsaJtTukjeRoFyVk32s7H&#10;k9Fxhx/3tKft+yaV6vfazQKEp9b/xT/3QSuYh7HhS/gBcvUF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5u/mIvAAAANsAAAAPAAAAAAAAAAAAAAAAAJgCAABkcnMvZG93bnJldi54&#10;bWxQSwUGAAAAAAQABAD1AAAAgQMAAAAA&#10;" filled="f">
                  <v:stroke startarrowwidth="narrow" endarrowwidth="narrow"/>
                  <v:textbox inset="0,0,0,0">
                    <w:txbxContent>
                      <w:p w:rsidR="00FD221A" w:rsidRPr="00552318" w:rsidRDefault="00FD221A" w:rsidP="002306DE">
                        <w:pPr>
                          <w:pStyle w:val="NormalWeb"/>
                          <w:spacing w:before="120" w:beforeAutospacing="0" w:after="0" w:afterAutospacing="0"/>
                          <w:jc w:val="center"/>
                          <w:rPr>
                            <w:rFonts w:ascii="Arial Narrow" w:eastAsia="SimSun" w:hAnsi="Arial Narrow"/>
                            <w:lang w:val="en-GB"/>
                          </w:rPr>
                        </w:pPr>
                        <w:r>
                          <w:rPr>
                            <w:rFonts w:ascii="Arial Narrow" w:eastAsia="SimSun" w:hAnsi="Arial Narrow"/>
                            <w:lang w:val="en-GB"/>
                          </w:rPr>
                          <w:t>Traffic</w:t>
                        </w:r>
                        <w:r>
                          <w:rPr>
                            <w:rFonts w:ascii="Arial Narrow" w:eastAsia="SimSun" w:hAnsi="Arial Narrow"/>
                            <w:lang w:val="en-GB"/>
                          </w:rPr>
                          <w:br/>
                          <w:t>Steering</w:t>
                        </w:r>
                      </w:p>
                      <w:p w:rsidR="00FD221A" w:rsidRPr="00DB7590" w:rsidRDefault="00FD221A" w:rsidP="002306DE">
                        <w:pPr>
                          <w:pStyle w:val="Paragraphe1"/>
                          <w:spacing w:before="120"/>
                          <w:jc w:val="center"/>
                          <w:rPr>
                            <w:rFonts w:ascii="Arial Narrow" w:hAnsi="Arial Narrow"/>
                            <w:sz w:val="18"/>
                            <w:szCs w:val="18"/>
                          </w:rPr>
                        </w:pPr>
                      </w:p>
                    </w:txbxContent>
                  </v:textbox>
                </v:rect>
                <v:rect id="Rectangle 129" o:spid="_x0000_s1196" style="position:absolute;left:5975;top:1409;width:3937;height:4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dcE8MA&#10;AADbAAAADwAAAGRycy9kb3ducmV2LnhtbESPzWrDMBCE74W8g9hAb43sUELtRjbFIdBDIMQpPS/W&#10;1ja1VsZS/NOnjwqFHoeZ+YbZ57PpxEiDay0riDcRCOLK6pZrBR/X49MLCOeRNXaWScFCDvJs9bDH&#10;VNuJLzSWvhYBwi5FBY33fSqlqxoy6Da2Jw7elx0M+iCHWuoBpwA3ndxG0U4abDksNNhT0VD1Xd6M&#10;gvKiJ22T7XN8OuCPu9lzsXxKpR7X89srCE+z/w//td+1giSB3y/hB8j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vdcE8MAAADbAAAADwAAAAAAAAAAAAAAAACYAgAAZHJzL2Rv&#10;d25yZXYueG1sUEsFBgAAAAAEAAQA9QAAAIgDAAAAAA==&#10;" filled="f">
                  <v:stroke startarrowwidth="narrow" endarrowwidth="narrow"/>
                  <v:textbox inset="0,0,0,0">
                    <w:txbxContent>
                      <w:p w:rsidR="00FD221A" w:rsidRPr="00552318" w:rsidRDefault="00FD221A" w:rsidP="002306DE">
                        <w:pPr>
                          <w:pStyle w:val="NormalWeb"/>
                          <w:spacing w:before="120" w:beforeAutospacing="0" w:after="0" w:afterAutospacing="0"/>
                          <w:jc w:val="center"/>
                          <w:rPr>
                            <w:rFonts w:ascii="Arial Narrow" w:eastAsia="SimSun" w:hAnsi="Arial Narrow"/>
                            <w:lang w:val="en-GB"/>
                          </w:rPr>
                        </w:pPr>
                        <w:r>
                          <w:rPr>
                            <w:rFonts w:ascii="Arial Narrow" w:eastAsia="SimSun" w:hAnsi="Arial Narrow"/>
                            <w:lang w:val="en-GB"/>
                          </w:rPr>
                          <w:t>HLR</w:t>
                        </w:r>
                      </w:p>
                      <w:p w:rsidR="00FD221A" w:rsidRPr="00DB7590" w:rsidRDefault="00FD221A" w:rsidP="002306DE">
                        <w:pPr>
                          <w:pStyle w:val="Paragraphe1"/>
                          <w:spacing w:before="120"/>
                          <w:jc w:val="center"/>
                          <w:rPr>
                            <w:rFonts w:ascii="Arial Narrow" w:hAnsi="Arial Narrow"/>
                            <w:sz w:val="18"/>
                            <w:szCs w:val="18"/>
                          </w:rPr>
                        </w:pPr>
                      </w:p>
                    </w:txbxContent>
                  </v:textbox>
                </v:rect>
                <v:shape id="AutoShape 118" o:spid="_x0000_s1197" type="#_x0000_t32" style="position:absolute;left:14166;top:3657;width:6376;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OnxMYAAADcAAAADwAAAGRycy9kb3ducmV2LnhtbESPQU/DMAyF70j7D5En7YK2lB1gKssm&#10;hIRgFwTdduBmGi+N1jhVE7ru3+MDEjdb7/m9z+vtGFo1UJ98ZAN3iwIUcR2tZ2fgsH+Zr0CljGyx&#10;jUwGrpRgu5ncrLG08cKfNFTZKQnhVKKBJueu1DrVDQVMi9gRi3aKfcAsa++07fEi4aHVy6K41wE9&#10;S0ODHT03VJ+rn2BgfD/tHo4f39rX/vb16M5uwC9nzGw6Pj2CyjTmf/Pf9ZsV/ELw5RmZQG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Tp8TGAAAA3AAAAA8AAAAAAAAA&#10;AAAAAAAAoQIAAGRycy9kb3ducmV2LnhtbFBLBQYAAAAABAAEAPkAAACUAwAAAAA=&#10;">
                  <v:stroke dashstyle="dash" startarrowwidth="narrow" endarrow="block" endarrowwidth="narrow"/>
                </v:shape>
                <v:shape id="Text Box 119" o:spid="_x0000_s1198" type="#_x0000_t202" style="position:absolute;left:37820;top:8058;width:18923;height:38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4yGsEA&#10;AADcAAAADwAAAGRycy9kb3ducmV2LnhtbERP32vCMBB+H/g/hBN8W5OKjFGNRQSdGzLQ6vvRnG2x&#10;uZQms91/vwwGe7uP7+et8tG24kG9bxxrSBMFgrh0puFKw6XYPb+C8AHZYOuYNHyTh3w9eVphZtzA&#10;J3qcQyViCPsMNdQhdJmUvqzJok9cRxy5m+sthgj7SpoehxhuWzlX6kVabDg21NjRtqbyfv6yGt5o&#10;QR/b/XXR7d7b4lMNRzkOR61n03GzBBFoDP/iP/fBxPkqhd9n4gVy/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MhrBAAAA3AAAAA8AAAAAAAAAAAAAAAAAmAIAAGRycy9kb3du&#10;cmV2LnhtbFBLBQYAAAAABAAEAPUAAACGAwAAAAA=&#10;" filled="f" stroked="f">
                  <v:stroke startarrowwidth="narrow" endarrowwidth="narrow"/>
                  <v:textbox inset="0,0,0,0">
                    <w:txbxContent>
                      <w:p w:rsidR="00FD221A" w:rsidRPr="00F04DC7" w:rsidRDefault="00FD221A" w:rsidP="002306DE">
                        <w:pPr>
                          <w:rPr>
                            <w:rFonts w:ascii="Arial Narrow" w:hAnsi="Arial Narrow"/>
                          </w:rPr>
                        </w:pPr>
                        <w:r w:rsidRPr="00F04DC7" w:rsidDel="001D2E0E">
                          <w:rPr>
                            <w:rFonts w:ascii="Arial Narrow" w:hAnsi="Arial Narrow"/>
                          </w:rPr>
                          <w:t xml:space="preserve"> </w:t>
                        </w:r>
                        <w:r>
                          <w:rPr>
                            <w:rFonts w:ascii="Arial Narrow" w:hAnsi="Arial Narrow"/>
                          </w:rPr>
                          <w:t>(*) IF1 &amp; IF3 are EXISTING interfaces, while IF2 is really a NEW interface.</w:t>
                        </w:r>
                      </w:p>
                    </w:txbxContent>
                  </v:textbox>
                </v:shape>
                <w10:anchorlock/>
              </v:group>
            </w:pict>
          </mc:Fallback>
        </mc:AlternateContent>
      </w:r>
    </w:p>
    <w:p w:rsidR="002306DE" w:rsidRPr="00611557" w:rsidRDefault="002306DE" w:rsidP="002306DE">
      <w:pPr>
        <w:pStyle w:val="Paragraphe1"/>
        <w:rPr>
          <w:rFonts w:ascii="Arial" w:hAnsi="Arial" w:cs="Arial"/>
          <w:color w:val="000000"/>
        </w:rPr>
      </w:pPr>
    </w:p>
    <w:p w:rsidR="002306DE" w:rsidRPr="00611557" w:rsidRDefault="002306DE" w:rsidP="002306DE">
      <w:pPr>
        <w:jc w:val="center"/>
        <w:rPr>
          <w:rFonts w:ascii="Arial" w:hAnsi="Arial" w:cs="Arial"/>
          <w:bCs/>
        </w:rPr>
      </w:pPr>
      <w:bookmarkStart w:id="1369" w:name="_Toc379143581"/>
      <w:r w:rsidRPr="00611557">
        <w:rPr>
          <w:rFonts w:ascii="Arial" w:hAnsi="Arial" w:cs="Arial"/>
          <w:bCs/>
        </w:rPr>
        <w:t xml:space="preserve">Figure </w:t>
      </w:r>
      <w:r w:rsidRPr="005E4BED">
        <w:rPr>
          <w:rFonts w:ascii="Arial" w:hAnsi="Arial" w:cs="Arial"/>
          <w:bCs/>
        </w:rPr>
        <w:fldChar w:fldCharType="begin"/>
      </w:r>
      <w:r w:rsidRPr="00611557">
        <w:rPr>
          <w:rFonts w:ascii="Arial" w:hAnsi="Arial" w:cs="Arial"/>
          <w:bCs/>
        </w:rPr>
        <w:instrText xml:space="preserve"> SEQ Figure \* ARABIC </w:instrText>
      </w:r>
      <w:r w:rsidRPr="005E4BED">
        <w:rPr>
          <w:rFonts w:ascii="Arial" w:hAnsi="Arial" w:cs="Arial"/>
          <w:bCs/>
        </w:rPr>
        <w:fldChar w:fldCharType="separate"/>
      </w:r>
      <w:r w:rsidR="00842DD1">
        <w:rPr>
          <w:rFonts w:ascii="Arial" w:hAnsi="Arial" w:cs="Arial"/>
          <w:bCs/>
          <w:noProof/>
        </w:rPr>
        <w:t>46</w:t>
      </w:r>
      <w:r w:rsidRPr="005E4BED">
        <w:rPr>
          <w:rFonts w:ascii="Arial" w:hAnsi="Arial" w:cs="Arial"/>
          <w:bCs/>
        </w:rPr>
        <w:fldChar w:fldCharType="end"/>
      </w:r>
      <w:r w:rsidRPr="00611557">
        <w:rPr>
          <w:rFonts w:ascii="Arial" w:hAnsi="Arial" w:cs="Arial"/>
          <w:bCs/>
        </w:rPr>
        <w:t xml:space="preserve"> – LBO interface definition</w:t>
      </w:r>
      <w:bookmarkEnd w:id="1369"/>
      <w:r w:rsidRPr="00611557">
        <w:rPr>
          <w:rFonts w:ascii="Arial" w:hAnsi="Arial" w:cs="Arial"/>
          <w:bCs/>
        </w:rPr>
        <w:t xml:space="preserve"> </w:t>
      </w:r>
    </w:p>
    <w:p w:rsidR="00E66E07" w:rsidRPr="00611557" w:rsidRDefault="00E66E07" w:rsidP="00E66E07">
      <w:pPr>
        <w:pStyle w:val="Default"/>
        <w:keepNext/>
        <w:ind w:left="720"/>
        <w:rPr>
          <w:sz w:val="20"/>
          <w:szCs w:val="20"/>
        </w:rPr>
      </w:pPr>
    </w:p>
    <w:p w:rsidR="00E66E07" w:rsidRPr="00611557" w:rsidRDefault="00E66E07" w:rsidP="00E66E07">
      <w:pPr>
        <w:pStyle w:val="Default"/>
        <w:keepNext/>
        <w:rPr>
          <w:sz w:val="20"/>
          <w:szCs w:val="20"/>
        </w:rPr>
      </w:pPr>
      <w:r w:rsidRPr="00611557">
        <w:rPr>
          <w:sz w:val="20"/>
          <w:szCs w:val="20"/>
        </w:rPr>
        <w:t>The purpose of this document is to detail the specifications of each of the IF1 and IF2 interfaces.</w:t>
      </w:r>
    </w:p>
    <w:p w:rsidR="00E66E07" w:rsidRPr="00611557" w:rsidRDefault="00E66E07" w:rsidP="00E66E07">
      <w:pPr>
        <w:pStyle w:val="Default"/>
        <w:keepNext/>
        <w:rPr>
          <w:sz w:val="20"/>
          <w:szCs w:val="20"/>
        </w:rPr>
      </w:pPr>
    </w:p>
    <w:p w:rsidR="00E66E07" w:rsidRPr="00611557" w:rsidRDefault="00E66E07" w:rsidP="00E66E07">
      <w:pPr>
        <w:pStyle w:val="Default"/>
        <w:keepNext/>
        <w:rPr>
          <w:sz w:val="20"/>
          <w:szCs w:val="20"/>
        </w:rPr>
      </w:pPr>
      <w:r w:rsidRPr="00611557">
        <w:rPr>
          <w:sz w:val="20"/>
          <w:szCs w:val="20"/>
        </w:rPr>
        <w:t>For sake of completeness, in order to manage the customer and perform proper billing and invoicing the IF3 interface is also required. It will be defined by the Billing and Provisioning (B&amp;P) workgroup.</w:t>
      </w:r>
    </w:p>
    <w:p w:rsidR="003C2B3D" w:rsidRPr="00611557" w:rsidRDefault="003C2B3D" w:rsidP="003C2B3D">
      <w:pPr>
        <w:pStyle w:val="Paragraphe1"/>
        <w:rPr>
          <w:rFonts w:ascii="Arial" w:hAnsi="Arial" w:cs="Arial"/>
          <w:color w:val="000000"/>
        </w:rPr>
      </w:pPr>
    </w:p>
    <w:p w:rsidR="00386616" w:rsidRPr="00132010" w:rsidRDefault="007F267C" w:rsidP="00361C41">
      <w:pPr>
        <w:rPr>
          <w:rFonts w:ascii="Arial" w:hAnsi="Arial" w:cs="Arial"/>
        </w:rPr>
      </w:pPr>
      <w:bookmarkStart w:id="1370" w:name="_Toc343527761"/>
      <w:bookmarkStart w:id="1371" w:name="_Toc343530001"/>
      <w:bookmarkStart w:id="1372" w:name="_Toc343635665"/>
      <w:bookmarkStart w:id="1373" w:name="_Toc343672771"/>
      <w:bookmarkStart w:id="1374" w:name="_Toc343777406"/>
      <w:bookmarkStart w:id="1375" w:name="_Toc343778605"/>
      <w:bookmarkStart w:id="1376" w:name="_Toc343778729"/>
      <w:bookmarkStart w:id="1377" w:name="_Toc343781397"/>
      <w:bookmarkStart w:id="1378" w:name="_Toc343847719"/>
      <w:bookmarkStart w:id="1379" w:name="_Toc343863459"/>
      <w:bookmarkEnd w:id="1370"/>
      <w:bookmarkEnd w:id="1371"/>
      <w:bookmarkEnd w:id="1372"/>
      <w:bookmarkEnd w:id="1373"/>
      <w:bookmarkEnd w:id="1374"/>
      <w:bookmarkEnd w:id="1375"/>
      <w:bookmarkEnd w:id="1376"/>
      <w:bookmarkEnd w:id="1377"/>
      <w:bookmarkEnd w:id="1378"/>
      <w:bookmarkEnd w:id="1379"/>
      <w:r w:rsidRPr="00132010">
        <w:rPr>
          <w:rFonts w:ascii="Arial" w:hAnsi="Arial" w:cs="Arial"/>
        </w:rPr>
        <w:br w:type="page"/>
      </w:r>
    </w:p>
    <w:p w:rsidR="00454B87" w:rsidRPr="0056711C" w:rsidRDefault="00454B87" w:rsidP="00454B87">
      <w:pPr>
        <w:pStyle w:val="Heading2"/>
      </w:pPr>
      <w:bookmarkStart w:id="1380" w:name="_Toc378975245"/>
      <w:r w:rsidRPr="0056711C">
        <w:lastRenderedPageBreak/>
        <w:t>LBO-IF1 : Mobility  / Profile Control</w:t>
      </w:r>
      <w:bookmarkEnd w:id="1380"/>
    </w:p>
    <w:p w:rsidR="00454B87" w:rsidRPr="00611557" w:rsidRDefault="00454B87" w:rsidP="00F87E1E">
      <w:pPr>
        <w:pStyle w:val="Heading2"/>
        <w:numPr>
          <w:ilvl w:val="2"/>
          <w:numId w:val="15"/>
        </w:numPr>
      </w:pPr>
      <w:bookmarkStart w:id="1381" w:name="_Toc378975246"/>
      <w:r w:rsidRPr="0056711C">
        <w:t>Description</w:t>
      </w:r>
      <w:bookmarkEnd w:id="1381"/>
    </w:p>
    <w:p w:rsidR="00454B87" w:rsidRDefault="00454B87" w:rsidP="00454B87">
      <w:pPr>
        <w:rPr>
          <w:rFonts w:ascii="Arial" w:hAnsi="Arial" w:cs="Arial"/>
          <w:szCs w:val="22"/>
          <w:lang w:eastAsia="de-DE"/>
        </w:rPr>
      </w:pPr>
      <w:r w:rsidRPr="00611557">
        <w:rPr>
          <w:rFonts w:ascii="Arial" w:hAnsi="Arial" w:cs="Arial"/>
          <w:szCs w:val="22"/>
          <w:lang w:eastAsia="de-DE"/>
        </w:rPr>
        <w:t>IF1 interface (MAP) is an existing interface which will be impacted for</w:t>
      </w:r>
    </w:p>
    <w:p w:rsidR="0069739C" w:rsidRPr="00611557" w:rsidRDefault="0069739C" w:rsidP="00454B87">
      <w:pPr>
        <w:rPr>
          <w:rFonts w:ascii="Arial" w:hAnsi="Arial" w:cs="Arial"/>
          <w:szCs w:val="22"/>
          <w:lang w:eastAsia="de-DE"/>
        </w:rPr>
      </w:pPr>
    </w:p>
    <w:p w:rsidR="00C90AAE" w:rsidRDefault="00454B87" w:rsidP="00454B87">
      <w:pPr>
        <w:rPr>
          <w:rFonts w:ascii="Arial" w:hAnsi="Arial" w:cs="Arial"/>
          <w:szCs w:val="22"/>
          <w:lang w:eastAsia="de-DE"/>
        </w:rPr>
      </w:pPr>
      <w:r w:rsidRPr="00611557">
        <w:rPr>
          <w:rFonts w:ascii="Arial" w:hAnsi="Arial" w:cs="Arial"/>
          <w:szCs w:val="22"/>
          <w:lang w:eastAsia="de-DE"/>
        </w:rPr>
        <w:t>•</w:t>
      </w:r>
      <w:r w:rsidRPr="00611557">
        <w:rPr>
          <w:rFonts w:ascii="Arial" w:hAnsi="Arial" w:cs="Arial"/>
          <w:szCs w:val="22"/>
          <w:lang w:eastAsia="de-DE"/>
        </w:rPr>
        <w:tab/>
        <w:t xml:space="preserve">Customer profile management: a standard EU Internet APN for regulated LBO service has to be configured by default from the DSP, </w:t>
      </w:r>
      <w:r w:rsidRPr="00611557">
        <w:rPr>
          <w:rFonts w:ascii="Arial" w:hAnsi="Arial" w:cs="Arial"/>
          <w:szCs w:val="22"/>
        </w:rPr>
        <w:t>at least for the LBO networks and preferably (recommended) for all the European countries. The sending of this APN to the rest of the world is an implementation choice of the DSP.</w:t>
      </w:r>
      <w:r w:rsidRPr="00611557">
        <w:rPr>
          <w:rFonts w:ascii="Arial" w:hAnsi="Arial" w:cs="Arial"/>
          <w:szCs w:val="22"/>
          <w:lang w:eastAsia="de-DE"/>
        </w:rPr>
        <w:t xml:space="preserve"> </w:t>
      </w:r>
    </w:p>
    <w:p w:rsidR="0069739C" w:rsidRDefault="0069739C" w:rsidP="0069739C">
      <w:pPr>
        <w:pStyle w:val="Paragraphe1"/>
        <w:spacing w:before="120" w:after="120"/>
        <w:rPr>
          <w:rFonts w:ascii="Arial" w:hAnsi="Arial" w:cs="Arial"/>
        </w:rPr>
      </w:pPr>
      <w:r w:rsidRPr="00B425C1">
        <w:rPr>
          <w:rFonts w:ascii="Arial" w:hAnsi="Arial" w:cs="Arial"/>
        </w:rPr>
        <w:t xml:space="preserve">The </w:t>
      </w:r>
      <w:r w:rsidRPr="00895EE5">
        <w:rPr>
          <w:rFonts w:ascii="Arial" w:hAnsi="Arial" w:cs="Arial"/>
        </w:rPr>
        <w:t xml:space="preserve">new </w:t>
      </w:r>
      <w:r>
        <w:rPr>
          <w:rFonts w:ascii="Arial" w:hAnsi="Arial" w:cs="Arial"/>
        </w:rPr>
        <w:t xml:space="preserve">standardised </w:t>
      </w:r>
      <w:r w:rsidRPr="00895EE5">
        <w:rPr>
          <w:rFonts w:ascii="Arial" w:hAnsi="Arial" w:cs="Arial"/>
        </w:rPr>
        <w:t>APN</w:t>
      </w:r>
      <w:r>
        <w:rPr>
          <w:rFonts w:ascii="Arial" w:hAnsi="Arial" w:cs="Arial"/>
        </w:rPr>
        <w:t xml:space="preserve"> value</w:t>
      </w:r>
      <w:r w:rsidRPr="00895EE5">
        <w:rPr>
          <w:rFonts w:ascii="Arial" w:hAnsi="Arial" w:cs="Arial"/>
        </w:rPr>
        <w:t xml:space="preserve"> (standardised at European level)</w:t>
      </w:r>
      <w:r>
        <w:rPr>
          <w:rFonts w:ascii="Arial" w:hAnsi="Arial" w:cs="Arial"/>
        </w:rPr>
        <w:t xml:space="preserve"> is "euinternet" (not case sensitive), which is known hereafter as the EUInternet APN. The EUInternet APN is</w:t>
      </w:r>
      <w:r w:rsidRPr="00895EE5">
        <w:rPr>
          <w:rFonts w:ascii="Arial" w:hAnsi="Arial" w:cs="Arial"/>
        </w:rPr>
        <w:t xml:space="preserve"> </w:t>
      </w:r>
      <w:r>
        <w:rPr>
          <w:rFonts w:ascii="Arial" w:hAnsi="Arial" w:cs="Arial"/>
        </w:rPr>
        <w:t xml:space="preserve">specific to the LBO service and based </w:t>
      </w:r>
      <w:r w:rsidRPr="00895EE5">
        <w:rPr>
          <w:rFonts w:ascii="Arial" w:hAnsi="Arial" w:cs="Arial"/>
        </w:rPr>
        <w:t xml:space="preserve">on which the </w:t>
      </w:r>
      <w:r>
        <w:rPr>
          <w:rFonts w:ascii="Arial" w:hAnsi="Arial" w:cs="Arial"/>
        </w:rPr>
        <w:t>VPLMN</w:t>
      </w:r>
      <w:r w:rsidRPr="00895EE5">
        <w:rPr>
          <w:rFonts w:ascii="Arial" w:hAnsi="Arial" w:cs="Arial"/>
        </w:rPr>
        <w:t xml:space="preserve"> will </w:t>
      </w:r>
      <w:r>
        <w:rPr>
          <w:rFonts w:ascii="Arial" w:hAnsi="Arial" w:cs="Arial"/>
        </w:rPr>
        <w:t>route</w:t>
      </w:r>
      <w:r w:rsidRPr="00895EE5">
        <w:rPr>
          <w:rFonts w:ascii="Arial" w:hAnsi="Arial" w:cs="Arial"/>
        </w:rPr>
        <w:t xml:space="preserve"> </w:t>
      </w:r>
      <w:r>
        <w:rPr>
          <w:rFonts w:ascii="Arial" w:hAnsi="Arial" w:cs="Arial"/>
        </w:rPr>
        <w:t>I</w:t>
      </w:r>
      <w:r w:rsidRPr="00895EE5">
        <w:rPr>
          <w:rFonts w:ascii="Arial" w:hAnsi="Arial" w:cs="Arial"/>
        </w:rPr>
        <w:t>nternet traffic</w:t>
      </w:r>
      <w:r>
        <w:rPr>
          <w:rFonts w:ascii="Arial" w:hAnsi="Arial" w:cs="Arial"/>
        </w:rPr>
        <w:t xml:space="preserve"> directly to the VPLMN</w:t>
      </w:r>
      <w:r w:rsidRPr="00895EE5">
        <w:rPr>
          <w:rFonts w:ascii="Arial" w:hAnsi="Arial" w:cs="Arial"/>
        </w:rPr>
        <w:t xml:space="preserve"> instead of </w:t>
      </w:r>
      <w:r>
        <w:rPr>
          <w:rFonts w:ascii="Arial" w:hAnsi="Arial" w:cs="Arial"/>
        </w:rPr>
        <w:t xml:space="preserve">routing via the </w:t>
      </w:r>
      <w:r w:rsidRPr="00895EE5">
        <w:rPr>
          <w:rFonts w:ascii="Arial" w:hAnsi="Arial" w:cs="Arial"/>
        </w:rPr>
        <w:t>HP</w:t>
      </w:r>
      <w:r>
        <w:rPr>
          <w:rFonts w:ascii="Arial" w:hAnsi="Arial" w:cs="Arial"/>
        </w:rPr>
        <w:t>L</w:t>
      </w:r>
      <w:r w:rsidRPr="00895EE5">
        <w:rPr>
          <w:rFonts w:ascii="Arial" w:hAnsi="Arial" w:cs="Arial"/>
        </w:rPr>
        <w:t>MN.</w:t>
      </w:r>
    </w:p>
    <w:p w:rsidR="0069739C" w:rsidRDefault="0069739C" w:rsidP="0069739C">
      <w:pPr>
        <w:rPr>
          <w:rFonts w:ascii="Arial" w:hAnsi="Arial" w:cs="Arial"/>
          <w:szCs w:val="22"/>
          <w:lang w:eastAsia="de-DE"/>
        </w:rPr>
      </w:pPr>
      <w:r w:rsidRPr="00BE74F0">
        <w:rPr>
          <w:rFonts w:ascii="Arial" w:hAnsi="Arial" w:cs="Arial"/>
          <w:bCs/>
        </w:rPr>
        <w:t>It is expected the LBO user will access the LBO service using the EU-wide dedicated APN</w:t>
      </w:r>
    </w:p>
    <w:p w:rsidR="0069739C" w:rsidRDefault="0069739C" w:rsidP="00454B87">
      <w:pPr>
        <w:rPr>
          <w:rFonts w:ascii="Arial" w:hAnsi="Arial" w:cs="Arial"/>
          <w:szCs w:val="22"/>
          <w:lang w:eastAsia="de-DE"/>
        </w:rPr>
      </w:pPr>
    </w:p>
    <w:p w:rsidR="00454B87" w:rsidRDefault="00454B87" w:rsidP="00454B87">
      <w:pPr>
        <w:rPr>
          <w:rFonts w:ascii="Arial" w:hAnsi="Arial" w:cs="Arial"/>
          <w:szCs w:val="22"/>
          <w:lang w:eastAsia="de-DE"/>
        </w:rPr>
      </w:pPr>
      <w:r w:rsidRPr="00611557">
        <w:rPr>
          <w:rFonts w:ascii="Arial" w:hAnsi="Arial" w:cs="Arial"/>
          <w:szCs w:val="22"/>
          <w:lang w:eastAsia="de-DE"/>
        </w:rPr>
        <w:t>•</w:t>
      </w:r>
      <w:r w:rsidRPr="00611557">
        <w:rPr>
          <w:rFonts w:ascii="Arial" w:hAnsi="Arial" w:cs="Arial"/>
          <w:szCs w:val="22"/>
          <w:lang w:eastAsia="de-DE"/>
        </w:rPr>
        <w:tab/>
        <w:t>Traffic steering (using SS7) has to be defined clearly to be compliant with the regulation “Obligation of DSPs not to bar or steer away outbound roaming customers having manually selected a LBO/VPMN network”, according to the following conditions:</w:t>
      </w:r>
    </w:p>
    <w:p w:rsidR="0069739C" w:rsidRPr="00611557" w:rsidRDefault="0069739C" w:rsidP="00454B87">
      <w:pPr>
        <w:rPr>
          <w:rFonts w:ascii="Arial" w:hAnsi="Arial" w:cs="Arial"/>
          <w:szCs w:val="22"/>
          <w:lang w:eastAsia="de-DE"/>
        </w:rPr>
      </w:pPr>
    </w:p>
    <w:p w:rsidR="00454B87" w:rsidRPr="00FF2680" w:rsidRDefault="00454B87" w:rsidP="00A63EA7">
      <w:pPr>
        <w:pStyle w:val="ListParagraph"/>
        <w:numPr>
          <w:ilvl w:val="0"/>
          <w:numId w:val="80"/>
        </w:numPr>
        <w:rPr>
          <w:rFonts w:ascii="Arial" w:hAnsi="Arial" w:cs="Arial"/>
          <w:lang w:eastAsia="de-DE"/>
        </w:rPr>
      </w:pPr>
      <w:r w:rsidRPr="00FF2680">
        <w:rPr>
          <w:rFonts w:ascii="Arial" w:hAnsi="Arial" w:cs="Arial"/>
          <w:sz w:val="20"/>
          <w:lang w:eastAsia="de-DE"/>
        </w:rPr>
        <w:t xml:space="preserve">In order to assure customer experience, manual mode network selection shall be used by LBO </w:t>
      </w:r>
      <w:r w:rsidR="0069739C" w:rsidRPr="00FF2680">
        <w:rPr>
          <w:rFonts w:ascii="Arial" w:hAnsi="Arial" w:cs="Arial"/>
          <w:sz w:val="20"/>
          <w:lang w:eastAsia="de-DE"/>
        </w:rPr>
        <w:t>c</w:t>
      </w:r>
      <w:r w:rsidRPr="00FF2680">
        <w:rPr>
          <w:rFonts w:ascii="Arial" w:hAnsi="Arial" w:cs="Arial"/>
          <w:sz w:val="20"/>
          <w:lang w:eastAsia="de-DE"/>
        </w:rPr>
        <w:t>ustomers to choose the LBO network.</w:t>
      </w:r>
    </w:p>
    <w:p w:rsidR="00454B87" w:rsidRPr="00611557" w:rsidRDefault="00454B87" w:rsidP="00A63EA7">
      <w:pPr>
        <w:pStyle w:val="ListParagraph"/>
        <w:numPr>
          <w:ilvl w:val="0"/>
          <w:numId w:val="80"/>
        </w:numPr>
        <w:rPr>
          <w:rFonts w:ascii="Arial" w:hAnsi="Arial" w:cs="Arial"/>
          <w:lang w:eastAsia="de-DE"/>
        </w:rPr>
      </w:pPr>
      <w:r w:rsidRPr="00FF2680">
        <w:rPr>
          <w:rFonts w:ascii="Arial" w:hAnsi="Arial" w:cs="Arial"/>
          <w:sz w:val="20"/>
          <w:lang w:eastAsia="de-DE"/>
        </w:rPr>
        <w:t>DSP SoR mechanism shall not interfere with manual selection</w:t>
      </w:r>
      <w:r w:rsidRPr="00611557">
        <w:rPr>
          <w:rFonts w:ascii="Arial" w:hAnsi="Arial" w:cs="Arial"/>
          <w:lang w:eastAsia="de-DE"/>
        </w:rPr>
        <w:t xml:space="preserve"> </w:t>
      </w:r>
    </w:p>
    <w:p w:rsidR="00454B87" w:rsidRPr="00611557" w:rsidRDefault="00454B87" w:rsidP="00F87E1E">
      <w:pPr>
        <w:rPr>
          <w:rFonts w:ascii="Arial" w:hAnsi="Arial" w:cs="Arial"/>
          <w:szCs w:val="22"/>
          <w:lang w:eastAsia="de-DE"/>
        </w:rPr>
      </w:pPr>
    </w:p>
    <w:p w:rsidR="00454B87" w:rsidRPr="00611557" w:rsidRDefault="00454B87" w:rsidP="00454B87">
      <w:pPr>
        <w:rPr>
          <w:rFonts w:ascii="Arial" w:hAnsi="Arial" w:cs="Arial"/>
          <w:szCs w:val="22"/>
          <w:lang w:eastAsia="de-DE"/>
        </w:rPr>
      </w:pPr>
      <w:r w:rsidRPr="00611557">
        <w:rPr>
          <w:rFonts w:ascii="Arial" w:hAnsi="Arial" w:cs="Arial"/>
          <w:szCs w:val="22"/>
          <w:lang w:eastAsia="de-DE"/>
        </w:rPr>
        <w:t>It is noted that some devices automatically switch back to “automatic network selection” without user interaction</w:t>
      </w:r>
      <w:r w:rsidR="0069739C">
        <w:rPr>
          <w:rFonts w:ascii="Arial" w:hAnsi="Arial" w:cs="Arial"/>
          <w:szCs w:val="22"/>
          <w:lang w:eastAsia="de-DE"/>
        </w:rPr>
        <w:t xml:space="preserve"> </w:t>
      </w:r>
      <w:r w:rsidRPr="00611557">
        <w:rPr>
          <w:rFonts w:ascii="Arial" w:hAnsi="Arial" w:cs="Arial"/>
          <w:szCs w:val="22"/>
          <w:lang w:eastAsia="de-DE"/>
        </w:rPr>
        <w:t>and some handsets do not allow access to change the APN, which may impair the user experience of the LBO customer</w:t>
      </w:r>
    </w:p>
    <w:p w:rsidR="00454B87" w:rsidRPr="00611557" w:rsidRDefault="00454B87" w:rsidP="00454B87">
      <w:pPr>
        <w:rPr>
          <w:rFonts w:ascii="Arial" w:hAnsi="Arial" w:cs="Arial"/>
          <w:szCs w:val="22"/>
          <w:lang w:eastAsia="de-DE"/>
        </w:rPr>
      </w:pPr>
    </w:p>
    <w:p w:rsidR="00C90AAE" w:rsidRPr="00611557" w:rsidRDefault="00C90AAE" w:rsidP="00454B87">
      <w:pPr>
        <w:rPr>
          <w:rFonts w:ascii="Arial" w:hAnsi="Arial" w:cs="Arial"/>
          <w:szCs w:val="22"/>
          <w:lang w:eastAsia="de-DE"/>
        </w:rPr>
      </w:pPr>
    </w:p>
    <w:p w:rsidR="00454B87" w:rsidRPr="00611557" w:rsidRDefault="00454B87" w:rsidP="00454B87">
      <w:pPr>
        <w:rPr>
          <w:rFonts w:ascii="Arial" w:hAnsi="Arial" w:cs="Arial"/>
          <w:szCs w:val="22"/>
          <w:lang w:eastAsia="de-DE"/>
        </w:rPr>
      </w:pPr>
      <w:r w:rsidRPr="00611557">
        <w:rPr>
          <w:rFonts w:ascii="Arial" w:hAnsi="Arial" w:cs="Arial"/>
          <w:szCs w:val="22"/>
          <w:lang w:eastAsia="de-DE"/>
        </w:rPr>
        <w:t>The version of MAP protocol in use within IF-1 interface is MAPv3.</w:t>
      </w:r>
    </w:p>
    <w:p w:rsidR="00C90AAE" w:rsidRDefault="00C90AAE" w:rsidP="00454B87">
      <w:pPr>
        <w:rPr>
          <w:rFonts w:ascii="Arial" w:hAnsi="Arial" w:cs="Arial"/>
          <w:szCs w:val="22"/>
          <w:lang w:eastAsia="de-DE"/>
        </w:rPr>
      </w:pPr>
    </w:p>
    <w:p w:rsidR="00454B87" w:rsidRPr="00611557" w:rsidRDefault="00454B87" w:rsidP="00454B87">
      <w:pPr>
        <w:rPr>
          <w:rFonts w:ascii="Arial" w:hAnsi="Arial" w:cs="Arial"/>
          <w:szCs w:val="22"/>
          <w:lang w:eastAsia="de-DE"/>
        </w:rPr>
      </w:pPr>
      <w:r w:rsidRPr="00611557">
        <w:rPr>
          <w:rFonts w:ascii="Arial" w:hAnsi="Arial" w:cs="Arial"/>
          <w:szCs w:val="22"/>
          <w:lang w:eastAsia="de-DE"/>
        </w:rPr>
        <w:t>The Network Identifier part of the APN used for EU Regulated services is: “</w:t>
      </w:r>
      <w:r w:rsidR="0069739C">
        <w:rPr>
          <w:rFonts w:ascii="Arial" w:hAnsi="Arial" w:cs="Arial"/>
          <w:szCs w:val="22"/>
          <w:lang w:eastAsia="de-DE"/>
        </w:rPr>
        <w:t>eui</w:t>
      </w:r>
      <w:r w:rsidR="0069739C" w:rsidRPr="00611557">
        <w:rPr>
          <w:rFonts w:ascii="Arial" w:hAnsi="Arial" w:cs="Arial"/>
          <w:szCs w:val="22"/>
          <w:lang w:eastAsia="de-DE"/>
        </w:rPr>
        <w:t>nternet</w:t>
      </w:r>
      <w:r w:rsidRPr="00611557">
        <w:rPr>
          <w:rFonts w:ascii="Arial" w:hAnsi="Arial" w:cs="Arial"/>
          <w:szCs w:val="22"/>
          <w:lang w:eastAsia="de-DE"/>
        </w:rPr>
        <w:t>”</w:t>
      </w:r>
      <w:r w:rsidR="0069739C">
        <w:rPr>
          <w:rFonts w:ascii="Arial" w:hAnsi="Arial" w:cs="Arial"/>
          <w:szCs w:val="22"/>
          <w:lang w:eastAsia="de-DE"/>
        </w:rPr>
        <w:t>.</w:t>
      </w:r>
    </w:p>
    <w:p w:rsidR="0069739C" w:rsidRDefault="0069739C" w:rsidP="00454B87">
      <w:pPr>
        <w:rPr>
          <w:rFonts w:ascii="Arial" w:hAnsi="Arial" w:cs="Arial"/>
          <w:szCs w:val="22"/>
          <w:lang w:eastAsia="de-DE"/>
        </w:rPr>
      </w:pPr>
    </w:p>
    <w:p w:rsidR="00454B87" w:rsidRPr="00611557" w:rsidRDefault="00454B87" w:rsidP="00454B87">
      <w:pPr>
        <w:rPr>
          <w:rFonts w:ascii="Arial" w:hAnsi="Arial" w:cs="Arial"/>
          <w:szCs w:val="22"/>
          <w:lang w:eastAsia="de-DE"/>
        </w:rPr>
      </w:pPr>
      <w:r w:rsidRPr="00611557">
        <w:rPr>
          <w:rFonts w:ascii="Arial" w:hAnsi="Arial" w:cs="Arial"/>
          <w:szCs w:val="22"/>
          <w:lang w:eastAsia="de-DE"/>
        </w:rPr>
        <w:t>The full EU APN name is built accordingly by network elements as follows:</w:t>
      </w:r>
    </w:p>
    <w:p w:rsidR="00454B87" w:rsidRPr="00611557" w:rsidRDefault="0069739C" w:rsidP="00454B87">
      <w:pPr>
        <w:rPr>
          <w:rFonts w:ascii="Arial" w:hAnsi="Arial" w:cs="Arial"/>
          <w:szCs w:val="22"/>
          <w:lang w:eastAsia="de-DE"/>
        </w:rPr>
      </w:pPr>
      <w:proofErr w:type="gramStart"/>
      <w:r>
        <w:rPr>
          <w:rFonts w:ascii="Arial" w:hAnsi="Arial" w:cs="Arial"/>
          <w:szCs w:val="22"/>
          <w:lang w:eastAsia="de-DE"/>
        </w:rPr>
        <w:t>eui</w:t>
      </w:r>
      <w:r w:rsidR="00454B87" w:rsidRPr="00611557">
        <w:rPr>
          <w:rFonts w:ascii="Arial" w:hAnsi="Arial" w:cs="Arial"/>
          <w:szCs w:val="22"/>
          <w:lang w:eastAsia="de-DE"/>
        </w:rPr>
        <w:t>nternet.mncxxx.mccxxx.gprs, where mncxxx.mccxxx.gprs is the Operator Identifier part of the APN belonging to the LBO</w:t>
      </w:r>
      <w:r>
        <w:rPr>
          <w:rFonts w:ascii="Arial" w:hAnsi="Arial" w:cs="Arial"/>
          <w:szCs w:val="22"/>
          <w:lang w:eastAsia="de-DE"/>
        </w:rPr>
        <w:t>.</w:t>
      </w:r>
      <w:proofErr w:type="gramEnd"/>
    </w:p>
    <w:p w:rsidR="00454B87" w:rsidRPr="00611557" w:rsidRDefault="00454B87" w:rsidP="00454B87">
      <w:pPr>
        <w:rPr>
          <w:rFonts w:ascii="Arial" w:hAnsi="Arial" w:cs="Arial"/>
          <w:szCs w:val="22"/>
          <w:lang w:eastAsia="de-DE"/>
        </w:rPr>
      </w:pPr>
    </w:p>
    <w:p w:rsidR="00DC49CE" w:rsidRPr="00DC49CE" w:rsidRDefault="00DC49CE" w:rsidP="00DC49CE">
      <w:pPr>
        <w:rPr>
          <w:rFonts w:ascii="Arial" w:hAnsi="Arial" w:cs="Arial"/>
          <w:lang w:eastAsia="de-DE"/>
        </w:rPr>
      </w:pPr>
      <w:r w:rsidRPr="00DC49CE">
        <w:rPr>
          <w:rFonts w:ascii="Arial" w:hAnsi="Arial" w:cs="Arial"/>
          <w:lang w:eastAsia="de-DE"/>
        </w:rPr>
        <w:t>Mobility procedures at LTE/EPC Network elements are out of scope of this version of the document.</w:t>
      </w:r>
    </w:p>
    <w:p w:rsidR="00DC49CE" w:rsidRPr="00AF0F07" w:rsidRDefault="00DC49CE" w:rsidP="00DC49CE">
      <w:pPr>
        <w:rPr>
          <w:rFonts w:ascii="Arial" w:hAnsi="Arial" w:cs="Arial"/>
        </w:rPr>
      </w:pPr>
      <w:r w:rsidRPr="00AF0F07">
        <w:rPr>
          <w:rFonts w:ascii="Arial" w:hAnsi="Arial" w:cs="Arial"/>
        </w:rPr>
        <w:t>However it is expected the basic principles governing them remain similar.</w:t>
      </w:r>
    </w:p>
    <w:p w:rsidR="00A716AD" w:rsidRPr="00611557" w:rsidRDefault="00A716AD" w:rsidP="00454B87">
      <w:pPr>
        <w:rPr>
          <w:rFonts w:ascii="Arial" w:hAnsi="Arial" w:cs="Arial"/>
          <w:szCs w:val="22"/>
          <w:lang w:eastAsia="de-DE"/>
        </w:rPr>
      </w:pPr>
    </w:p>
    <w:p w:rsidR="00454B87" w:rsidRPr="00611557" w:rsidRDefault="00454B87" w:rsidP="00F87E1E">
      <w:pPr>
        <w:pStyle w:val="Heading2"/>
        <w:numPr>
          <w:ilvl w:val="2"/>
          <w:numId w:val="15"/>
        </w:numPr>
      </w:pPr>
      <w:bookmarkStart w:id="1382" w:name="_Toc378975247"/>
      <w:r w:rsidRPr="00611557">
        <w:t xml:space="preserve">Detailed Procedures at </w:t>
      </w:r>
      <w:r w:rsidR="00A716AD">
        <w:t>HPMN</w:t>
      </w:r>
      <w:bookmarkEnd w:id="1382"/>
    </w:p>
    <w:p w:rsidR="00454B87" w:rsidRPr="00611557" w:rsidRDefault="00A716AD" w:rsidP="00454B87">
      <w:pPr>
        <w:rPr>
          <w:rFonts w:ascii="Arial" w:hAnsi="Arial" w:cs="Arial"/>
          <w:szCs w:val="22"/>
          <w:lang w:eastAsia="de-DE"/>
        </w:rPr>
      </w:pPr>
      <w:r>
        <w:rPr>
          <w:rFonts w:ascii="Arial" w:hAnsi="Arial" w:cs="Arial"/>
          <w:szCs w:val="22"/>
          <w:lang w:eastAsia="de-DE"/>
        </w:rPr>
        <w:t xml:space="preserve">The DSP must ensure an LBO-eligible roamer profile contains the </w:t>
      </w:r>
      <w:r w:rsidR="00454B87" w:rsidRPr="00611557">
        <w:rPr>
          <w:rFonts w:ascii="Arial" w:hAnsi="Arial" w:cs="Arial"/>
          <w:szCs w:val="22"/>
          <w:lang w:eastAsia="de-DE"/>
        </w:rPr>
        <w:t>EU Internet APN profile with VPAA flag set to ON</w:t>
      </w:r>
      <w:r>
        <w:rPr>
          <w:rFonts w:ascii="Arial" w:hAnsi="Arial" w:cs="Arial"/>
          <w:szCs w:val="22"/>
          <w:lang w:eastAsia="de-DE"/>
        </w:rPr>
        <w:t xml:space="preserve"> when roaming in a LBO network</w:t>
      </w:r>
      <w:r w:rsidR="00454B87" w:rsidRPr="00611557">
        <w:rPr>
          <w:rFonts w:ascii="Arial" w:hAnsi="Arial" w:cs="Arial"/>
          <w:szCs w:val="22"/>
          <w:lang w:eastAsia="de-DE"/>
        </w:rPr>
        <w:t>.</w:t>
      </w:r>
      <w:r w:rsidR="00C90AAE">
        <w:rPr>
          <w:rFonts w:ascii="Arial" w:hAnsi="Arial" w:cs="Arial"/>
          <w:szCs w:val="22"/>
          <w:lang w:eastAsia="de-DE"/>
        </w:rPr>
        <w:t xml:space="preserve"> </w:t>
      </w:r>
      <w:r w:rsidR="00454B87" w:rsidRPr="00611557">
        <w:rPr>
          <w:rFonts w:ascii="Arial" w:hAnsi="Arial" w:cs="Arial"/>
          <w:szCs w:val="22"/>
          <w:lang w:eastAsia="de-DE"/>
        </w:rPr>
        <w:t>VPAA stands for Visited PLMN Access Allowed and give</w:t>
      </w:r>
      <w:r>
        <w:rPr>
          <w:rFonts w:ascii="Arial" w:hAnsi="Arial" w:cs="Arial"/>
          <w:szCs w:val="22"/>
          <w:lang w:eastAsia="de-DE"/>
        </w:rPr>
        <w:t>s</w:t>
      </w:r>
      <w:r w:rsidR="00454B87" w:rsidRPr="00611557">
        <w:rPr>
          <w:rFonts w:ascii="Arial" w:hAnsi="Arial" w:cs="Arial"/>
          <w:szCs w:val="22"/>
          <w:lang w:eastAsia="de-DE"/>
        </w:rPr>
        <w:t xml:space="preserve"> </w:t>
      </w:r>
      <w:r>
        <w:rPr>
          <w:rFonts w:ascii="Arial" w:hAnsi="Arial" w:cs="Arial"/>
          <w:szCs w:val="22"/>
          <w:lang w:eastAsia="de-DE"/>
        </w:rPr>
        <w:t>right</w:t>
      </w:r>
      <w:r w:rsidRPr="00611557">
        <w:rPr>
          <w:rFonts w:ascii="Arial" w:hAnsi="Arial" w:cs="Arial"/>
          <w:szCs w:val="22"/>
          <w:lang w:eastAsia="de-DE"/>
        </w:rPr>
        <w:t xml:space="preserve"> </w:t>
      </w:r>
      <w:r w:rsidR="00454B87" w:rsidRPr="00611557">
        <w:rPr>
          <w:rFonts w:ascii="Arial" w:hAnsi="Arial" w:cs="Arial"/>
          <w:szCs w:val="22"/>
          <w:lang w:eastAsia="de-DE"/>
        </w:rPr>
        <w:t xml:space="preserve">to a visited SGSN to </w:t>
      </w:r>
      <w:r>
        <w:rPr>
          <w:rFonts w:ascii="Arial" w:hAnsi="Arial" w:cs="Arial"/>
          <w:szCs w:val="22"/>
          <w:lang w:eastAsia="de-DE"/>
        </w:rPr>
        <w:t>deliver</w:t>
      </w:r>
      <w:r w:rsidRPr="00611557">
        <w:rPr>
          <w:rFonts w:ascii="Arial" w:hAnsi="Arial" w:cs="Arial"/>
          <w:szCs w:val="22"/>
          <w:lang w:eastAsia="de-DE"/>
        </w:rPr>
        <w:t xml:space="preserve"> </w:t>
      </w:r>
      <w:r w:rsidR="00454B87" w:rsidRPr="00611557">
        <w:rPr>
          <w:rFonts w:ascii="Arial" w:hAnsi="Arial" w:cs="Arial"/>
          <w:szCs w:val="22"/>
          <w:lang w:eastAsia="de-DE"/>
        </w:rPr>
        <w:t xml:space="preserve">the whole S-G chain for packet data services. </w:t>
      </w:r>
    </w:p>
    <w:p w:rsidR="00A016D2" w:rsidRDefault="00A016D2" w:rsidP="00454B87">
      <w:pPr>
        <w:rPr>
          <w:rFonts w:ascii="Arial" w:hAnsi="Arial" w:cs="Arial"/>
          <w:szCs w:val="22"/>
          <w:lang w:eastAsia="de-DE"/>
        </w:rPr>
      </w:pPr>
    </w:p>
    <w:p w:rsidR="00454B87" w:rsidRDefault="00454B87" w:rsidP="00454B87">
      <w:pPr>
        <w:rPr>
          <w:rFonts w:ascii="Arial" w:hAnsi="Arial" w:cs="Arial"/>
          <w:szCs w:val="22"/>
          <w:lang w:eastAsia="de-DE"/>
        </w:rPr>
      </w:pPr>
      <w:r w:rsidRPr="00611557">
        <w:rPr>
          <w:rFonts w:ascii="Arial" w:hAnsi="Arial" w:cs="Arial"/>
          <w:szCs w:val="22"/>
          <w:lang w:eastAsia="de-DE"/>
        </w:rPr>
        <w:t>Limitation of the usage of EU Internet APN within EU Countries may result in a definition</w:t>
      </w:r>
      <w:r w:rsidR="00A716AD">
        <w:rPr>
          <w:rFonts w:ascii="Arial" w:hAnsi="Arial" w:cs="Arial"/>
          <w:szCs w:val="22"/>
          <w:lang w:eastAsia="de-DE"/>
        </w:rPr>
        <w:t>, for example,</w:t>
      </w:r>
      <w:r w:rsidRPr="00611557">
        <w:rPr>
          <w:rFonts w:ascii="Arial" w:hAnsi="Arial" w:cs="Arial"/>
          <w:szCs w:val="22"/>
          <w:lang w:eastAsia="de-DE"/>
        </w:rPr>
        <w:t xml:space="preserve"> of specific service areas into the HLR, containing the list of PLMN allowed to receive this profile. The detail to be listed will be the E.164 Global Title of the SGSN elements in a VPLMN.</w:t>
      </w:r>
      <w:r w:rsidR="00C90AAE">
        <w:rPr>
          <w:rFonts w:ascii="Arial" w:hAnsi="Arial" w:cs="Arial"/>
          <w:szCs w:val="22"/>
          <w:lang w:eastAsia="de-DE"/>
        </w:rPr>
        <w:t xml:space="preserve"> </w:t>
      </w:r>
      <w:r w:rsidRPr="00611557">
        <w:rPr>
          <w:rFonts w:ascii="Arial" w:hAnsi="Arial" w:cs="Arial"/>
          <w:szCs w:val="22"/>
          <w:lang w:eastAsia="de-DE"/>
        </w:rPr>
        <w:t xml:space="preserve">This information can be retrieved from GSMA PRD IR.21 from each operator, assisted by RAEX Application, where available. </w:t>
      </w:r>
    </w:p>
    <w:p w:rsidR="00C90AAE" w:rsidRPr="00611557" w:rsidRDefault="00C90AAE" w:rsidP="00454B87">
      <w:pPr>
        <w:rPr>
          <w:rFonts w:ascii="Arial" w:hAnsi="Arial" w:cs="Arial"/>
          <w:szCs w:val="22"/>
          <w:lang w:eastAsia="de-DE"/>
        </w:rPr>
      </w:pPr>
    </w:p>
    <w:p w:rsidR="00454B87" w:rsidRDefault="00454B87" w:rsidP="00454B87">
      <w:pPr>
        <w:rPr>
          <w:rFonts w:ascii="Arial" w:hAnsi="Arial" w:cs="Arial"/>
          <w:szCs w:val="22"/>
          <w:lang w:eastAsia="de-DE"/>
        </w:rPr>
      </w:pPr>
      <w:r w:rsidRPr="00611557">
        <w:rPr>
          <w:rFonts w:ascii="Arial" w:hAnsi="Arial" w:cs="Arial"/>
          <w:szCs w:val="22"/>
          <w:lang w:eastAsia="de-DE"/>
        </w:rPr>
        <w:t>Provisioning and de-provisioning to ARP LBO customers of this APN is an action in charge of the Provisioning group</w:t>
      </w:r>
      <w:r w:rsidR="00A716AD">
        <w:rPr>
          <w:rFonts w:ascii="Arial" w:hAnsi="Arial" w:cs="Arial"/>
          <w:szCs w:val="22"/>
          <w:lang w:eastAsia="de-DE"/>
        </w:rPr>
        <w:t>.</w:t>
      </w:r>
    </w:p>
    <w:p w:rsidR="00C90AAE" w:rsidRPr="00611557" w:rsidRDefault="00C90AAE" w:rsidP="00454B87">
      <w:pPr>
        <w:rPr>
          <w:rFonts w:ascii="Arial" w:hAnsi="Arial" w:cs="Arial"/>
          <w:szCs w:val="22"/>
          <w:lang w:eastAsia="de-DE"/>
        </w:rPr>
      </w:pPr>
    </w:p>
    <w:p w:rsidR="00A716AD" w:rsidRDefault="00454B87" w:rsidP="00454B87">
      <w:pPr>
        <w:rPr>
          <w:rFonts w:ascii="Arial" w:hAnsi="Arial" w:cs="Arial"/>
          <w:szCs w:val="22"/>
          <w:lang w:eastAsia="de-DE"/>
        </w:rPr>
      </w:pPr>
      <w:r w:rsidRPr="00611557">
        <w:rPr>
          <w:rFonts w:ascii="Arial" w:hAnsi="Arial" w:cs="Arial"/>
          <w:szCs w:val="22"/>
          <w:lang w:eastAsia="de-DE"/>
        </w:rPr>
        <w:t xml:space="preserve">To be noted that up today there may be </w:t>
      </w:r>
      <w:r w:rsidR="00A716AD">
        <w:rPr>
          <w:rFonts w:ascii="Arial" w:hAnsi="Arial" w:cs="Arial"/>
          <w:szCs w:val="22"/>
          <w:lang w:eastAsia="de-DE"/>
        </w:rPr>
        <w:t xml:space="preserve">HPMN </w:t>
      </w:r>
      <w:r w:rsidRPr="00611557">
        <w:rPr>
          <w:rFonts w:ascii="Arial" w:hAnsi="Arial" w:cs="Arial"/>
          <w:szCs w:val="22"/>
          <w:lang w:eastAsia="de-DE"/>
        </w:rPr>
        <w:t xml:space="preserve">that are applying Steering mechanisms only to Mobility Procedures coming from visited MSC/VLR, considering the Circuit Switched preference for Location </w:t>
      </w:r>
      <w:r w:rsidRPr="00611557">
        <w:rPr>
          <w:rFonts w:ascii="Arial" w:hAnsi="Arial" w:cs="Arial"/>
          <w:szCs w:val="22"/>
          <w:lang w:eastAsia="de-DE"/>
        </w:rPr>
        <w:lastRenderedPageBreak/>
        <w:t>Updating against GPRS Location Updating</w:t>
      </w:r>
      <w:r w:rsidR="00A716AD">
        <w:rPr>
          <w:rFonts w:ascii="Arial" w:hAnsi="Arial" w:cs="Arial"/>
          <w:szCs w:val="22"/>
          <w:lang w:eastAsia="de-DE"/>
        </w:rPr>
        <w:t>. The HPMN shall ensure its steering methods are inline with the regulatory requirements.</w:t>
      </w:r>
    </w:p>
    <w:p w:rsidR="00A016D2" w:rsidRDefault="00A016D2" w:rsidP="00454B87">
      <w:pPr>
        <w:rPr>
          <w:rFonts w:ascii="Arial" w:hAnsi="Arial" w:cs="Arial"/>
          <w:szCs w:val="22"/>
          <w:lang w:eastAsia="de-DE"/>
        </w:rPr>
      </w:pPr>
    </w:p>
    <w:p w:rsidR="00A016D2" w:rsidRPr="00611557" w:rsidRDefault="00A016D2" w:rsidP="00A016D2">
      <w:pPr>
        <w:rPr>
          <w:rFonts w:ascii="Arial" w:hAnsi="Arial" w:cs="Arial"/>
          <w:szCs w:val="22"/>
          <w:lang w:eastAsia="de-DE"/>
        </w:rPr>
      </w:pPr>
      <w:r w:rsidRPr="00611557">
        <w:rPr>
          <w:rFonts w:ascii="Arial" w:hAnsi="Arial" w:cs="Arial"/>
          <w:szCs w:val="22"/>
          <w:lang w:eastAsia="de-DE"/>
        </w:rPr>
        <w:t>In addition to the insertion and modification of general subscription data for a PS subscriber, the HLR may request the insertion or modification of one or several new or existing PDP subscription contexts in the SGSN. In particular, the following PDP context parameters may be modified by the HLR:</w:t>
      </w:r>
    </w:p>
    <w:p w:rsidR="00A016D2" w:rsidRPr="00611557" w:rsidRDefault="00A016D2" w:rsidP="00A016D2">
      <w:pPr>
        <w:rPr>
          <w:rFonts w:ascii="Arial" w:hAnsi="Arial" w:cs="Arial"/>
          <w:szCs w:val="22"/>
          <w:lang w:eastAsia="de-DE"/>
        </w:rPr>
      </w:pPr>
      <w:r w:rsidRPr="00611557">
        <w:rPr>
          <w:rFonts w:ascii="Arial" w:hAnsi="Arial" w:cs="Arial"/>
          <w:szCs w:val="22"/>
          <w:lang w:eastAsia="de-DE"/>
        </w:rPr>
        <w:t>- QoS Profile Subscribed</w:t>
      </w:r>
    </w:p>
    <w:p w:rsidR="00A016D2" w:rsidRPr="00611557" w:rsidRDefault="00A016D2" w:rsidP="00A016D2">
      <w:pPr>
        <w:rPr>
          <w:rFonts w:ascii="Arial" w:hAnsi="Arial" w:cs="Arial"/>
          <w:szCs w:val="22"/>
          <w:lang w:eastAsia="de-DE"/>
        </w:rPr>
      </w:pPr>
      <w:r w:rsidRPr="00611557">
        <w:rPr>
          <w:rFonts w:ascii="Arial" w:hAnsi="Arial" w:cs="Arial"/>
          <w:szCs w:val="22"/>
          <w:lang w:eastAsia="de-DE"/>
        </w:rPr>
        <w:t>- VPLMN Address Allowed</w:t>
      </w:r>
    </w:p>
    <w:p w:rsidR="00A016D2" w:rsidRDefault="00A016D2" w:rsidP="00A016D2">
      <w:pPr>
        <w:rPr>
          <w:rFonts w:ascii="Arial" w:hAnsi="Arial" w:cs="Arial"/>
          <w:lang w:val="en-IE" w:eastAsia="de-DE"/>
        </w:rPr>
      </w:pPr>
    </w:p>
    <w:p w:rsidR="00A016D2" w:rsidRPr="00C12E35" w:rsidRDefault="00A016D2" w:rsidP="00A016D2">
      <w:pPr>
        <w:rPr>
          <w:rFonts w:ascii="Arial" w:hAnsi="Arial"/>
          <w:bCs/>
        </w:rPr>
      </w:pPr>
      <w:r w:rsidRPr="009F101E">
        <w:rPr>
          <w:rFonts w:ascii="Arial" w:hAnsi="Arial" w:cs="Arial"/>
          <w:bCs/>
        </w:rPr>
        <w:t xml:space="preserve">In the case of LBO, the </w:t>
      </w:r>
      <w:r>
        <w:rPr>
          <w:rFonts w:ascii="Arial" w:hAnsi="Arial" w:cs="Arial"/>
          <w:bCs/>
        </w:rPr>
        <w:t>HPMN</w:t>
      </w:r>
      <w:r w:rsidRPr="009F101E">
        <w:rPr>
          <w:rFonts w:ascii="Arial" w:hAnsi="Arial" w:cs="Arial"/>
          <w:bCs/>
        </w:rPr>
        <w:t xml:space="preserve"> shall </w:t>
      </w:r>
      <w:r>
        <w:rPr>
          <w:rFonts w:ascii="Arial" w:hAnsi="Arial" w:cs="Arial"/>
          <w:bCs/>
        </w:rPr>
        <w:t>provide</w:t>
      </w:r>
      <w:r w:rsidRPr="009F101E">
        <w:rPr>
          <w:rFonts w:ascii="Arial" w:hAnsi="Arial" w:cs="Arial"/>
          <w:bCs/>
        </w:rPr>
        <w:t xml:space="preserve"> the EUinternet </w:t>
      </w:r>
      <w:r>
        <w:rPr>
          <w:rFonts w:ascii="Arial" w:hAnsi="Arial" w:cs="Arial"/>
          <w:bCs/>
        </w:rPr>
        <w:t>APN with</w:t>
      </w:r>
      <w:r w:rsidRPr="009F101E">
        <w:rPr>
          <w:rFonts w:ascii="Arial" w:hAnsi="Arial" w:cs="Arial"/>
          <w:bCs/>
        </w:rPr>
        <w:t xml:space="preserve"> the same </w:t>
      </w:r>
      <w:r>
        <w:rPr>
          <w:rFonts w:ascii="Arial" w:hAnsi="Arial" w:cs="Arial"/>
          <w:bCs/>
        </w:rPr>
        <w:t>QoS settings</w:t>
      </w:r>
      <w:r w:rsidRPr="009F101E">
        <w:rPr>
          <w:rFonts w:ascii="Arial" w:hAnsi="Arial" w:cs="Arial"/>
          <w:bCs/>
        </w:rPr>
        <w:t xml:space="preserve"> as the internet service for his roaming subscribers using the usual </w:t>
      </w:r>
      <w:r>
        <w:rPr>
          <w:rFonts w:ascii="Arial" w:hAnsi="Arial" w:cs="Arial"/>
          <w:bCs/>
        </w:rPr>
        <w:t xml:space="preserve">HPMN APN for accessing the </w:t>
      </w:r>
      <w:r w:rsidRPr="009F101E">
        <w:rPr>
          <w:rFonts w:ascii="Arial" w:hAnsi="Arial" w:cs="Arial"/>
          <w:bCs/>
        </w:rPr>
        <w:t>internet.</w:t>
      </w:r>
    </w:p>
    <w:p w:rsidR="00454B87" w:rsidRPr="00611557" w:rsidRDefault="00454B87" w:rsidP="00454B87">
      <w:pPr>
        <w:rPr>
          <w:rFonts w:ascii="Arial" w:hAnsi="Arial" w:cs="Arial"/>
          <w:szCs w:val="22"/>
          <w:lang w:eastAsia="de-DE"/>
        </w:rPr>
      </w:pPr>
    </w:p>
    <w:p w:rsidR="00454B87" w:rsidRPr="00AF0F07" w:rsidRDefault="00454B87" w:rsidP="00AF0F07">
      <w:pPr>
        <w:pStyle w:val="Paragraphe1"/>
        <w:numPr>
          <w:ilvl w:val="3"/>
          <w:numId w:val="15"/>
        </w:numPr>
        <w:rPr>
          <w:szCs w:val="22"/>
          <w:lang w:eastAsia="de-DE"/>
        </w:rPr>
      </w:pPr>
      <w:r w:rsidRPr="00AF0F07">
        <w:rPr>
          <w:rFonts w:ascii="Arial" w:hAnsi="Arial"/>
        </w:rPr>
        <w:t>Impacts on usage of Single IMSI+LBO</w:t>
      </w:r>
    </w:p>
    <w:p w:rsidR="009D0B22" w:rsidRPr="00A016D2" w:rsidRDefault="009D0B22" w:rsidP="00AF0F07">
      <w:pPr>
        <w:pStyle w:val="Paragraphe1"/>
        <w:rPr>
          <w:szCs w:val="22"/>
          <w:lang w:eastAsia="de-DE"/>
        </w:rPr>
      </w:pPr>
    </w:p>
    <w:p w:rsidR="00A016D2" w:rsidRPr="00FF2680" w:rsidRDefault="00A016D2" w:rsidP="00A016D2">
      <w:pPr>
        <w:rPr>
          <w:rFonts w:ascii="Arial" w:hAnsi="Arial" w:cs="Arial"/>
          <w:bCs/>
        </w:rPr>
      </w:pPr>
      <w:r w:rsidRPr="00A016D2">
        <w:rPr>
          <w:rFonts w:ascii="Arial" w:hAnsi="Arial" w:cs="Arial"/>
          <w:lang w:eastAsia="de-DE"/>
        </w:rPr>
        <w:t>The HPMN, when acting as DSP, may decide to offer only real-</w:t>
      </w:r>
      <w:proofErr w:type="gramStart"/>
      <w:r w:rsidRPr="00A016D2">
        <w:rPr>
          <w:rFonts w:ascii="Arial" w:hAnsi="Arial" w:cs="Arial"/>
          <w:lang w:eastAsia="de-DE"/>
        </w:rPr>
        <w:t>time  decoupling</w:t>
      </w:r>
      <w:proofErr w:type="gramEnd"/>
      <w:r w:rsidRPr="00A016D2">
        <w:rPr>
          <w:rFonts w:ascii="Arial" w:hAnsi="Arial" w:cs="Arial"/>
          <w:lang w:eastAsia="de-DE"/>
        </w:rPr>
        <w:t xml:space="preserve"> facilities (also called convergent mode) to the connected ARP.</w:t>
      </w:r>
      <w:r w:rsidRPr="00FF2680">
        <w:rPr>
          <w:rFonts w:ascii="Arial" w:hAnsi="Arial" w:cs="Arial"/>
          <w:bCs/>
        </w:rPr>
        <w:t xml:space="preserve"> This approach imposes the ARP service is only available in the CAMEL roaming footprint of the DSP.</w:t>
      </w:r>
    </w:p>
    <w:p w:rsidR="00A716AD" w:rsidRPr="00A016D2" w:rsidRDefault="00A716AD" w:rsidP="00454B87">
      <w:pPr>
        <w:rPr>
          <w:rFonts w:ascii="Arial" w:hAnsi="Arial" w:cs="Arial"/>
          <w:lang w:eastAsia="de-DE"/>
        </w:rPr>
      </w:pPr>
    </w:p>
    <w:p w:rsidR="00A016D2" w:rsidRPr="00A016D2" w:rsidRDefault="00A016D2" w:rsidP="00A016D2">
      <w:pPr>
        <w:spacing w:line="276" w:lineRule="auto"/>
        <w:jc w:val="left"/>
        <w:rPr>
          <w:rFonts w:ascii="Arial" w:eastAsia="Calibri" w:hAnsi="Arial" w:cs="Arial"/>
          <w:u w:val="single"/>
          <w:lang w:val="en-US" w:bidi="he-IL"/>
        </w:rPr>
      </w:pPr>
      <w:r w:rsidRPr="00A016D2">
        <w:rPr>
          <w:rFonts w:ascii="Arial" w:eastAsia="Calibri" w:hAnsi="Arial" w:cs="Arial"/>
          <w:u w:val="single"/>
          <w:lang w:val="en-US" w:bidi="he-IL"/>
        </w:rPr>
        <w:t xml:space="preserve">Impacts on LBO: </w:t>
      </w:r>
    </w:p>
    <w:p w:rsidR="00A016D2" w:rsidRPr="00A016D2" w:rsidRDefault="00A016D2" w:rsidP="00A63EA7">
      <w:pPr>
        <w:numPr>
          <w:ilvl w:val="0"/>
          <w:numId w:val="81"/>
        </w:numPr>
        <w:spacing w:after="200" w:line="276" w:lineRule="auto"/>
        <w:jc w:val="left"/>
        <w:rPr>
          <w:rFonts w:ascii="Arial" w:eastAsia="Calibri" w:hAnsi="Arial" w:cs="Arial"/>
          <w:lang w:val="en-US" w:bidi="he-IL"/>
        </w:rPr>
      </w:pPr>
      <w:r w:rsidRPr="00A016D2">
        <w:rPr>
          <w:rFonts w:ascii="Arial" w:eastAsia="Calibri" w:hAnsi="Arial" w:cs="Arial"/>
          <w:lang w:val="en-US" w:bidi="he-IL"/>
        </w:rPr>
        <w:t>Since barring LBO networks is not allowed the following points should be noted:</w:t>
      </w:r>
    </w:p>
    <w:p w:rsidR="00A016D2" w:rsidRPr="00A016D2" w:rsidRDefault="00A016D2" w:rsidP="00A63EA7">
      <w:pPr>
        <w:numPr>
          <w:ilvl w:val="0"/>
          <w:numId w:val="81"/>
        </w:numPr>
        <w:spacing w:after="200" w:line="276" w:lineRule="auto"/>
        <w:jc w:val="left"/>
        <w:rPr>
          <w:rFonts w:ascii="Arial" w:eastAsia="Calibri" w:hAnsi="Arial" w:cs="Arial"/>
          <w:lang w:val="en-US" w:bidi="he-IL"/>
        </w:rPr>
      </w:pPr>
      <w:r w:rsidRPr="00A016D2">
        <w:rPr>
          <w:rFonts w:ascii="Arial" w:eastAsia="Calibri" w:hAnsi="Arial" w:cs="Arial"/>
          <w:lang w:val="en-US" w:bidi="he-IL"/>
        </w:rPr>
        <w:t>In order for the LBO VPLMN to be able to provide full services (voice, SMS per traditional roaming in addition to LBO Data) to a real-time controlled customer (whether ARP or DSP) the LBO may request a CAMEL agreement with the DSP.</w:t>
      </w:r>
    </w:p>
    <w:p w:rsidR="00A016D2" w:rsidRPr="00A016D2" w:rsidRDefault="00A016D2" w:rsidP="00A63EA7">
      <w:pPr>
        <w:numPr>
          <w:ilvl w:val="0"/>
          <w:numId w:val="81"/>
        </w:numPr>
        <w:spacing w:after="200" w:line="276" w:lineRule="auto"/>
        <w:jc w:val="left"/>
        <w:rPr>
          <w:rFonts w:ascii="Arial" w:eastAsia="Calibri" w:hAnsi="Arial" w:cs="Arial"/>
          <w:lang w:val="en-US" w:bidi="he-IL"/>
        </w:rPr>
      </w:pPr>
      <w:r w:rsidRPr="00A016D2">
        <w:rPr>
          <w:rFonts w:ascii="Arial" w:eastAsia="Calibri" w:hAnsi="Arial" w:cs="Arial"/>
          <w:lang w:val="en-US" w:bidi="he-IL"/>
        </w:rPr>
        <w:t xml:space="preserve">The LBO may choose not to ask for CAMEL agreement and therefore the prepaid/ </w:t>
      </w:r>
      <w:r w:rsidRPr="00A016D2">
        <w:rPr>
          <w:rFonts w:ascii="Arial" w:hAnsi="Arial" w:cs="Arial"/>
        </w:rPr>
        <w:t>real-time</w:t>
      </w:r>
      <w:r w:rsidRPr="00A016D2">
        <w:rPr>
          <w:rFonts w:ascii="Arial" w:eastAsia="Calibri" w:hAnsi="Arial" w:cs="Arial"/>
          <w:lang w:val="en-US" w:bidi="he-IL"/>
        </w:rPr>
        <w:t xml:space="preserve"> subscriber will have only DATA services (and any other services allowed by the DSP for CAMEL subscribers on non-CAMEL networks) in that network.</w:t>
      </w:r>
    </w:p>
    <w:p w:rsidR="00A016D2" w:rsidRPr="00A016D2" w:rsidRDefault="00A016D2" w:rsidP="00A63EA7">
      <w:pPr>
        <w:numPr>
          <w:ilvl w:val="0"/>
          <w:numId w:val="81"/>
        </w:numPr>
        <w:spacing w:after="200" w:line="276" w:lineRule="auto"/>
        <w:jc w:val="left"/>
        <w:rPr>
          <w:rFonts w:ascii="Arial" w:eastAsia="Calibri" w:hAnsi="Arial" w:cs="Arial"/>
          <w:lang w:val="en-US" w:bidi="he-IL"/>
        </w:rPr>
      </w:pPr>
      <w:r w:rsidRPr="00A016D2">
        <w:rPr>
          <w:rFonts w:ascii="Arial" w:eastAsia="Calibri" w:hAnsi="Arial" w:cs="Arial"/>
          <w:lang w:val="en-US" w:bidi="he-IL"/>
        </w:rPr>
        <w:t>In such a case the LBO shall inform the LBO subscriber that there may be a loss of service (i.e. MO call), this is to avoid an overload of customer care requests on the DSP.</w:t>
      </w:r>
    </w:p>
    <w:p w:rsidR="00A016D2" w:rsidRPr="00A016D2" w:rsidRDefault="00A016D2" w:rsidP="00AF0F07">
      <w:pPr>
        <w:spacing w:line="276" w:lineRule="auto"/>
        <w:jc w:val="left"/>
        <w:rPr>
          <w:rFonts w:ascii="Arial" w:eastAsia="Calibri" w:hAnsi="Arial" w:cs="Arial"/>
          <w:lang w:val="en-US" w:bidi="he-IL"/>
        </w:rPr>
      </w:pPr>
      <w:r w:rsidRPr="00FF2680">
        <w:rPr>
          <w:rFonts w:ascii="Arial" w:eastAsia="Calibri" w:hAnsi="Arial" w:cs="Arial"/>
          <w:b/>
          <w:lang w:val="en-US" w:bidi="he-IL"/>
        </w:rPr>
        <w:t>Note</w:t>
      </w:r>
      <w:r w:rsidR="007B40DA">
        <w:rPr>
          <w:rFonts w:ascii="Arial" w:eastAsia="Calibri" w:hAnsi="Arial" w:cs="Arial"/>
          <w:b/>
          <w:lang w:val="en-US" w:bidi="he-IL"/>
        </w:rPr>
        <w:t xml:space="preserve"> </w:t>
      </w:r>
      <w:r w:rsidR="007B40DA">
        <w:rPr>
          <w:rFonts w:ascii="Arial" w:eastAsia="Calibri" w:hAnsi="Arial" w:cs="Arial"/>
          <w:lang w:val="en-US" w:bidi="he-IL"/>
        </w:rPr>
        <w:t>A</w:t>
      </w:r>
      <w:r w:rsidRPr="00A016D2">
        <w:rPr>
          <w:rFonts w:ascii="Arial" w:eastAsia="Calibri" w:hAnsi="Arial" w:cs="Arial"/>
          <w:lang w:val="en-US" w:bidi="he-IL"/>
        </w:rPr>
        <w:t>rticle 3 could enable CAMEL opening obligation for the VPMN (LBO provider)</w:t>
      </w:r>
      <w:r w:rsidRPr="00FF2680">
        <w:rPr>
          <w:rFonts w:ascii="Arial" w:hAnsi="Arial" w:cs="Arial"/>
        </w:rPr>
        <w:t xml:space="preserve"> </w:t>
      </w:r>
      <w:r w:rsidRPr="00A016D2">
        <w:rPr>
          <w:rFonts w:ascii="Arial" w:eastAsia="Calibri" w:hAnsi="Arial" w:cs="Arial"/>
          <w:lang w:val="en-US" w:bidi="he-IL"/>
        </w:rPr>
        <w:t>if requested by HPMN.</w:t>
      </w:r>
    </w:p>
    <w:p w:rsidR="00A016D2" w:rsidRPr="00FF2680" w:rsidRDefault="00A016D2" w:rsidP="00A016D2">
      <w:pPr>
        <w:rPr>
          <w:rFonts w:ascii="Arial" w:hAnsi="Arial" w:cs="Arial"/>
          <w:lang w:eastAsia="de-DE"/>
        </w:rPr>
      </w:pPr>
    </w:p>
    <w:p w:rsidR="00454B87" w:rsidRPr="0056711C" w:rsidRDefault="00454B87" w:rsidP="00F87E1E">
      <w:pPr>
        <w:pStyle w:val="Heading2"/>
        <w:numPr>
          <w:ilvl w:val="2"/>
          <w:numId w:val="15"/>
        </w:numPr>
      </w:pPr>
      <w:bookmarkStart w:id="1383" w:name="_Toc378975248"/>
      <w:r w:rsidRPr="0056711C">
        <w:t>Detailed Procedures at LBO</w:t>
      </w:r>
      <w:bookmarkEnd w:id="1383"/>
    </w:p>
    <w:p w:rsidR="00454B87" w:rsidRPr="00611557" w:rsidRDefault="00454B87" w:rsidP="00454B87">
      <w:pPr>
        <w:rPr>
          <w:rFonts w:ascii="Arial" w:hAnsi="Arial" w:cs="Arial"/>
          <w:szCs w:val="22"/>
          <w:lang w:eastAsia="de-DE"/>
        </w:rPr>
      </w:pPr>
      <w:r w:rsidRPr="0056711C">
        <w:rPr>
          <w:rFonts w:ascii="Arial" w:hAnsi="Arial" w:cs="Arial"/>
          <w:szCs w:val="22"/>
          <w:lang w:eastAsia="de-DE"/>
        </w:rPr>
        <w:t>The LBO provider shall be able to receive the proper Internet EU APN with VPAA flag set to Allowed into the MAP Primitive “Insert Subscriber Data”.</w:t>
      </w:r>
    </w:p>
    <w:p w:rsidR="00454B87" w:rsidRPr="00611557" w:rsidRDefault="00454B87" w:rsidP="00454B87">
      <w:pPr>
        <w:rPr>
          <w:rFonts w:ascii="Arial" w:hAnsi="Arial" w:cs="Arial"/>
          <w:szCs w:val="22"/>
          <w:lang w:eastAsia="de-DE"/>
        </w:rPr>
      </w:pPr>
      <w:r w:rsidRPr="00611557">
        <w:rPr>
          <w:rFonts w:ascii="Arial" w:hAnsi="Arial" w:cs="Arial"/>
          <w:szCs w:val="22"/>
          <w:lang w:eastAsia="de-DE"/>
        </w:rPr>
        <w:t>Configuration of EU Internet APN into SGSN, DNS, GGSN and Radius are out of scope of this interface and will be detailed in the Whitepaper.</w:t>
      </w:r>
    </w:p>
    <w:p w:rsidR="00454B87" w:rsidRPr="00611557" w:rsidRDefault="00454B87" w:rsidP="00454B87">
      <w:pPr>
        <w:rPr>
          <w:rFonts w:ascii="Arial" w:hAnsi="Arial" w:cs="Arial"/>
          <w:szCs w:val="22"/>
          <w:lang w:eastAsia="de-DE"/>
        </w:rPr>
      </w:pPr>
    </w:p>
    <w:p w:rsidR="00454B87" w:rsidRPr="00611557" w:rsidRDefault="00454B87" w:rsidP="00454B87">
      <w:pPr>
        <w:rPr>
          <w:rFonts w:ascii="Arial" w:hAnsi="Arial" w:cs="Arial"/>
          <w:u w:val="single"/>
          <w:lang w:val="en-IE" w:eastAsia="de-DE"/>
        </w:rPr>
      </w:pPr>
      <w:r w:rsidRPr="00611557">
        <w:rPr>
          <w:rFonts w:ascii="Arial" w:hAnsi="Arial" w:cs="Arial"/>
          <w:u w:val="single"/>
          <w:lang w:val="en-IE" w:eastAsia="de-DE"/>
        </w:rPr>
        <w:t xml:space="preserve">APN Restriction </w:t>
      </w:r>
    </w:p>
    <w:p w:rsidR="00454B87" w:rsidRPr="00611557" w:rsidRDefault="00454B87" w:rsidP="00454B87">
      <w:pPr>
        <w:rPr>
          <w:rFonts w:ascii="Arial" w:hAnsi="Arial" w:cs="Arial"/>
          <w:lang w:val="en-IE" w:eastAsia="de-DE"/>
        </w:rPr>
      </w:pPr>
      <w:r w:rsidRPr="00611557">
        <w:rPr>
          <w:rFonts w:ascii="Arial" w:hAnsi="Arial" w:cs="Arial"/>
          <w:lang w:val="en-IE" w:eastAsia="de-DE"/>
        </w:rPr>
        <w:t>The support for APN Restriction and Maximum APN Restriction at the SGSN is optional and an APN Restriction value may be configured for each APN in the GGSN or P-GW. The support for reception, storage, and transfer of APN Restriction is required for an S4-SGSN. It is used to determine, on a per MS basis, whether it is allowed to establish PDP Contexts or EPS bearers to other APNs.</w:t>
      </w:r>
    </w:p>
    <w:p w:rsidR="00454B87" w:rsidRPr="00611557" w:rsidRDefault="00454B87" w:rsidP="00454B87">
      <w:pPr>
        <w:rPr>
          <w:rFonts w:ascii="Arial" w:hAnsi="Arial" w:cs="Arial"/>
          <w:lang w:val="en-IE" w:eastAsia="de-DE"/>
        </w:rPr>
      </w:pPr>
    </w:p>
    <w:p w:rsidR="00454B87" w:rsidRPr="00FF2680" w:rsidRDefault="00454B87" w:rsidP="00454B87">
      <w:pPr>
        <w:rPr>
          <w:rFonts w:ascii="Arial" w:hAnsi="Arial" w:cs="Arial"/>
          <w:u w:val="single"/>
          <w:lang w:val="en-IE" w:eastAsia="de-DE"/>
        </w:rPr>
      </w:pPr>
      <w:r w:rsidRPr="00FF2680">
        <w:rPr>
          <w:rFonts w:ascii="Arial" w:hAnsi="Arial" w:cs="Arial"/>
          <w:u w:val="single"/>
          <w:lang w:val="en-IE" w:eastAsia="de-DE"/>
        </w:rPr>
        <w:t>APN selection and DNS usage</w:t>
      </w:r>
    </w:p>
    <w:p w:rsidR="00454B87" w:rsidRDefault="00454B87" w:rsidP="00454B87">
      <w:pPr>
        <w:rPr>
          <w:rFonts w:ascii="Arial" w:hAnsi="Arial" w:cs="Arial"/>
          <w:lang w:val="en-IE" w:eastAsia="de-DE"/>
        </w:rPr>
      </w:pPr>
      <w:r w:rsidRPr="00611557">
        <w:rPr>
          <w:rFonts w:ascii="Arial" w:hAnsi="Arial" w:cs="Arial"/>
          <w:lang w:val="en-IE" w:eastAsia="de-DE"/>
        </w:rPr>
        <w:t xml:space="preserve">Preconditions: the customer has EU Internet APN configured in the handset, customer </w:t>
      </w:r>
      <w:r w:rsidR="00A016D2">
        <w:rPr>
          <w:rFonts w:ascii="Arial" w:hAnsi="Arial" w:cs="Arial"/>
          <w:lang w:val="en-IE" w:eastAsia="de-DE"/>
        </w:rPr>
        <w:t>SGSN</w:t>
      </w:r>
      <w:r w:rsidR="00A016D2" w:rsidRPr="00611557">
        <w:rPr>
          <w:rFonts w:ascii="Arial" w:hAnsi="Arial" w:cs="Arial"/>
          <w:lang w:val="en-IE" w:eastAsia="de-DE"/>
        </w:rPr>
        <w:t xml:space="preserve"> </w:t>
      </w:r>
      <w:r w:rsidRPr="00611557">
        <w:rPr>
          <w:rFonts w:ascii="Arial" w:hAnsi="Arial" w:cs="Arial"/>
          <w:lang w:val="en-IE" w:eastAsia="de-DE"/>
        </w:rPr>
        <w:t xml:space="preserve">Profile </w:t>
      </w:r>
      <w:r w:rsidR="00A016D2">
        <w:rPr>
          <w:rFonts w:ascii="Arial" w:hAnsi="Arial" w:cs="Arial"/>
          <w:lang w:val="en-IE" w:eastAsia="de-DE"/>
        </w:rPr>
        <w:t xml:space="preserve">contains </w:t>
      </w:r>
      <w:proofErr w:type="gramStart"/>
      <w:r w:rsidR="00A016D2">
        <w:rPr>
          <w:rFonts w:ascii="Arial" w:hAnsi="Arial" w:cs="Arial"/>
          <w:lang w:val="en-IE" w:eastAsia="de-DE"/>
        </w:rPr>
        <w:t>a</w:t>
      </w:r>
      <w:proofErr w:type="gramEnd"/>
      <w:r w:rsidR="00A016D2">
        <w:rPr>
          <w:rFonts w:ascii="Arial" w:hAnsi="Arial" w:cs="Arial"/>
          <w:lang w:val="en-IE" w:eastAsia="de-DE"/>
        </w:rPr>
        <w:t xml:space="preserve"> </w:t>
      </w:r>
      <w:r w:rsidRPr="00611557">
        <w:rPr>
          <w:rFonts w:ascii="Arial" w:hAnsi="Arial" w:cs="Arial"/>
          <w:lang w:val="en-IE" w:eastAsia="de-DE"/>
        </w:rPr>
        <w:t>EU Internet APN and VPAA flag set to TRUE, LBO DNS contains record resolution for APN to one or more LBO GGSN</w:t>
      </w:r>
      <w:r w:rsidR="00A016D2">
        <w:rPr>
          <w:rFonts w:ascii="Arial" w:hAnsi="Arial" w:cs="Arial"/>
          <w:lang w:val="en-IE" w:eastAsia="de-DE"/>
        </w:rPr>
        <w:t>.</w:t>
      </w:r>
    </w:p>
    <w:p w:rsidR="00A016D2" w:rsidRPr="00611557" w:rsidRDefault="00A016D2" w:rsidP="00454B87">
      <w:pPr>
        <w:rPr>
          <w:rFonts w:ascii="Arial" w:hAnsi="Arial" w:cs="Arial"/>
          <w:lang w:val="en-IE" w:eastAsia="de-DE"/>
        </w:rPr>
      </w:pPr>
    </w:p>
    <w:p w:rsidR="00454B87" w:rsidRPr="00611557" w:rsidRDefault="00454B87" w:rsidP="00454B87">
      <w:pPr>
        <w:rPr>
          <w:rFonts w:ascii="Arial" w:hAnsi="Arial" w:cs="Arial"/>
          <w:lang w:val="en-IE" w:eastAsia="de-DE"/>
        </w:rPr>
      </w:pPr>
      <w:r w:rsidRPr="00611557">
        <w:rPr>
          <w:rFonts w:ascii="Arial" w:hAnsi="Arial" w:cs="Arial"/>
          <w:lang w:val="en-IE" w:eastAsia="de-DE"/>
        </w:rPr>
        <w:t>APN selection at LBO SGSN steps:</w:t>
      </w:r>
    </w:p>
    <w:p w:rsidR="00454B87" w:rsidRPr="00611557" w:rsidRDefault="00454B87" w:rsidP="00454B87">
      <w:pPr>
        <w:rPr>
          <w:rFonts w:ascii="Arial" w:hAnsi="Arial" w:cs="Arial"/>
          <w:lang w:val="en-IE" w:eastAsia="de-DE"/>
        </w:rPr>
      </w:pPr>
      <w:r w:rsidRPr="00611557">
        <w:rPr>
          <w:rFonts w:ascii="Arial" w:hAnsi="Arial" w:cs="Arial"/>
          <w:lang w:val="en-IE" w:eastAsia="de-DE"/>
        </w:rPr>
        <w:t>- EUInternet APN (APN (r)) is sent from customer MS to the SGSN [APN(r) is the requested APN]</w:t>
      </w:r>
    </w:p>
    <w:p w:rsidR="00454B87" w:rsidRPr="00611557" w:rsidRDefault="00454B87" w:rsidP="00454B87">
      <w:pPr>
        <w:rPr>
          <w:rFonts w:ascii="Arial" w:hAnsi="Arial" w:cs="Arial"/>
          <w:lang w:val="en-IE" w:eastAsia="de-DE"/>
        </w:rPr>
      </w:pPr>
      <w:r w:rsidRPr="00611557">
        <w:rPr>
          <w:rFonts w:ascii="Arial" w:hAnsi="Arial" w:cs="Arial"/>
          <w:lang w:val="en-IE" w:eastAsia="de-DE"/>
        </w:rPr>
        <w:t>- SGSN has stored the EuInternet APN (APN (s)) from the ISD subscription procedure [APN(s) is the subscribed APN]</w:t>
      </w:r>
    </w:p>
    <w:p w:rsidR="00454B87" w:rsidRPr="00611557" w:rsidRDefault="00454B87" w:rsidP="00454B87">
      <w:pPr>
        <w:rPr>
          <w:rFonts w:ascii="Arial" w:hAnsi="Arial" w:cs="Arial"/>
          <w:lang w:val="en-IE" w:eastAsia="de-DE"/>
        </w:rPr>
      </w:pPr>
    </w:p>
    <w:p w:rsidR="00454B87" w:rsidRPr="00611557" w:rsidRDefault="00454B87" w:rsidP="00454B87">
      <w:pPr>
        <w:rPr>
          <w:rFonts w:ascii="Arial" w:hAnsi="Arial" w:cs="Arial"/>
          <w:lang w:val="en-IE" w:eastAsia="de-DE"/>
        </w:rPr>
      </w:pPr>
      <w:r w:rsidRPr="00611557">
        <w:rPr>
          <w:rFonts w:ascii="Arial" w:hAnsi="Arial" w:cs="Arial"/>
          <w:lang w:val="en-IE" w:eastAsia="de-DE"/>
        </w:rPr>
        <w:t>- match verification from SGSN between APN</w:t>
      </w:r>
      <w:r w:rsidR="00A016D2">
        <w:rPr>
          <w:rFonts w:ascii="Arial" w:hAnsi="Arial" w:cs="Arial"/>
          <w:lang w:val="en-IE" w:eastAsia="de-DE"/>
        </w:rPr>
        <w:t>(</w:t>
      </w:r>
      <w:r w:rsidRPr="00611557">
        <w:rPr>
          <w:rFonts w:ascii="Arial" w:hAnsi="Arial" w:cs="Arial"/>
          <w:lang w:val="en-IE" w:eastAsia="de-DE"/>
        </w:rPr>
        <w:t>r</w:t>
      </w:r>
      <w:r w:rsidR="00A016D2">
        <w:rPr>
          <w:rFonts w:ascii="Arial" w:hAnsi="Arial" w:cs="Arial"/>
          <w:lang w:val="en-IE" w:eastAsia="de-DE"/>
        </w:rPr>
        <w:t>)</w:t>
      </w:r>
      <w:r w:rsidRPr="00611557">
        <w:rPr>
          <w:rFonts w:ascii="Arial" w:hAnsi="Arial" w:cs="Arial"/>
          <w:lang w:val="en-IE" w:eastAsia="de-DE"/>
        </w:rPr>
        <w:t xml:space="preserve"> and APN</w:t>
      </w:r>
      <w:r w:rsidR="00A016D2">
        <w:rPr>
          <w:rFonts w:ascii="Arial" w:hAnsi="Arial" w:cs="Arial"/>
          <w:lang w:val="en-IE" w:eastAsia="de-DE"/>
        </w:rPr>
        <w:t>(</w:t>
      </w:r>
      <w:r w:rsidRPr="00611557">
        <w:rPr>
          <w:rFonts w:ascii="Arial" w:hAnsi="Arial" w:cs="Arial"/>
          <w:lang w:val="en-IE" w:eastAsia="de-DE"/>
        </w:rPr>
        <w:t>s</w:t>
      </w:r>
      <w:r w:rsidR="00A016D2">
        <w:rPr>
          <w:rFonts w:ascii="Arial" w:hAnsi="Arial" w:cs="Arial"/>
          <w:lang w:val="en-IE" w:eastAsia="de-DE"/>
        </w:rPr>
        <w:t>)</w:t>
      </w:r>
    </w:p>
    <w:p w:rsidR="00454B87" w:rsidRPr="00611557" w:rsidRDefault="00454B87" w:rsidP="00454B87">
      <w:pPr>
        <w:rPr>
          <w:rFonts w:ascii="Arial" w:hAnsi="Arial" w:cs="Arial"/>
          <w:lang w:val="en-IE" w:eastAsia="de-DE"/>
        </w:rPr>
      </w:pPr>
      <w:r w:rsidRPr="00611557">
        <w:rPr>
          <w:rFonts w:ascii="Arial" w:hAnsi="Arial" w:cs="Arial"/>
          <w:lang w:val="en-IE" w:eastAsia="de-DE"/>
        </w:rPr>
        <w:t>- VPAA flag verification</w:t>
      </w:r>
    </w:p>
    <w:p w:rsidR="00454B87" w:rsidRPr="00611557" w:rsidRDefault="00454B87" w:rsidP="00454B87">
      <w:pPr>
        <w:rPr>
          <w:rFonts w:ascii="Arial" w:hAnsi="Arial" w:cs="Arial"/>
          <w:lang w:val="en-IE" w:eastAsia="de-DE"/>
        </w:rPr>
      </w:pPr>
      <w:r w:rsidRPr="00611557">
        <w:rPr>
          <w:rFonts w:ascii="Arial" w:hAnsi="Arial" w:cs="Arial"/>
          <w:lang w:val="en-IE" w:eastAsia="de-DE"/>
        </w:rPr>
        <w:t>- DNS query composition as per above</w:t>
      </w:r>
    </w:p>
    <w:p w:rsidR="00454B87" w:rsidRPr="00611557" w:rsidRDefault="00454B87" w:rsidP="00454B87">
      <w:pPr>
        <w:rPr>
          <w:rFonts w:ascii="Arial" w:hAnsi="Arial" w:cs="Arial"/>
          <w:lang w:val="en-IE" w:eastAsia="de-DE"/>
        </w:rPr>
      </w:pPr>
      <w:r w:rsidRPr="00611557">
        <w:rPr>
          <w:rFonts w:ascii="Arial" w:hAnsi="Arial" w:cs="Arial"/>
          <w:lang w:val="en-IE" w:eastAsia="de-DE"/>
        </w:rPr>
        <w:t>- PDP Context Activation</w:t>
      </w:r>
    </w:p>
    <w:p w:rsidR="00454B87" w:rsidRPr="00611557" w:rsidRDefault="00454B87" w:rsidP="00454B87">
      <w:pPr>
        <w:rPr>
          <w:rFonts w:ascii="Arial" w:hAnsi="Arial" w:cs="Arial"/>
          <w:lang w:val="en-IE" w:eastAsia="de-DE"/>
        </w:rPr>
      </w:pPr>
    </w:p>
    <w:p w:rsidR="00454B87" w:rsidRPr="00611557" w:rsidRDefault="00454B87" w:rsidP="00454B87">
      <w:pPr>
        <w:rPr>
          <w:rFonts w:ascii="Arial" w:hAnsi="Arial" w:cs="Arial"/>
          <w:lang w:val="en-IE" w:eastAsia="de-DE"/>
        </w:rPr>
      </w:pPr>
      <w:r w:rsidRPr="00611557">
        <w:rPr>
          <w:rFonts w:ascii="Arial" w:hAnsi="Arial" w:cs="Arial"/>
          <w:u w:val="single"/>
          <w:lang w:val="en-IE" w:eastAsia="de-DE"/>
        </w:rPr>
        <w:t>GPRS Subscription Data Withdraw with MAP-DELETE-SUBSCRIBER-DATA service from DSP:</w:t>
      </w:r>
    </w:p>
    <w:p w:rsidR="00454B87" w:rsidRPr="00611557" w:rsidRDefault="00A016D2" w:rsidP="00454B87">
      <w:pPr>
        <w:rPr>
          <w:rFonts w:ascii="Arial" w:hAnsi="Arial" w:cs="Arial"/>
          <w:lang w:val="en-IE" w:eastAsia="de-DE"/>
        </w:rPr>
      </w:pPr>
      <w:r>
        <w:rPr>
          <w:rFonts w:ascii="Arial" w:hAnsi="Arial" w:cs="Arial"/>
          <w:lang w:val="en-IE" w:eastAsia="de-DE"/>
        </w:rPr>
        <w:t>T</w:t>
      </w:r>
      <w:r w:rsidR="00454B87" w:rsidRPr="00611557">
        <w:rPr>
          <w:rFonts w:ascii="Arial" w:hAnsi="Arial" w:cs="Arial"/>
          <w:lang w:val="en-IE" w:eastAsia="de-DE"/>
        </w:rPr>
        <w:t>his parameter is used to indicate whether all GPRS Subscription Data for the subscriber shall be deleted or if only a subset of the stored GPRS Subscription Data for the subscriber shall be deleted. In the latter case only those PDP contexts whose identifiers are included in the subsequent identifier list will be deleted.</w:t>
      </w:r>
    </w:p>
    <w:p w:rsidR="00454B87" w:rsidRPr="00611557" w:rsidRDefault="00454B87" w:rsidP="00454B87">
      <w:pPr>
        <w:rPr>
          <w:rFonts w:ascii="Arial" w:hAnsi="Arial" w:cs="Arial"/>
          <w:lang w:val="en-IE" w:eastAsia="de-DE"/>
        </w:rPr>
      </w:pPr>
    </w:p>
    <w:p w:rsidR="00454B87" w:rsidRPr="00611557" w:rsidRDefault="00454B87" w:rsidP="00454B87">
      <w:pPr>
        <w:rPr>
          <w:rFonts w:ascii="Arial" w:hAnsi="Arial" w:cs="Arial"/>
          <w:u w:val="single"/>
          <w:lang w:val="en-IE" w:eastAsia="de-DE"/>
        </w:rPr>
      </w:pPr>
      <w:r w:rsidRPr="00611557">
        <w:rPr>
          <w:rFonts w:ascii="Arial" w:hAnsi="Arial" w:cs="Arial"/>
          <w:u w:val="single"/>
          <w:lang w:val="en-IE" w:eastAsia="de-DE"/>
        </w:rPr>
        <w:t>Considerations on GLR implementation in a LBO provider</w:t>
      </w:r>
    </w:p>
    <w:p w:rsidR="00454B87" w:rsidRDefault="00454B87" w:rsidP="00454B87">
      <w:pPr>
        <w:rPr>
          <w:rFonts w:ascii="Arial" w:hAnsi="Arial" w:cs="Arial"/>
        </w:rPr>
      </w:pPr>
      <w:r w:rsidRPr="00611557">
        <w:rPr>
          <w:rFonts w:ascii="Arial" w:hAnsi="Arial" w:cs="Arial"/>
          <w:lang w:val="en-IE" w:eastAsia="de-DE"/>
        </w:rPr>
        <w:t>In case a visited PLMN has implemented a GLR (Global Location Register), the signalling interface between DSP and LBO becomes GLa-interface and it is the same as that between the SGSN and the HLR (see TS 29.002 [26]). The HLR regards the GLR</w:t>
      </w:r>
      <w:r w:rsidRPr="00611557">
        <w:rPr>
          <w:rFonts w:ascii="Arial" w:hAnsi="Arial" w:cs="Arial"/>
        </w:rPr>
        <w:t xml:space="preserve"> as the SGSN via this interface.</w:t>
      </w:r>
    </w:p>
    <w:p w:rsidR="00A016D2" w:rsidRPr="00611557" w:rsidRDefault="00A016D2" w:rsidP="00454B87">
      <w:pPr>
        <w:rPr>
          <w:rFonts w:ascii="Arial" w:hAnsi="Arial" w:cs="Arial"/>
        </w:rPr>
      </w:pPr>
    </w:p>
    <w:p w:rsidR="00454B87" w:rsidRPr="00132010" w:rsidRDefault="00454B87" w:rsidP="00FF2680">
      <w:pPr>
        <w:jc w:val="center"/>
        <w:rPr>
          <w:rFonts w:ascii="Arial" w:hAnsi="Arial" w:cs="Arial"/>
          <w:lang w:eastAsia="de-DE"/>
        </w:rPr>
      </w:pPr>
      <w:r w:rsidRPr="00132010">
        <w:rPr>
          <w:rFonts w:ascii="Arial" w:hAnsi="Arial" w:cs="Arial"/>
          <w:noProof/>
          <w:lang w:val="en-US"/>
        </w:rPr>
        <w:drawing>
          <wp:inline distT="0" distB="0" distL="0" distR="0" wp14:anchorId="64BC174C" wp14:editId="1ED6B021">
            <wp:extent cx="4304665" cy="2449830"/>
            <wp:effectExtent l="0" t="0" r="0" b="0"/>
            <wp:docPr id="22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304665" cy="2449830"/>
                    </a:xfrm>
                    <a:prstGeom prst="rect">
                      <a:avLst/>
                    </a:prstGeom>
                    <a:noFill/>
                    <a:ln>
                      <a:noFill/>
                    </a:ln>
                  </pic:spPr>
                </pic:pic>
              </a:graphicData>
            </a:graphic>
          </wp:inline>
        </w:drawing>
      </w:r>
    </w:p>
    <w:p w:rsidR="00CC7D40" w:rsidRDefault="00CC7D40" w:rsidP="00CC7D40">
      <w:pPr>
        <w:jc w:val="center"/>
        <w:rPr>
          <w:rFonts w:ascii="Arial" w:hAnsi="Arial" w:cs="Arial"/>
          <w:bCs/>
        </w:rPr>
      </w:pPr>
      <w:bookmarkStart w:id="1384" w:name="_Toc379143582"/>
      <w:r w:rsidRPr="00611557">
        <w:rPr>
          <w:rFonts w:ascii="Arial" w:hAnsi="Arial" w:cs="Arial"/>
          <w:bCs/>
        </w:rPr>
        <w:t xml:space="preserve">Figure </w:t>
      </w:r>
      <w:r w:rsidRPr="005E4BED">
        <w:rPr>
          <w:rFonts w:ascii="Arial" w:hAnsi="Arial" w:cs="Arial"/>
          <w:bCs/>
        </w:rPr>
        <w:fldChar w:fldCharType="begin"/>
      </w:r>
      <w:r w:rsidRPr="00611557">
        <w:rPr>
          <w:rFonts w:ascii="Arial" w:hAnsi="Arial" w:cs="Arial"/>
          <w:bCs/>
        </w:rPr>
        <w:instrText xml:space="preserve"> SEQ Figure \* ARABIC </w:instrText>
      </w:r>
      <w:r w:rsidRPr="005E4BED">
        <w:rPr>
          <w:rFonts w:ascii="Arial" w:hAnsi="Arial" w:cs="Arial"/>
          <w:bCs/>
        </w:rPr>
        <w:fldChar w:fldCharType="separate"/>
      </w:r>
      <w:r w:rsidR="00842DD1">
        <w:rPr>
          <w:rFonts w:ascii="Arial" w:hAnsi="Arial" w:cs="Arial"/>
          <w:bCs/>
          <w:noProof/>
        </w:rPr>
        <w:t>47</w:t>
      </w:r>
      <w:r w:rsidRPr="005E4BED">
        <w:rPr>
          <w:rFonts w:ascii="Arial" w:hAnsi="Arial" w:cs="Arial"/>
          <w:bCs/>
        </w:rPr>
        <w:fldChar w:fldCharType="end"/>
      </w:r>
      <w:r w:rsidRPr="00611557">
        <w:rPr>
          <w:rFonts w:ascii="Arial" w:hAnsi="Arial" w:cs="Arial"/>
          <w:bCs/>
        </w:rPr>
        <w:t xml:space="preserve"> – </w:t>
      </w:r>
      <w:r>
        <w:rPr>
          <w:rFonts w:ascii="Arial" w:hAnsi="Arial" w:cs="Arial"/>
          <w:bCs/>
        </w:rPr>
        <w:t>GLR – HLR interface</w:t>
      </w:r>
      <w:bookmarkEnd w:id="1384"/>
    </w:p>
    <w:p w:rsidR="001568C6" w:rsidRPr="00611557" w:rsidRDefault="001568C6" w:rsidP="00CC7D40">
      <w:pPr>
        <w:jc w:val="center"/>
        <w:rPr>
          <w:rFonts w:ascii="Arial" w:hAnsi="Arial" w:cs="Arial"/>
          <w:bCs/>
        </w:rPr>
      </w:pPr>
    </w:p>
    <w:p w:rsidR="00454B87" w:rsidRPr="0056711C" w:rsidRDefault="00454B87" w:rsidP="00F87E1E">
      <w:pPr>
        <w:pStyle w:val="Heading2"/>
        <w:numPr>
          <w:ilvl w:val="2"/>
          <w:numId w:val="15"/>
        </w:numPr>
      </w:pPr>
      <w:bookmarkStart w:id="1385" w:name="_Toc361867408"/>
      <w:bookmarkStart w:id="1386" w:name="_Toc361867816"/>
      <w:bookmarkStart w:id="1387" w:name="_Toc361868605"/>
      <w:bookmarkStart w:id="1388" w:name="_Toc361869012"/>
      <w:bookmarkStart w:id="1389" w:name="_Toc361869419"/>
      <w:bookmarkStart w:id="1390" w:name="_Toc378975249"/>
      <w:bookmarkEnd w:id="1385"/>
      <w:bookmarkEnd w:id="1386"/>
      <w:bookmarkEnd w:id="1387"/>
      <w:bookmarkEnd w:id="1388"/>
      <w:bookmarkEnd w:id="1389"/>
      <w:r w:rsidRPr="0056711C">
        <w:t>Interface primitives</w:t>
      </w:r>
      <w:bookmarkEnd w:id="1390"/>
    </w:p>
    <w:p w:rsidR="00454B87" w:rsidRDefault="00454B87" w:rsidP="00454B87">
      <w:pPr>
        <w:rPr>
          <w:rFonts w:ascii="Arial" w:hAnsi="Arial" w:cs="Arial"/>
          <w:lang w:val="en-IE" w:eastAsia="de-DE"/>
        </w:rPr>
      </w:pPr>
      <w:r w:rsidRPr="0056711C">
        <w:rPr>
          <w:rFonts w:ascii="Arial" w:hAnsi="Arial" w:cs="Arial"/>
          <w:lang w:val="en-IE" w:eastAsia="de-DE"/>
        </w:rPr>
        <w:t>The IF1 interface is a standard MAP interface that refers to SGSN Gr interface of a Visited PLMN (or GLa</w:t>
      </w:r>
      <w:r w:rsidRPr="00611557">
        <w:rPr>
          <w:rFonts w:ascii="Arial" w:hAnsi="Arial" w:cs="Arial"/>
          <w:lang w:val="en-IE" w:eastAsia="de-DE"/>
        </w:rPr>
        <w:t xml:space="preserve"> interface in case of GLR at the visited PLMN).</w:t>
      </w:r>
    </w:p>
    <w:p w:rsidR="00CC7D40" w:rsidRPr="00611557" w:rsidRDefault="00CC7D40" w:rsidP="00454B87">
      <w:pPr>
        <w:rPr>
          <w:rFonts w:ascii="Arial" w:hAnsi="Arial" w:cs="Arial"/>
          <w:lang w:val="en-IE" w:eastAsia="de-DE"/>
        </w:rPr>
      </w:pPr>
    </w:p>
    <w:p w:rsidR="00454B87" w:rsidRDefault="00454B87" w:rsidP="00454B87">
      <w:pPr>
        <w:rPr>
          <w:rFonts w:ascii="Arial" w:hAnsi="Arial" w:cs="Arial"/>
          <w:lang w:val="en-IE" w:eastAsia="de-DE"/>
        </w:rPr>
      </w:pPr>
      <w:r w:rsidRPr="00611557">
        <w:rPr>
          <w:rFonts w:ascii="Arial" w:hAnsi="Arial" w:cs="Arial"/>
          <w:lang w:val="en-IE" w:eastAsia="de-DE"/>
        </w:rPr>
        <w:t xml:space="preserve">The Gr interface is defined between the SGSN and HLR. It allows </w:t>
      </w:r>
      <w:r w:rsidR="00CC7D40" w:rsidRPr="00611557">
        <w:rPr>
          <w:rFonts w:ascii="Arial" w:hAnsi="Arial" w:cs="Arial"/>
          <w:lang w:val="en-IE" w:eastAsia="de-DE"/>
        </w:rPr>
        <w:t>retrieving or updating</w:t>
      </w:r>
      <w:r w:rsidRPr="00611557">
        <w:rPr>
          <w:rFonts w:ascii="Arial" w:hAnsi="Arial" w:cs="Arial"/>
          <w:lang w:val="en-IE" w:eastAsia="de-DE"/>
        </w:rPr>
        <w:t xml:space="preserve"> GPRS subscription and GPRS location information in the HLR during location-management or authentication procedures.</w:t>
      </w:r>
    </w:p>
    <w:p w:rsidR="00C90AAE" w:rsidRPr="00611557" w:rsidRDefault="00C90AAE" w:rsidP="00454B87">
      <w:pPr>
        <w:rPr>
          <w:rFonts w:ascii="Arial" w:hAnsi="Arial" w:cs="Arial"/>
          <w:lang w:val="en-IE" w:eastAsia="de-DE"/>
        </w:rPr>
      </w:pPr>
    </w:p>
    <w:p w:rsidR="00454B87" w:rsidRPr="00611557" w:rsidRDefault="00454B87" w:rsidP="00454B87">
      <w:pPr>
        <w:rPr>
          <w:rFonts w:ascii="Arial" w:hAnsi="Arial" w:cs="Arial"/>
          <w:lang w:val="en-IE" w:eastAsia="de-DE"/>
        </w:rPr>
      </w:pPr>
      <w:r w:rsidRPr="00611557">
        <w:rPr>
          <w:rFonts w:ascii="Arial" w:hAnsi="Arial" w:cs="Arial"/>
          <w:lang w:val="en-IE" w:eastAsia="de-DE"/>
        </w:rPr>
        <w:t>This interface is used to exchange the data related to the location of the mobile station and to the management of the subscriber. The main service provided to the mobile subscriber is the capability to transfer packet data within a Packet Data Network.</w:t>
      </w:r>
    </w:p>
    <w:p w:rsidR="00454B87" w:rsidRPr="00611557" w:rsidRDefault="00454B87" w:rsidP="00454B87">
      <w:pPr>
        <w:rPr>
          <w:rFonts w:ascii="Arial" w:hAnsi="Arial" w:cs="Arial"/>
          <w:lang w:val="en-IE" w:eastAsia="de-DE"/>
        </w:rPr>
      </w:pPr>
    </w:p>
    <w:p w:rsidR="00454B87" w:rsidRDefault="00454B87" w:rsidP="00454B87">
      <w:pPr>
        <w:rPr>
          <w:rFonts w:ascii="Arial" w:hAnsi="Arial" w:cs="Arial"/>
          <w:u w:val="single"/>
          <w:lang w:val="en-IE" w:eastAsia="de-DE"/>
        </w:rPr>
      </w:pPr>
      <w:r w:rsidRPr="00611557">
        <w:rPr>
          <w:rFonts w:ascii="Arial" w:hAnsi="Arial" w:cs="Arial"/>
          <w:u w:val="single"/>
          <w:lang w:val="en-IE" w:eastAsia="de-DE"/>
        </w:rPr>
        <w:t>MAP-Update-GPRS-Location service</w:t>
      </w:r>
    </w:p>
    <w:p w:rsidR="00CC7D40" w:rsidRPr="00611557" w:rsidRDefault="00CC7D40" w:rsidP="00454B87">
      <w:pPr>
        <w:rPr>
          <w:rFonts w:ascii="Arial" w:hAnsi="Arial" w:cs="Arial"/>
          <w:u w:val="single"/>
          <w:lang w:val="en-IE" w:eastAsia="de-DE"/>
        </w:rPr>
      </w:pPr>
    </w:p>
    <w:p w:rsidR="00454B87" w:rsidRDefault="00454B87" w:rsidP="00454B87">
      <w:pPr>
        <w:rPr>
          <w:rFonts w:ascii="Arial" w:hAnsi="Arial" w:cs="Arial"/>
          <w:lang w:val="en-IE" w:eastAsia="de-DE"/>
        </w:rPr>
      </w:pPr>
      <w:r w:rsidRPr="00611557">
        <w:rPr>
          <w:rFonts w:ascii="Arial" w:hAnsi="Arial" w:cs="Arial"/>
          <w:lang w:val="en-IE" w:eastAsia="de-DE"/>
        </w:rPr>
        <w:t>The SGSN informs the HLR of the location of a mobile station managed by the latter. The HLR sends to the SGSN all the data needed to support the service to the mobile subscriber. Exchanges of data may occur when the mobile subscriber requires a particular service, when he wants to change some data attached to his subscription or when some parameters of the subscription are modified by administrative means.</w:t>
      </w:r>
    </w:p>
    <w:p w:rsidR="00C90AAE" w:rsidRPr="00611557" w:rsidRDefault="00C90AAE" w:rsidP="00454B87">
      <w:pPr>
        <w:rPr>
          <w:rFonts w:ascii="Arial" w:hAnsi="Arial" w:cs="Arial"/>
          <w:lang w:val="en-IE" w:eastAsia="de-DE"/>
        </w:rPr>
      </w:pPr>
    </w:p>
    <w:p w:rsidR="00454B87" w:rsidRDefault="00454B87" w:rsidP="00454B87">
      <w:pPr>
        <w:rPr>
          <w:rFonts w:ascii="Arial" w:hAnsi="Arial" w:cs="Arial"/>
          <w:lang w:val="en-IE" w:eastAsia="de-DE"/>
        </w:rPr>
      </w:pPr>
      <w:r w:rsidRPr="00611557">
        <w:rPr>
          <w:rFonts w:ascii="Arial" w:hAnsi="Arial" w:cs="Arial"/>
          <w:lang w:val="en-IE" w:eastAsia="de-DE"/>
        </w:rPr>
        <w:t>Signalling on this interface uses the Mobile Application Part (MAP), which in turn uses the services of Transaction Capabilities (TCAP). See TS 29.002</w:t>
      </w:r>
      <w:r w:rsidR="00C90AAE">
        <w:rPr>
          <w:rFonts w:ascii="Arial" w:hAnsi="Arial" w:cs="Arial"/>
          <w:lang w:val="en-IE" w:eastAsia="de-DE"/>
        </w:rPr>
        <w:t>.</w:t>
      </w:r>
    </w:p>
    <w:p w:rsidR="00C90AAE" w:rsidRPr="00611557" w:rsidRDefault="00C90AAE" w:rsidP="00454B87">
      <w:pPr>
        <w:rPr>
          <w:rFonts w:ascii="Arial" w:hAnsi="Arial" w:cs="Arial"/>
          <w:lang w:val="en-IE" w:eastAsia="de-DE"/>
        </w:rPr>
      </w:pPr>
    </w:p>
    <w:p w:rsidR="00454B87" w:rsidRPr="00611557" w:rsidRDefault="00454B87" w:rsidP="00454B87">
      <w:pPr>
        <w:rPr>
          <w:rFonts w:ascii="Arial" w:hAnsi="Arial" w:cs="Arial"/>
          <w:lang w:val="en-IE" w:eastAsia="de-DE"/>
        </w:rPr>
      </w:pPr>
      <w:r w:rsidRPr="00611557">
        <w:rPr>
          <w:rFonts w:ascii="Arial" w:hAnsi="Arial" w:cs="Arial"/>
          <w:lang w:val="en-IE" w:eastAsia="de-DE"/>
        </w:rPr>
        <w:t>The mobility management of the roaming customer in a Visited PLMN is handled by the application context gprsLocationUpdateContext, with the following two MAP operations: updateGprsLocation and insertSubscriberData</w:t>
      </w:r>
      <w:r w:rsidR="00CC7D40">
        <w:rPr>
          <w:rFonts w:ascii="Arial" w:hAnsi="Arial" w:cs="Arial"/>
          <w:lang w:val="en-IE" w:eastAsia="de-DE"/>
        </w:rPr>
        <w:t>.</w:t>
      </w:r>
    </w:p>
    <w:p w:rsidR="00454B87" w:rsidRPr="00611557" w:rsidRDefault="00454B87" w:rsidP="00454B87">
      <w:pPr>
        <w:rPr>
          <w:rFonts w:ascii="Arial" w:hAnsi="Arial" w:cs="Arial"/>
          <w:lang w:val="en-IE" w:eastAsia="de-DE"/>
        </w:rPr>
      </w:pPr>
    </w:p>
    <w:p w:rsidR="00454B87" w:rsidRPr="00611557" w:rsidRDefault="00454B87" w:rsidP="00454B87">
      <w:pPr>
        <w:rPr>
          <w:rFonts w:ascii="Arial" w:hAnsi="Arial" w:cs="Arial"/>
          <w:u w:val="single"/>
          <w:lang w:val="en-IE" w:eastAsia="de-DE"/>
        </w:rPr>
      </w:pPr>
      <w:r w:rsidRPr="00611557">
        <w:rPr>
          <w:rFonts w:ascii="Arial" w:hAnsi="Arial" w:cs="Arial"/>
          <w:u w:val="single"/>
          <w:lang w:val="en-IE" w:eastAsia="de-DE"/>
        </w:rPr>
        <w:t>MAP-INSERT-SUBSCRIBER-DATA service</w:t>
      </w:r>
    </w:p>
    <w:p w:rsidR="00454B87" w:rsidRPr="00611557" w:rsidRDefault="00CC7D40" w:rsidP="00454B87">
      <w:pPr>
        <w:rPr>
          <w:rFonts w:ascii="Arial" w:hAnsi="Arial" w:cs="Arial"/>
          <w:lang w:val="en-IE" w:eastAsia="de-DE"/>
        </w:rPr>
      </w:pPr>
      <w:r>
        <w:rPr>
          <w:rFonts w:ascii="Arial" w:hAnsi="Arial" w:cs="Arial"/>
          <w:lang w:val="en-IE" w:eastAsia="de-DE"/>
        </w:rPr>
        <w:t>T</w:t>
      </w:r>
      <w:r w:rsidR="00454B87" w:rsidRPr="00611557">
        <w:rPr>
          <w:rFonts w:ascii="Arial" w:hAnsi="Arial" w:cs="Arial"/>
          <w:lang w:val="en-IE" w:eastAsia="de-DE"/>
        </w:rPr>
        <w:t>his service is used by an HLR to update an SGSN with certain subscriber data in the following occasions:</w:t>
      </w:r>
    </w:p>
    <w:p w:rsidR="00454B87" w:rsidRPr="00611557" w:rsidRDefault="00454B87" w:rsidP="00454B87">
      <w:pPr>
        <w:rPr>
          <w:rFonts w:ascii="Arial" w:hAnsi="Arial" w:cs="Arial"/>
          <w:lang w:val="en-IE" w:eastAsia="de-DE"/>
        </w:rPr>
      </w:pPr>
      <w:r w:rsidRPr="00611557">
        <w:rPr>
          <w:rFonts w:ascii="Arial" w:hAnsi="Arial" w:cs="Arial"/>
          <w:lang w:val="en-IE" w:eastAsia="de-DE"/>
        </w:rPr>
        <w:t xml:space="preserve">- </w:t>
      </w:r>
      <w:proofErr w:type="gramStart"/>
      <w:r w:rsidRPr="00611557">
        <w:rPr>
          <w:rFonts w:ascii="Arial" w:hAnsi="Arial" w:cs="Arial"/>
          <w:lang w:val="en-IE" w:eastAsia="de-DE"/>
        </w:rPr>
        <w:t>if</w:t>
      </w:r>
      <w:proofErr w:type="gramEnd"/>
      <w:r w:rsidRPr="00611557">
        <w:rPr>
          <w:rFonts w:ascii="Arial" w:hAnsi="Arial" w:cs="Arial"/>
          <w:lang w:val="en-IE" w:eastAsia="de-DE"/>
        </w:rPr>
        <w:t xml:space="preserve"> the GPRS subscription has changed;</w:t>
      </w:r>
    </w:p>
    <w:p w:rsidR="00454B87" w:rsidRPr="00611557" w:rsidRDefault="00454B87" w:rsidP="00454B87">
      <w:pPr>
        <w:rPr>
          <w:rFonts w:ascii="Arial" w:hAnsi="Arial" w:cs="Arial"/>
          <w:lang w:val="en-IE" w:eastAsia="de-DE"/>
        </w:rPr>
      </w:pPr>
      <w:r w:rsidRPr="00611557">
        <w:rPr>
          <w:rFonts w:ascii="Arial" w:hAnsi="Arial" w:cs="Arial"/>
          <w:lang w:val="en-IE" w:eastAsia="de-DE"/>
        </w:rPr>
        <w:t xml:space="preserve">- </w:t>
      </w:r>
      <w:proofErr w:type="gramStart"/>
      <w:r w:rsidRPr="00611557">
        <w:rPr>
          <w:rFonts w:ascii="Arial" w:hAnsi="Arial" w:cs="Arial"/>
          <w:lang w:val="en-IE" w:eastAsia="de-DE"/>
        </w:rPr>
        <w:t>if</w:t>
      </w:r>
      <w:proofErr w:type="gramEnd"/>
      <w:r w:rsidRPr="00611557">
        <w:rPr>
          <w:rFonts w:ascii="Arial" w:hAnsi="Arial" w:cs="Arial"/>
          <w:lang w:val="en-IE" w:eastAsia="de-DE"/>
        </w:rPr>
        <w:t xml:space="preserve"> the network access mode is changed;</w:t>
      </w:r>
    </w:p>
    <w:p w:rsidR="00454B87" w:rsidRPr="00611557" w:rsidRDefault="00454B87" w:rsidP="00454B87">
      <w:pPr>
        <w:rPr>
          <w:rFonts w:ascii="Arial" w:hAnsi="Arial" w:cs="Arial"/>
          <w:lang w:val="en-IE" w:eastAsia="de-DE"/>
        </w:rPr>
      </w:pPr>
      <w:r w:rsidRPr="00611557">
        <w:rPr>
          <w:rFonts w:ascii="Arial" w:hAnsi="Arial" w:cs="Arial"/>
          <w:lang w:val="en-IE" w:eastAsia="de-DE"/>
        </w:rPr>
        <w:t xml:space="preserve">- </w:t>
      </w:r>
      <w:proofErr w:type="gramStart"/>
      <w:r w:rsidRPr="00611557">
        <w:rPr>
          <w:rFonts w:ascii="Arial" w:hAnsi="Arial" w:cs="Arial"/>
          <w:lang w:val="en-IE" w:eastAsia="de-DE"/>
        </w:rPr>
        <w:t>the</w:t>
      </w:r>
      <w:proofErr w:type="gramEnd"/>
      <w:r w:rsidRPr="00611557">
        <w:rPr>
          <w:rFonts w:ascii="Arial" w:hAnsi="Arial" w:cs="Arial"/>
          <w:lang w:val="en-IE" w:eastAsia="de-DE"/>
        </w:rPr>
        <w:t xml:space="preserve"> operator has applied, changed or removed Operator Determined Barring;</w:t>
      </w:r>
    </w:p>
    <w:p w:rsidR="00454B87" w:rsidRPr="00611557" w:rsidRDefault="00454B87" w:rsidP="00454B87">
      <w:pPr>
        <w:rPr>
          <w:rFonts w:ascii="Arial" w:hAnsi="Arial" w:cs="Arial"/>
          <w:lang w:val="en-IE" w:eastAsia="de-DE"/>
        </w:rPr>
      </w:pPr>
      <w:r w:rsidRPr="00611557">
        <w:rPr>
          <w:rFonts w:ascii="Arial" w:hAnsi="Arial" w:cs="Arial"/>
          <w:lang w:val="en-IE" w:eastAsia="de-DE"/>
        </w:rPr>
        <w:t xml:space="preserve">- </w:t>
      </w:r>
      <w:proofErr w:type="gramStart"/>
      <w:r w:rsidRPr="00611557">
        <w:rPr>
          <w:rFonts w:ascii="Arial" w:hAnsi="Arial" w:cs="Arial"/>
          <w:lang w:val="en-IE" w:eastAsia="de-DE"/>
        </w:rPr>
        <w:t>the</w:t>
      </w:r>
      <w:proofErr w:type="gramEnd"/>
      <w:r w:rsidRPr="00611557">
        <w:rPr>
          <w:rFonts w:ascii="Arial" w:hAnsi="Arial" w:cs="Arial"/>
          <w:lang w:val="en-IE" w:eastAsia="de-DE"/>
        </w:rPr>
        <w:t xml:space="preserve"> subscriber has changed data concerning one or more supplementary services by using a subscriber procedure;</w:t>
      </w:r>
    </w:p>
    <w:p w:rsidR="00454B87" w:rsidRPr="00611557" w:rsidRDefault="00454B87" w:rsidP="00454B87">
      <w:pPr>
        <w:rPr>
          <w:rFonts w:ascii="Arial" w:hAnsi="Arial" w:cs="Arial"/>
          <w:lang w:val="en-IE" w:eastAsia="de-DE"/>
        </w:rPr>
      </w:pPr>
      <w:r w:rsidRPr="00611557">
        <w:rPr>
          <w:rFonts w:ascii="Arial" w:hAnsi="Arial" w:cs="Arial"/>
          <w:lang w:val="en-IE" w:eastAsia="de-DE"/>
        </w:rPr>
        <w:t xml:space="preserve">- </w:t>
      </w:r>
      <w:proofErr w:type="gramStart"/>
      <w:r w:rsidRPr="00611557">
        <w:rPr>
          <w:rFonts w:ascii="Arial" w:hAnsi="Arial" w:cs="Arial"/>
          <w:lang w:val="en-IE" w:eastAsia="de-DE"/>
        </w:rPr>
        <w:t>the</w:t>
      </w:r>
      <w:proofErr w:type="gramEnd"/>
      <w:r w:rsidRPr="00611557">
        <w:rPr>
          <w:rFonts w:ascii="Arial" w:hAnsi="Arial" w:cs="Arial"/>
          <w:lang w:val="en-IE" w:eastAsia="de-DE"/>
        </w:rPr>
        <w:t xml:space="preserve"> HLR provides the SGSN with subscriber parameters at GPRS location updating of a subscriber</w:t>
      </w:r>
    </w:p>
    <w:p w:rsidR="00454B87" w:rsidRPr="00611557" w:rsidRDefault="00454B87" w:rsidP="00454B87">
      <w:pPr>
        <w:rPr>
          <w:rFonts w:ascii="Arial" w:hAnsi="Arial" w:cs="Arial"/>
          <w:lang w:val="en-IE" w:eastAsia="de-DE"/>
        </w:rPr>
      </w:pPr>
    </w:p>
    <w:p w:rsidR="00454B87" w:rsidRPr="00611557" w:rsidRDefault="00454B87" w:rsidP="00454B87">
      <w:pPr>
        <w:rPr>
          <w:rFonts w:ascii="Arial" w:hAnsi="Arial" w:cs="Arial"/>
          <w:u w:val="single"/>
          <w:lang w:val="en-IE" w:eastAsia="de-DE"/>
        </w:rPr>
      </w:pPr>
      <w:r w:rsidRPr="00611557">
        <w:rPr>
          <w:rFonts w:ascii="Arial" w:hAnsi="Arial" w:cs="Arial"/>
          <w:u w:val="single"/>
          <w:lang w:val="en-IE" w:eastAsia="de-DE"/>
        </w:rPr>
        <w:t>MAP-DELETE-SUBSCRIBER-DATA service</w:t>
      </w:r>
    </w:p>
    <w:p w:rsidR="00454B87" w:rsidRPr="00611557" w:rsidRDefault="00454B87" w:rsidP="00454B87">
      <w:pPr>
        <w:rPr>
          <w:rFonts w:ascii="Arial" w:hAnsi="Arial" w:cs="Arial"/>
          <w:lang w:val="en-IE" w:eastAsia="de-DE"/>
        </w:rPr>
      </w:pPr>
      <w:r w:rsidRPr="00611557">
        <w:rPr>
          <w:rFonts w:ascii="Arial" w:hAnsi="Arial" w:cs="Arial"/>
          <w:lang w:val="en-IE" w:eastAsia="de-DE"/>
        </w:rPr>
        <w:t>This service is used by an HLR to remove certain subscriber data from an SGSN if the subscription of one or more services is withdrawn.</w:t>
      </w:r>
    </w:p>
    <w:p w:rsidR="00454B87" w:rsidRPr="00132010" w:rsidRDefault="00454B87" w:rsidP="00454B87">
      <w:pPr>
        <w:rPr>
          <w:rFonts w:ascii="Arial" w:hAnsi="Arial" w:cs="Arial"/>
          <w:sz w:val="18"/>
          <w:lang w:val="en-IE" w:eastAsia="de-DE"/>
        </w:rPr>
      </w:pPr>
    </w:p>
    <w:p w:rsidR="00454B87" w:rsidRPr="00132010" w:rsidRDefault="00454B87" w:rsidP="00454B87">
      <w:pPr>
        <w:rPr>
          <w:rFonts w:ascii="Arial" w:hAnsi="Arial" w:cs="Arial"/>
          <w:sz w:val="18"/>
          <w:lang w:val="en-IE" w:eastAsia="de-DE"/>
        </w:rPr>
      </w:pPr>
    </w:p>
    <w:p w:rsidR="00454B87" w:rsidRPr="0056711C" w:rsidRDefault="00454B87" w:rsidP="00F87E1E">
      <w:pPr>
        <w:pStyle w:val="Heading2"/>
        <w:numPr>
          <w:ilvl w:val="2"/>
          <w:numId w:val="15"/>
        </w:numPr>
      </w:pPr>
      <w:bookmarkStart w:id="1391" w:name="_Toc378975250"/>
      <w:r w:rsidRPr="0056711C">
        <w:t>Parameters Definitions and Use</w:t>
      </w:r>
      <w:bookmarkEnd w:id="1391"/>
    </w:p>
    <w:p w:rsidR="00454B87" w:rsidRPr="00611557" w:rsidRDefault="00454B87" w:rsidP="00454B87">
      <w:pPr>
        <w:rPr>
          <w:rFonts w:ascii="Arial" w:hAnsi="Arial" w:cs="Arial"/>
          <w:lang w:eastAsia="de-DE"/>
        </w:rPr>
      </w:pPr>
      <w:r w:rsidRPr="0056711C">
        <w:rPr>
          <w:rFonts w:ascii="Arial" w:hAnsi="Arial" w:cs="Arial"/>
          <w:lang w:val="en-IE" w:eastAsia="de-DE"/>
        </w:rPr>
        <w:t>Relevant parameters to be considered regarding the Profile Management, transmitted within Location Updating Procedures or Standalone ISD Procedures:</w:t>
      </w:r>
    </w:p>
    <w:p w:rsidR="00C90AAE" w:rsidRDefault="00C90AAE" w:rsidP="00454B87">
      <w:pPr>
        <w:rPr>
          <w:rFonts w:ascii="Arial" w:hAnsi="Arial" w:cs="Arial"/>
          <w:u w:val="single"/>
          <w:lang w:val="en-IE" w:eastAsia="de-DE"/>
        </w:rPr>
      </w:pPr>
    </w:p>
    <w:p w:rsidR="00454B87" w:rsidRPr="00611557" w:rsidRDefault="00454B87" w:rsidP="00454B87">
      <w:pPr>
        <w:rPr>
          <w:rFonts w:ascii="Arial" w:hAnsi="Arial" w:cs="Arial"/>
          <w:u w:val="single"/>
          <w:lang w:val="en-IE" w:eastAsia="de-DE"/>
        </w:rPr>
      </w:pPr>
      <w:r w:rsidRPr="00611557">
        <w:rPr>
          <w:rFonts w:ascii="Arial" w:hAnsi="Arial" w:cs="Arial"/>
          <w:u w:val="single"/>
          <w:lang w:val="en-IE" w:eastAsia="de-DE"/>
        </w:rPr>
        <w:t>Subscriber Status</w:t>
      </w:r>
    </w:p>
    <w:p w:rsidR="00CC7D40" w:rsidRDefault="00454B87" w:rsidP="00454B87">
      <w:pPr>
        <w:rPr>
          <w:rFonts w:ascii="Arial" w:hAnsi="Arial" w:cs="Arial"/>
          <w:lang w:val="en-IE" w:eastAsia="de-DE"/>
        </w:rPr>
      </w:pPr>
      <w:r w:rsidRPr="00611557">
        <w:rPr>
          <w:rFonts w:ascii="Arial" w:hAnsi="Arial" w:cs="Arial"/>
          <w:lang w:val="en-IE" w:eastAsia="de-DE"/>
        </w:rPr>
        <w:t xml:space="preserve">It is included either at location updating or when it is changed. </w:t>
      </w:r>
    </w:p>
    <w:p w:rsidR="00454B87" w:rsidRPr="00611557" w:rsidRDefault="00454B87" w:rsidP="00454B87">
      <w:pPr>
        <w:rPr>
          <w:rFonts w:ascii="Arial" w:hAnsi="Arial" w:cs="Arial"/>
          <w:lang w:eastAsia="de-DE"/>
        </w:rPr>
      </w:pPr>
      <w:r w:rsidRPr="00611557">
        <w:rPr>
          <w:rFonts w:ascii="Arial" w:hAnsi="Arial" w:cs="Arial"/>
          <w:lang w:val="en-IE" w:eastAsia="de-DE"/>
        </w:rPr>
        <w:t xml:space="preserve">Operator </w:t>
      </w:r>
      <w:proofErr w:type="gramStart"/>
      <w:r w:rsidRPr="00611557">
        <w:rPr>
          <w:rFonts w:ascii="Arial" w:hAnsi="Arial" w:cs="Arial"/>
          <w:lang w:val="en-IE" w:eastAsia="de-DE"/>
        </w:rPr>
        <w:t>Determined</w:t>
      </w:r>
      <w:proofErr w:type="gramEnd"/>
      <w:r w:rsidRPr="00611557">
        <w:rPr>
          <w:rFonts w:ascii="Arial" w:hAnsi="Arial" w:cs="Arial"/>
          <w:lang w:val="en-IE" w:eastAsia="de-DE"/>
        </w:rPr>
        <w:t xml:space="preserve"> Barring information may be present according to DSP restriction applied to the customer.</w:t>
      </w:r>
    </w:p>
    <w:p w:rsidR="00454B87" w:rsidRPr="00611557" w:rsidRDefault="00454B87" w:rsidP="00454B87">
      <w:pPr>
        <w:rPr>
          <w:rFonts w:ascii="Arial" w:hAnsi="Arial" w:cs="Arial"/>
          <w:u w:val="single"/>
          <w:lang w:val="en-IE" w:eastAsia="de-DE"/>
        </w:rPr>
      </w:pPr>
    </w:p>
    <w:p w:rsidR="00454B87" w:rsidRPr="00611557" w:rsidRDefault="00454B87" w:rsidP="00454B87">
      <w:pPr>
        <w:rPr>
          <w:rFonts w:ascii="Arial" w:hAnsi="Arial" w:cs="Arial"/>
          <w:u w:val="single"/>
          <w:lang w:val="en-IE" w:eastAsia="de-DE"/>
        </w:rPr>
      </w:pPr>
      <w:r w:rsidRPr="00611557">
        <w:rPr>
          <w:rFonts w:ascii="Arial" w:hAnsi="Arial" w:cs="Arial"/>
          <w:u w:val="single"/>
          <w:lang w:val="en-IE" w:eastAsia="de-DE"/>
        </w:rPr>
        <w:t>GPRS Subscription Data</w:t>
      </w:r>
    </w:p>
    <w:p w:rsidR="00454B87" w:rsidRPr="00611557" w:rsidRDefault="00454B87" w:rsidP="00454B87">
      <w:pPr>
        <w:rPr>
          <w:rFonts w:ascii="Arial" w:hAnsi="Arial" w:cs="Arial"/>
          <w:lang w:val="en-IE" w:eastAsia="de-DE"/>
        </w:rPr>
      </w:pPr>
      <w:r w:rsidRPr="00611557">
        <w:rPr>
          <w:rFonts w:ascii="Arial" w:hAnsi="Arial" w:cs="Arial"/>
          <w:lang w:val="en-IE" w:eastAsia="de-DE"/>
        </w:rPr>
        <w:t>This parameter contains a list of PDP-contexts a user has subscribed to and it shall contain the EU Internet APN with proper VPAA flag, according to the LBO service selected by the customer</w:t>
      </w:r>
      <w:r w:rsidR="00C90AAE">
        <w:rPr>
          <w:rFonts w:ascii="Arial" w:hAnsi="Arial" w:cs="Arial"/>
          <w:lang w:val="en-IE" w:eastAsia="de-DE"/>
        </w:rPr>
        <w:t>.</w:t>
      </w:r>
    </w:p>
    <w:p w:rsidR="00454B87" w:rsidRDefault="00454B87" w:rsidP="00454B87">
      <w:pPr>
        <w:rPr>
          <w:rFonts w:ascii="Arial" w:hAnsi="Arial" w:cs="Arial"/>
          <w:lang w:val="en-IE" w:eastAsia="de-DE"/>
        </w:rPr>
      </w:pPr>
      <w:r w:rsidRPr="00611557">
        <w:rPr>
          <w:rFonts w:ascii="Arial" w:hAnsi="Arial" w:cs="Arial"/>
          <w:lang w:val="en-IE" w:eastAsia="de-DE"/>
        </w:rPr>
        <w:t>At GPRS location updating</w:t>
      </w:r>
      <w:r w:rsidR="00CC7D40">
        <w:rPr>
          <w:rFonts w:ascii="Arial" w:hAnsi="Arial" w:cs="Arial"/>
          <w:lang w:val="en-IE" w:eastAsia="de-DE"/>
        </w:rPr>
        <w:t>,</w:t>
      </w:r>
      <w:r w:rsidRPr="00611557">
        <w:rPr>
          <w:rFonts w:ascii="Arial" w:hAnsi="Arial" w:cs="Arial"/>
          <w:lang w:val="en-IE" w:eastAsia="de-DE"/>
        </w:rPr>
        <w:t xml:space="preserve"> the HLR shall include the complete GPRS Subscription Data.</w:t>
      </w:r>
    </w:p>
    <w:p w:rsidR="00C90AAE" w:rsidRPr="00611557" w:rsidRDefault="00C90AAE" w:rsidP="00454B87">
      <w:pPr>
        <w:rPr>
          <w:rFonts w:ascii="Arial" w:hAnsi="Arial" w:cs="Arial"/>
          <w:lang w:val="en-IE" w:eastAsia="de-DE"/>
        </w:rPr>
      </w:pPr>
    </w:p>
    <w:p w:rsidR="00454B87" w:rsidRPr="00611557" w:rsidRDefault="00454B87" w:rsidP="00454B87">
      <w:pPr>
        <w:rPr>
          <w:rFonts w:ascii="Arial" w:hAnsi="Arial" w:cs="Arial"/>
          <w:lang w:val="en-IE" w:eastAsia="de-DE"/>
        </w:rPr>
      </w:pPr>
      <w:r w:rsidRPr="00611557">
        <w:rPr>
          <w:rFonts w:ascii="Arial" w:hAnsi="Arial" w:cs="Arial"/>
          <w:lang w:val="en-IE" w:eastAsia="de-DE"/>
        </w:rPr>
        <w:t>When there is a change in GPRS subscriber data the HLR shall include only the new and/or modified PDP contexts and this will be applied during subscription and un</w:t>
      </w:r>
      <w:r w:rsidR="00CC7D40">
        <w:rPr>
          <w:rFonts w:ascii="Arial" w:hAnsi="Arial" w:cs="Arial"/>
          <w:lang w:val="en-IE" w:eastAsia="de-DE"/>
        </w:rPr>
        <w:t>-</w:t>
      </w:r>
      <w:r w:rsidRPr="00611557">
        <w:rPr>
          <w:rFonts w:ascii="Arial" w:hAnsi="Arial" w:cs="Arial"/>
          <w:lang w:val="en-IE" w:eastAsia="de-DE"/>
        </w:rPr>
        <w:t>subscription of LBO services.</w:t>
      </w:r>
      <w:r w:rsidR="00C90AAE">
        <w:rPr>
          <w:rFonts w:ascii="Arial" w:hAnsi="Arial" w:cs="Arial"/>
          <w:lang w:val="en-IE" w:eastAsia="de-DE"/>
        </w:rPr>
        <w:t xml:space="preserve"> </w:t>
      </w:r>
      <w:r w:rsidRPr="00611557">
        <w:rPr>
          <w:rFonts w:ascii="Arial" w:hAnsi="Arial" w:cs="Arial"/>
          <w:lang w:val="en-IE" w:eastAsia="de-DE"/>
        </w:rPr>
        <w:t>When the SGSN receives GPRS Subscription Data within a dialogue it shall check if the received data has to be considered as the entire GPRS subscription data. If so, it shall replace the stored GPRS Subscription Data with the received data set, otherwise it shall replace the data only for the modified PDP contexts (if any) and add the new PDP contexts (if any) to the stored GPRS Subscription Data.</w:t>
      </w:r>
    </w:p>
    <w:p w:rsidR="00C90AAE" w:rsidRDefault="00454B87" w:rsidP="00454B87">
      <w:pPr>
        <w:rPr>
          <w:rFonts w:ascii="Arial" w:hAnsi="Arial" w:cs="Arial"/>
          <w:lang w:val="en-IE" w:eastAsia="de-DE"/>
        </w:rPr>
      </w:pPr>
      <w:r w:rsidRPr="00611557">
        <w:rPr>
          <w:rFonts w:ascii="Arial" w:hAnsi="Arial" w:cs="Arial"/>
          <w:lang w:val="en-IE" w:eastAsia="de-DE"/>
        </w:rPr>
        <w:t>If the SGSN detects that there is overlapping in the information received within a dialogue, it shall send the error Unexpected Data Value.</w:t>
      </w:r>
    </w:p>
    <w:p w:rsidR="00C90AAE" w:rsidRDefault="00C90AAE" w:rsidP="00454B87">
      <w:pPr>
        <w:rPr>
          <w:rFonts w:ascii="Arial" w:hAnsi="Arial" w:cs="Arial"/>
          <w:lang w:val="en-IE" w:eastAsia="de-DE"/>
        </w:rPr>
      </w:pPr>
    </w:p>
    <w:p w:rsidR="00454B87" w:rsidRPr="00611557" w:rsidRDefault="00454B87" w:rsidP="00454B87">
      <w:pPr>
        <w:rPr>
          <w:rFonts w:ascii="Arial" w:hAnsi="Arial" w:cs="Arial"/>
          <w:u w:val="single"/>
          <w:lang w:val="en-IE" w:eastAsia="de-DE"/>
        </w:rPr>
      </w:pPr>
      <w:r w:rsidRPr="00611557">
        <w:rPr>
          <w:rFonts w:ascii="Arial" w:hAnsi="Arial" w:cs="Arial"/>
          <w:u w:val="single"/>
          <w:lang w:val="en-IE" w:eastAsia="de-DE"/>
        </w:rPr>
        <w:t>Access Restriction Data</w:t>
      </w:r>
    </w:p>
    <w:p w:rsidR="00454B87" w:rsidRPr="00611557" w:rsidRDefault="00454B87" w:rsidP="00454B87">
      <w:pPr>
        <w:rPr>
          <w:rFonts w:ascii="Arial" w:hAnsi="Arial" w:cs="Arial"/>
          <w:lang w:eastAsia="de-DE"/>
        </w:rPr>
      </w:pPr>
      <w:r w:rsidRPr="00611557">
        <w:rPr>
          <w:rFonts w:ascii="Arial" w:hAnsi="Arial" w:cs="Arial"/>
          <w:lang w:val="en-IE" w:eastAsia="de-DE"/>
        </w:rPr>
        <w:t xml:space="preserve">This parameter indicates the allowed RAT according to subscription data. It is supposed no Access Restriction </w:t>
      </w:r>
      <w:r w:rsidR="00CC7D40">
        <w:rPr>
          <w:rFonts w:ascii="Arial" w:hAnsi="Arial" w:cs="Arial"/>
          <w:lang w:val="en-IE" w:eastAsia="de-DE"/>
        </w:rPr>
        <w:t>is</w:t>
      </w:r>
      <w:r w:rsidR="00CC7D40" w:rsidRPr="00611557">
        <w:rPr>
          <w:rFonts w:ascii="Arial" w:hAnsi="Arial" w:cs="Arial"/>
          <w:lang w:val="en-IE" w:eastAsia="de-DE"/>
        </w:rPr>
        <w:t xml:space="preserve"> </w:t>
      </w:r>
      <w:r w:rsidRPr="00611557">
        <w:rPr>
          <w:rFonts w:ascii="Arial" w:hAnsi="Arial" w:cs="Arial"/>
          <w:lang w:val="en-IE" w:eastAsia="de-DE"/>
        </w:rPr>
        <w:t>sent by the HLR within this procedure.</w:t>
      </w:r>
    </w:p>
    <w:p w:rsidR="00454B87" w:rsidRPr="00611557" w:rsidRDefault="00454B87" w:rsidP="00454B87">
      <w:pPr>
        <w:rPr>
          <w:rFonts w:ascii="Arial" w:hAnsi="Arial" w:cs="Arial"/>
          <w:lang w:eastAsia="de-DE"/>
        </w:rPr>
      </w:pPr>
    </w:p>
    <w:p w:rsidR="00454B87" w:rsidRPr="00132010" w:rsidRDefault="00454B87" w:rsidP="00454B87">
      <w:pPr>
        <w:rPr>
          <w:rFonts w:ascii="Arial" w:hAnsi="Arial" w:cs="Arial"/>
          <w:lang w:eastAsia="de-DE"/>
        </w:rPr>
      </w:pPr>
    </w:p>
    <w:p w:rsidR="00454B87" w:rsidRPr="00132010" w:rsidRDefault="00454B87" w:rsidP="00454B87">
      <w:pPr>
        <w:rPr>
          <w:rFonts w:ascii="Arial" w:hAnsi="Arial" w:cs="Arial"/>
          <w:lang w:eastAsia="de-DE"/>
        </w:rPr>
      </w:pPr>
    </w:p>
    <w:p w:rsidR="00454B87" w:rsidRPr="00132010" w:rsidRDefault="00454B87" w:rsidP="00CA6AED">
      <w:pPr>
        <w:jc w:val="center"/>
        <w:rPr>
          <w:rFonts w:ascii="Arial" w:hAnsi="Arial" w:cs="Arial"/>
          <w:lang w:eastAsia="de-DE"/>
        </w:rPr>
      </w:pPr>
      <w:r w:rsidRPr="00132010">
        <w:rPr>
          <w:rFonts w:ascii="Arial" w:hAnsi="Arial" w:cs="Arial"/>
          <w:noProof/>
          <w:lang w:val="en-US"/>
        </w:rPr>
        <w:lastRenderedPageBreak/>
        <w:drawing>
          <wp:inline distT="0" distB="0" distL="0" distR="0" wp14:anchorId="2D2F9C95" wp14:editId="1696DB9F">
            <wp:extent cx="5348605" cy="3666490"/>
            <wp:effectExtent l="0" t="0" r="0" b="0"/>
            <wp:docPr id="228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348605" cy="3666490"/>
                    </a:xfrm>
                    <a:prstGeom prst="rect">
                      <a:avLst/>
                    </a:prstGeom>
                    <a:noFill/>
                    <a:ln>
                      <a:noFill/>
                    </a:ln>
                  </pic:spPr>
                </pic:pic>
              </a:graphicData>
            </a:graphic>
          </wp:inline>
        </w:drawing>
      </w:r>
    </w:p>
    <w:p w:rsidR="00CC7D40" w:rsidRDefault="00CC7D40" w:rsidP="00CC7D40">
      <w:pPr>
        <w:jc w:val="center"/>
        <w:rPr>
          <w:rFonts w:ascii="Arial" w:hAnsi="Arial" w:cs="Arial"/>
          <w:bCs/>
        </w:rPr>
      </w:pPr>
      <w:bookmarkStart w:id="1392" w:name="_Toc379143583"/>
      <w:r w:rsidRPr="00611557">
        <w:rPr>
          <w:rFonts w:ascii="Arial" w:hAnsi="Arial" w:cs="Arial"/>
          <w:bCs/>
        </w:rPr>
        <w:t xml:space="preserve">Figure </w:t>
      </w:r>
      <w:r w:rsidRPr="005E4BED">
        <w:rPr>
          <w:rFonts w:ascii="Arial" w:hAnsi="Arial" w:cs="Arial"/>
          <w:bCs/>
        </w:rPr>
        <w:fldChar w:fldCharType="begin"/>
      </w:r>
      <w:r w:rsidRPr="00611557">
        <w:rPr>
          <w:rFonts w:ascii="Arial" w:hAnsi="Arial" w:cs="Arial"/>
          <w:bCs/>
        </w:rPr>
        <w:instrText xml:space="preserve"> SEQ Figure \* ARABIC </w:instrText>
      </w:r>
      <w:r w:rsidRPr="005E4BED">
        <w:rPr>
          <w:rFonts w:ascii="Arial" w:hAnsi="Arial" w:cs="Arial"/>
          <w:bCs/>
        </w:rPr>
        <w:fldChar w:fldCharType="separate"/>
      </w:r>
      <w:r w:rsidR="00842DD1">
        <w:rPr>
          <w:rFonts w:ascii="Arial" w:hAnsi="Arial" w:cs="Arial"/>
          <w:bCs/>
          <w:noProof/>
        </w:rPr>
        <w:t>48</w:t>
      </w:r>
      <w:r w:rsidRPr="005E4BED">
        <w:rPr>
          <w:rFonts w:ascii="Arial" w:hAnsi="Arial" w:cs="Arial"/>
          <w:bCs/>
        </w:rPr>
        <w:fldChar w:fldCharType="end"/>
      </w:r>
      <w:r w:rsidRPr="00611557">
        <w:rPr>
          <w:rFonts w:ascii="Arial" w:hAnsi="Arial" w:cs="Arial"/>
          <w:bCs/>
        </w:rPr>
        <w:t xml:space="preserve"> – </w:t>
      </w:r>
      <w:r>
        <w:rPr>
          <w:rFonts w:ascii="Arial" w:hAnsi="Arial" w:cs="Arial"/>
          <w:bCs/>
        </w:rPr>
        <w:t>Update GPRS Location call flow</w:t>
      </w:r>
      <w:bookmarkEnd w:id="1392"/>
    </w:p>
    <w:p w:rsidR="001568C6" w:rsidRPr="00611557" w:rsidRDefault="001568C6" w:rsidP="00CC7D40">
      <w:pPr>
        <w:jc w:val="center"/>
        <w:rPr>
          <w:rFonts w:ascii="Arial" w:hAnsi="Arial" w:cs="Arial"/>
          <w:bCs/>
        </w:rPr>
      </w:pPr>
    </w:p>
    <w:p w:rsidR="00454B87" w:rsidRPr="0056711C" w:rsidRDefault="00454B87" w:rsidP="00F87E1E">
      <w:pPr>
        <w:pStyle w:val="Heading2"/>
        <w:numPr>
          <w:ilvl w:val="2"/>
          <w:numId w:val="15"/>
        </w:numPr>
      </w:pPr>
      <w:bookmarkStart w:id="1393" w:name="_Toc361867412"/>
      <w:bookmarkStart w:id="1394" w:name="_Toc361867820"/>
      <w:bookmarkStart w:id="1395" w:name="_Toc361868609"/>
      <w:bookmarkStart w:id="1396" w:name="_Toc361869016"/>
      <w:bookmarkStart w:id="1397" w:name="_Toc361869423"/>
      <w:bookmarkStart w:id="1398" w:name="_Toc378975251"/>
      <w:bookmarkEnd w:id="1393"/>
      <w:bookmarkEnd w:id="1394"/>
      <w:bookmarkEnd w:id="1395"/>
      <w:bookmarkEnd w:id="1396"/>
      <w:bookmarkEnd w:id="1397"/>
      <w:r w:rsidRPr="0056711C">
        <w:t>Error Handling</w:t>
      </w:r>
      <w:bookmarkEnd w:id="1398"/>
    </w:p>
    <w:p w:rsidR="00454B87" w:rsidRDefault="00454B87" w:rsidP="00454B87">
      <w:pPr>
        <w:rPr>
          <w:rFonts w:ascii="Arial" w:hAnsi="Arial" w:cs="Arial"/>
          <w:lang w:eastAsia="de-DE"/>
        </w:rPr>
      </w:pPr>
      <w:r w:rsidRPr="0056711C">
        <w:rPr>
          <w:rFonts w:ascii="Arial" w:hAnsi="Arial" w:cs="Arial"/>
          <w:lang w:eastAsia="de-DE"/>
        </w:rPr>
        <w:t>Error Handling is implemented according to 3GPP TS 29.002</w:t>
      </w:r>
    </w:p>
    <w:p w:rsidR="00CC7D40" w:rsidRPr="00611557" w:rsidRDefault="00CC7D40" w:rsidP="00454B87">
      <w:pPr>
        <w:rPr>
          <w:rFonts w:ascii="Arial" w:hAnsi="Arial" w:cs="Arial"/>
          <w:lang w:eastAsia="de-DE"/>
        </w:rPr>
      </w:pPr>
    </w:p>
    <w:p w:rsidR="00454B87" w:rsidRPr="00611557" w:rsidRDefault="00454B87" w:rsidP="00454B87">
      <w:pPr>
        <w:rPr>
          <w:rFonts w:ascii="Arial" w:hAnsi="Arial" w:cs="Arial"/>
          <w:lang w:eastAsia="de-DE"/>
        </w:rPr>
      </w:pPr>
      <w:proofErr w:type="gramStart"/>
      <w:r w:rsidRPr="00611557">
        <w:rPr>
          <w:rFonts w:ascii="Arial" w:hAnsi="Arial" w:cs="Arial"/>
          <w:lang w:eastAsia="de-DE"/>
        </w:rPr>
        <w:t>Implementation errors to be handled as per the roaming agreement.</w:t>
      </w:r>
      <w:proofErr w:type="gramEnd"/>
    </w:p>
    <w:p w:rsidR="00CB35D3" w:rsidRPr="0056711C" w:rsidRDefault="00CB35D3">
      <w:pPr>
        <w:jc w:val="left"/>
        <w:rPr>
          <w:rFonts w:ascii="Arial" w:hAnsi="Arial" w:cs="Arial"/>
          <w:b/>
          <w:noProof/>
          <w:snapToGrid w:val="0"/>
          <w:kern w:val="28"/>
          <w:sz w:val="28"/>
          <w:lang w:val="en-US"/>
        </w:rPr>
      </w:pPr>
      <w:r w:rsidRPr="00132010">
        <w:rPr>
          <w:rFonts w:ascii="Arial" w:hAnsi="Arial" w:cs="Arial"/>
          <w:sz w:val="28"/>
        </w:rPr>
        <w:br w:type="page"/>
      </w:r>
    </w:p>
    <w:p w:rsidR="00887389" w:rsidRDefault="00887389" w:rsidP="00F87E1E">
      <w:pPr>
        <w:pStyle w:val="Heading2"/>
      </w:pPr>
      <w:bookmarkStart w:id="1399" w:name="_Toc378975252"/>
      <w:r w:rsidRPr="0056711C">
        <w:lastRenderedPageBreak/>
        <w:t>LBO-IF2 : LBO notification interface</w:t>
      </w:r>
      <w:bookmarkEnd w:id="1399"/>
    </w:p>
    <w:p w:rsidR="00D231A2" w:rsidRPr="00D231A2" w:rsidRDefault="00D231A2" w:rsidP="00D231A2">
      <w:pPr>
        <w:pStyle w:val="Paragraphe2"/>
      </w:pPr>
    </w:p>
    <w:p w:rsidR="00D231A2" w:rsidRPr="00D458E4" w:rsidRDefault="00D231A2" w:rsidP="00D231A2">
      <w:pPr>
        <w:pStyle w:val="Heading2"/>
        <w:numPr>
          <w:ilvl w:val="2"/>
          <w:numId w:val="15"/>
        </w:numPr>
      </w:pPr>
      <w:bookmarkStart w:id="1400" w:name="_Toc378975253"/>
      <w:r w:rsidRPr="00D458E4">
        <w:t>Description</w:t>
      </w:r>
      <w:bookmarkEnd w:id="1400"/>
    </w:p>
    <w:p w:rsidR="00D231A2" w:rsidRPr="00D458E4" w:rsidRDefault="00D231A2" w:rsidP="00D231A2">
      <w:pPr>
        <w:pStyle w:val="Default"/>
        <w:jc w:val="both"/>
        <w:rPr>
          <w:sz w:val="20"/>
          <w:szCs w:val="20"/>
        </w:rPr>
      </w:pPr>
    </w:p>
    <w:p w:rsidR="00D231A2" w:rsidRPr="00D458E4" w:rsidRDefault="00D231A2" w:rsidP="00D231A2">
      <w:pPr>
        <w:pStyle w:val="Default"/>
        <w:jc w:val="both"/>
        <w:rPr>
          <w:sz w:val="20"/>
          <w:szCs w:val="20"/>
        </w:rPr>
      </w:pPr>
      <w:r w:rsidRPr="00D458E4">
        <w:rPr>
          <w:sz w:val="20"/>
          <w:szCs w:val="20"/>
        </w:rPr>
        <w:t>The IF2 interface is a NEW interface to provide notification to the HPMN about the subscription and usage of LBO service. The main purpose of the notification is to possibly adjust the traffic steering policy, based on a dynamic subscriber profile management.</w:t>
      </w:r>
    </w:p>
    <w:p w:rsidR="00D231A2" w:rsidRPr="00D458E4" w:rsidRDefault="00D231A2" w:rsidP="00D231A2">
      <w:pPr>
        <w:pStyle w:val="Default"/>
        <w:jc w:val="both"/>
        <w:rPr>
          <w:sz w:val="20"/>
          <w:szCs w:val="20"/>
        </w:rPr>
      </w:pPr>
    </w:p>
    <w:p w:rsidR="00D231A2" w:rsidRPr="00D458E4" w:rsidRDefault="00D231A2" w:rsidP="00D231A2">
      <w:pPr>
        <w:pStyle w:val="Default"/>
        <w:ind w:left="708"/>
        <w:jc w:val="both"/>
        <w:rPr>
          <w:sz w:val="20"/>
          <w:szCs w:val="20"/>
        </w:rPr>
      </w:pPr>
      <w:r w:rsidRPr="00D458E4">
        <w:rPr>
          <w:b/>
          <w:sz w:val="20"/>
          <w:szCs w:val="20"/>
        </w:rPr>
        <w:t>Note</w:t>
      </w:r>
      <w:r w:rsidRPr="00D458E4">
        <w:rPr>
          <w:sz w:val="20"/>
          <w:szCs w:val="20"/>
        </w:rPr>
        <w:t xml:space="preserve"> The HPMN refers to the IMSI range owner. The customer may only know his domestic provider, which could be a MNO or a MVNO. It results a HPMN may convey messages for multiple DSP’s – the MNO and its hosted MVNO.</w:t>
      </w:r>
    </w:p>
    <w:p w:rsidR="00D231A2" w:rsidRPr="00D458E4" w:rsidRDefault="00D231A2" w:rsidP="00D231A2">
      <w:pPr>
        <w:pStyle w:val="Default"/>
        <w:jc w:val="both"/>
        <w:rPr>
          <w:sz w:val="20"/>
          <w:szCs w:val="20"/>
        </w:rPr>
      </w:pPr>
    </w:p>
    <w:p w:rsidR="00D231A2" w:rsidRPr="00D458E4" w:rsidRDefault="00D231A2" w:rsidP="00D231A2">
      <w:pPr>
        <w:pStyle w:val="Default"/>
        <w:jc w:val="both"/>
        <w:rPr>
          <w:sz w:val="20"/>
          <w:szCs w:val="20"/>
        </w:rPr>
      </w:pPr>
      <w:r w:rsidRPr="00D458E4">
        <w:rPr>
          <w:sz w:val="20"/>
          <w:szCs w:val="20"/>
        </w:rPr>
        <w:t>The interface is:</w:t>
      </w:r>
    </w:p>
    <w:p w:rsidR="00D231A2" w:rsidRPr="00D458E4" w:rsidRDefault="00D231A2" w:rsidP="00D231A2">
      <w:pPr>
        <w:pStyle w:val="Default"/>
        <w:jc w:val="both"/>
        <w:rPr>
          <w:sz w:val="20"/>
          <w:szCs w:val="20"/>
        </w:rPr>
      </w:pPr>
    </w:p>
    <w:p w:rsidR="00D231A2" w:rsidRPr="00D458E4" w:rsidRDefault="00D231A2" w:rsidP="00D231A2">
      <w:pPr>
        <w:pStyle w:val="Default"/>
        <w:numPr>
          <w:ilvl w:val="0"/>
          <w:numId w:val="18"/>
        </w:numPr>
        <w:jc w:val="both"/>
        <w:rPr>
          <w:sz w:val="20"/>
          <w:szCs w:val="20"/>
        </w:rPr>
      </w:pPr>
      <w:r w:rsidRPr="00D458E4">
        <w:rPr>
          <w:b/>
          <w:sz w:val="20"/>
          <w:szCs w:val="20"/>
        </w:rPr>
        <w:t>Conditional to LBO provider</w:t>
      </w:r>
      <w:r w:rsidRPr="00D458E4">
        <w:rPr>
          <w:sz w:val="20"/>
          <w:szCs w:val="20"/>
        </w:rPr>
        <w:t xml:space="preserve">: LBO provider should send notifications to HPMN if requested to do so. The function sending the notification at the LBO provider is denoted </w:t>
      </w:r>
      <w:r w:rsidRPr="00D458E4">
        <w:rPr>
          <w:i/>
          <w:sz w:val="20"/>
          <w:szCs w:val="20"/>
        </w:rPr>
        <w:t>LBO-V</w:t>
      </w:r>
      <w:r w:rsidRPr="00D458E4">
        <w:rPr>
          <w:sz w:val="20"/>
          <w:szCs w:val="20"/>
        </w:rPr>
        <w:t>.</w:t>
      </w:r>
    </w:p>
    <w:p w:rsidR="00D231A2" w:rsidRPr="00D458E4" w:rsidRDefault="00D231A2" w:rsidP="00D231A2">
      <w:pPr>
        <w:pStyle w:val="Default"/>
        <w:ind w:left="720"/>
        <w:jc w:val="both"/>
        <w:rPr>
          <w:sz w:val="20"/>
          <w:szCs w:val="20"/>
        </w:rPr>
      </w:pPr>
    </w:p>
    <w:p w:rsidR="00D231A2" w:rsidRPr="00D458E4" w:rsidRDefault="00D231A2" w:rsidP="00D231A2">
      <w:pPr>
        <w:pStyle w:val="Default"/>
        <w:ind w:left="720"/>
        <w:jc w:val="both"/>
        <w:rPr>
          <w:sz w:val="20"/>
          <w:szCs w:val="20"/>
        </w:rPr>
      </w:pPr>
      <w:r w:rsidRPr="00D458E4">
        <w:rPr>
          <w:sz w:val="20"/>
          <w:szCs w:val="20"/>
        </w:rPr>
        <w:t>The LBO Provider shall share with the HPMN the LBO-V Application MSISDN/GT used for sending the notifications.</w:t>
      </w:r>
    </w:p>
    <w:p w:rsidR="00D231A2" w:rsidRPr="00D458E4" w:rsidRDefault="00D231A2" w:rsidP="00D231A2">
      <w:pPr>
        <w:pStyle w:val="Default"/>
        <w:ind w:left="720"/>
        <w:jc w:val="both"/>
        <w:rPr>
          <w:sz w:val="20"/>
          <w:szCs w:val="20"/>
        </w:rPr>
      </w:pPr>
    </w:p>
    <w:p w:rsidR="00D231A2" w:rsidRPr="00D458E4" w:rsidRDefault="00D231A2" w:rsidP="00D231A2">
      <w:pPr>
        <w:pStyle w:val="Default"/>
        <w:numPr>
          <w:ilvl w:val="0"/>
          <w:numId w:val="18"/>
        </w:numPr>
        <w:jc w:val="both"/>
        <w:rPr>
          <w:sz w:val="20"/>
          <w:szCs w:val="20"/>
        </w:rPr>
      </w:pPr>
      <w:r w:rsidRPr="00D458E4">
        <w:rPr>
          <w:b/>
          <w:sz w:val="20"/>
          <w:szCs w:val="20"/>
        </w:rPr>
        <w:t>Optional to HPMN:</w:t>
      </w:r>
      <w:r w:rsidRPr="00D458E4">
        <w:rPr>
          <w:sz w:val="20"/>
          <w:szCs w:val="20"/>
        </w:rPr>
        <w:t xml:space="preserve"> it is up to the HPMN to decide whether it wants to receive or not the notifications. The function receiving the notification at the HPMN side is denoted </w:t>
      </w:r>
      <w:r w:rsidRPr="00D458E4">
        <w:rPr>
          <w:i/>
          <w:sz w:val="20"/>
          <w:szCs w:val="20"/>
        </w:rPr>
        <w:t>LBO-H</w:t>
      </w:r>
      <w:r w:rsidRPr="00D458E4">
        <w:rPr>
          <w:sz w:val="20"/>
          <w:szCs w:val="20"/>
        </w:rPr>
        <w:t>.</w:t>
      </w:r>
    </w:p>
    <w:p w:rsidR="00D231A2" w:rsidRPr="00D458E4" w:rsidRDefault="00D231A2" w:rsidP="00D231A2">
      <w:pPr>
        <w:pStyle w:val="Default"/>
        <w:ind w:left="708"/>
        <w:jc w:val="both"/>
        <w:rPr>
          <w:sz w:val="20"/>
          <w:szCs w:val="20"/>
        </w:rPr>
      </w:pPr>
    </w:p>
    <w:p w:rsidR="00D231A2" w:rsidRPr="00D458E4" w:rsidRDefault="00D231A2" w:rsidP="00D231A2">
      <w:pPr>
        <w:pStyle w:val="Default"/>
        <w:ind w:left="708"/>
        <w:jc w:val="both"/>
        <w:rPr>
          <w:sz w:val="20"/>
          <w:szCs w:val="20"/>
        </w:rPr>
      </w:pPr>
      <w:r w:rsidRPr="00D458E4">
        <w:rPr>
          <w:sz w:val="20"/>
          <w:szCs w:val="20"/>
        </w:rPr>
        <w:t xml:space="preserve">A HPLMN shall share with LBO provider the LBO-H Application MSISDN/GT where the notifications shall be sent to. </w:t>
      </w:r>
    </w:p>
    <w:p w:rsidR="00D231A2" w:rsidRPr="00D458E4" w:rsidRDefault="00D231A2" w:rsidP="00D231A2">
      <w:pPr>
        <w:pStyle w:val="Default"/>
        <w:ind w:left="708"/>
        <w:jc w:val="both"/>
        <w:rPr>
          <w:sz w:val="20"/>
          <w:szCs w:val="20"/>
        </w:rPr>
      </w:pPr>
    </w:p>
    <w:p w:rsidR="00D231A2" w:rsidRPr="00D458E4" w:rsidRDefault="00D231A2" w:rsidP="00D231A2">
      <w:pPr>
        <w:pStyle w:val="Default"/>
        <w:ind w:left="708"/>
        <w:jc w:val="both"/>
        <w:rPr>
          <w:sz w:val="20"/>
          <w:szCs w:val="20"/>
        </w:rPr>
      </w:pPr>
      <w:r w:rsidRPr="00D458E4">
        <w:rPr>
          <w:sz w:val="20"/>
          <w:szCs w:val="20"/>
        </w:rPr>
        <w:t>The HPMN shall acknowledge the receipt of the notification; the notification request cannot be used solely for complicating the LBO implementation. However, the corresponding SoR policy adjustments remain at the HPMN’s discretion.</w:t>
      </w:r>
    </w:p>
    <w:p w:rsidR="00D231A2" w:rsidRPr="00D458E4" w:rsidRDefault="00D231A2" w:rsidP="00D231A2">
      <w:pPr>
        <w:pStyle w:val="Default"/>
        <w:ind w:left="720"/>
        <w:jc w:val="both"/>
        <w:rPr>
          <w:sz w:val="20"/>
          <w:szCs w:val="20"/>
        </w:rPr>
      </w:pPr>
    </w:p>
    <w:p w:rsidR="00D231A2" w:rsidRPr="00D458E4" w:rsidRDefault="00D231A2" w:rsidP="00D231A2">
      <w:pPr>
        <w:pStyle w:val="Default"/>
        <w:ind w:left="720"/>
        <w:jc w:val="both"/>
        <w:rPr>
          <w:sz w:val="20"/>
          <w:szCs w:val="20"/>
        </w:rPr>
      </w:pPr>
      <w:r w:rsidRPr="00D458E4">
        <w:rPr>
          <w:sz w:val="20"/>
          <w:szCs w:val="20"/>
        </w:rPr>
        <w:t>While the notification is designed to address a steering of roaming requirement, the HPMN may use the notification for other purposes. The description of the other possible usage of the notification information is out of scope of this document.</w:t>
      </w:r>
    </w:p>
    <w:p w:rsidR="00D231A2" w:rsidRPr="00D458E4" w:rsidRDefault="00D231A2" w:rsidP="00D231A2">
      <w:pPr>
        <w:pStyle w:val="Default"/>
        <w:ind w:left="720"/>
        <w:jc w:val="both"/>
        <w:rPr>
          <w:sz w:val="20"/>
          <w:szCs w:val="20"/>
        </w:rPr>
      </w:pPr>
    </w:p>
    <w:p w:rsidR="00D231A2" w:rsidRPr="00D458E4" w:rsidRDefault="00D231A2" w:rsidP="00D231A2">
      <w:pPr>
        <w:pStyle w:val="Heading2"/>
        <w:numPr>
          <w:ilvl w:val="3"/>
          <w:numId w:val="15"/>
        </w:numPr>
        <w:rPr>
          <w:sz w:val="22"/>
        </w:rPr>
      </w:pPr>
      <w:bookmarkStart w:id="1401" w:name="_Toc378975254"/>
      <w:r w:rsidRPr="00D458E4">
        <w:rPr>
          <w:sz w:val="22"/>
        </w:rPr>
        <w:t>Interface Setup Description</w:t>
      </w:r>
      <w:bookmarkEnd w:id="1401"/>
    </w:p>
    <w:p w:rsidR="00D231A2" w:rsidRPr="00D458E4" w:rsidRDefault="00D231A2" w:rsidP="00D231A2">
      <w:pPr>
        <w:pStyle w:val="Default"/>
        <w:ind w:left="720"/>
        <w:jc w:val="both"/>
        <w:rPr>
          <w:sz w:val="20"/>
          <w:szCs w:val="20"/>
        </w:rPr>
      </w:pPr>
    </w:p>
    <w:p w:rsidR="00D231A2" w:rsidRPr="00D458E4" w:rsidRDefault="00D231A2" w:rsidP="00D231A2">
      <w:pPr>
        <w:pStyle w:val="Default"/>
        <w:jc w:val="both"/>
        <w:rPr>
          <w:sz w:val="20"/>
          <w:szCs w:val="20"/>
        </w:rPr>
      </w:pPr>
      <w:r w:rsidRPr="00D458E4">
        <w:rPr>
          <w:sz w:val="20"/>
          <w:szCs w:val="20"/>
        </w:rPr>
        <w:t xml:space="preserve">Since IF2 is a conditional/optional interface, investment reduction and design simplification has been considered while defining this interface. </w:t>
      </w:r>
    </w:p>
    <w:p w:rsidR="00D231A2" w:rsidRPr="00D458E4" w:rsidRDefault="00D231A2" w:rsidP="00D231A2">
      <w:pPr>
        <w:pStyle w:val="Default"/>
        <w:jc w:val="both"/>
        <w:rPr>
          <w:sz w:val="20"/>
          <w:szCs w:val="20"/>
        </w:rPr>
      </w:pPr>
    </w:p>
    <w:p w:rsidR="00D231A2" w:rsidRPr="00D458E4" w:rsidRDefault="00D231A2" w:rsidP="00D231A2">
      <w:pPr>
        <w:pStyle w:val="Default"/>
        <w:jc w:val="both"/>
        <w:rPr>
          <w:sz w:val="20"/>
          <w:szCs w:val="20"/>
        </w:rPr>
      </w:pPr>
      <w:r w:rsidRPr="00D458E4">
        <w:rPr>
          <w:sz w:val="20"/>
          <w:szCs w:val="20"/>
        </w:rPr>
        <w:t>Accordingly, the following principles are applied:</w:t>
      </w:r>
    </w:p>
    <w:p w:rsidR="00D231A2" w:rsidRPr="00D458E4" w:rsidRDefault="00D231A2" w:rsidP="00D231A2">
      <w:pPr>
        <w:pStyle w:val="Default"/>
        <w:jc w:val="both"/>
        <w:rPr>
          <w:sz w:val="20"/>
          <w:szCs w:val="20"/>
        </w:rPr>
      </w:pPr>
    </w:p>
    <w:p w:rsidR="00D231A2" w:rsidRPr="00D458E4" w:rsidRDefault="00D231A2" w:rsidP="00A63EA7">
      <w:pPr>
        <w:pStyle w:val="Default"/>
        <w:numPr>
          <w:ilvl w:val="0"/>
          <w:numId w:val="92"/>
        </w:numPr>
        <w:jc w:val="both"/>
        <w:rPr>
          <w:color w:val="000000" w:themeColor="text1"/>
          <w:sz w:val="20"/>
          <w:szCs w:val="20"/>
        </w:rPr>
      </w:pPr>
      <w:r w:rsidRPr="00D458E4">
        <w:rPr>
          <w:color w:val="000000" w:themeColor="text1"/>
          <w:sz w:val="20"/>
          <w:szCs w:val="20"/>
        </w:rPr>
        <w:t>The LBO-V function informs the LBO-H by sending a SMS with a standardized information payload. The delivery of the SMS to the defined MSISDN associated to the LBO-H function happens in a conventional manner i.e. via an SMSC platform, whether owned or 3rd party or via an embedded function at the LBO-V.</w:t>
      </w:r>
    </w:p>
    <w:p w:rsidR="00D231A2" w:rsidRPr="00D458E4" w:rsidRDefault="00D231A2" w:rsidP="00D231A2">
      <w:pPr>
        <w:pStyle w:val="Default"/>
        <w:ind w:left="720"/>
        <w:jc w:val="both"/>
        <w:rPr>
          <w:color w:val="000000" w:themeColor="text1"/>
          <w:sz w:val="20"/>
          <w:szCs w:val="20"/>
        </w:rPr>
      </w:pPr>
    </w:p>
    <w:p w:rsidR="00D231A2" w:rsidRPr="00D458E4" w:rsidRDefault="00D231A2" w:rsidP="00A63EA7">
      <w:pPr>
        <w:pStyle w:val="Default"/>
        <w:numPr>
          <w:ilvl w:val="0"/>
          <w:numId w:val="92"/>
        </w:numPr>
        <w:jc w:val="both"/>
        <w:rPr>
          <w:sz w:val="20"/>
          <w:szCs w:val="20"/>
        </w:rPr>
      </w:pPr>
      <w:r w:rsidRPr="00D458E4">
        <w:rPr>
          <w:sz w:val="20"/>
          <w:szCs w:val="20"/>
        </w:rPr>
        <w:t>The HPLMN who has requested notifications must</w:t>
      </w:r>
      <w:r w:rsidRPr="00D458E4">
        <w:rPr>
          <w:color w:val="000000" w:themeColor="text1"/>
          <w:sz w:val="20"/>
          <w:szCs w:val="20"/>
        </w:rPr>
        <w:t xml:space="preserve"> route the</w:t>
      </w:r>
      <w:r>
        <w:rPr>
          <w:color w:val="000000" w:themeColor="text1"/>
          <w:sz w:val="20"/>
          <w:szCs w:val="20"/>
        </w:rPr>
        <w:t xml:space="preserve"> </w:t>
      </w:r>
      <w:r w:rsidRPr="00D458E4">
        <w:rPr>
          <w:sz w:val="20"/>
          <w:szCs w:val="20"/>
        </w:rPr>
        <w:t xml:space="preserve">SRISM towards LBO-H MSISDN to the LBO-H function and return an 'IMSI' and 'MSC Address'. </w:t>
      </w:r>
    </w:p>
    <w:p w:rsidR="00D231A2" w:rsidRPr="00D458E4" w:rsidRDefault="00D231A2" w:rsidP="00D231A2">
      <w:pPr>
        <w:pStyle w:val="Default"/>
        <w:ind w:left="720"/>
        <w:jc w:val="both"/>
        <w:rPr>
          <w:sz w:val="20"/>
          <w:szCs w:val="20"/>
        </w:rPr>
      </w:pPr>
    </w:p>
    <w:p w:rsidR="00D231A2" w:rsidRPr="00D458E4" w:rsidRDefault="00D231A2" w:rsidP="00D231A2">
      <w:pPr>
        <w:pStyle w:val="Default"/>
        <w:ind w:left="720"/>
        <w:jc w:val="both"/>
        <w:rPr>
          <w:sz w:val="20"/>
          <w:szCs w:val="20"/>
        </w:rPr>
      </w:pPr>
      <w:r w:rsidRPr="00D458E4">
        <w:rPr>
          <w:sz w:val="20"/>
          <w:szCs w:val="20"/>
        </w:rPr>
        <w:t xml:space="preserve">The returned IMSI is </w:t>
      </w:r>
      <w:proofErr w:type="gramStart"/>
      <w:r w:rsidRPr="00D458E4">
        <w:rPr>
          <w:sz w:val="20"/>
          <w:szCs w:val="20"/>
        </w:rPr>
        <w:t>virtual</w:t>
      </w:r>
      <w:proofErr w:type="gramEnd"/>
      <w:r w:rsidRPr="00D458E4">
        <w:rPr>
          <w:sz w:val="20"/>
          <w:szCs w:val="20"/>
        </w:rPr>
        <w:t xml:space="preserve"> and may be assigned dynamically, enabling a possible validation of the notification service.</w:t>
      </w:r>
    </w:p>
    <w:p w:rsidR="00D231A2" w:rsidRPr="00D458E4" w:rsidRDefault="00D231A2" w:rsidP="00D231A2">
      <w:pPr>
        <w:pStyle w:val="Default"/>
        <w:ind w:left="720"/>
        <w:jc w:val="both"/>
        <w:rPr>
          <w:sz w:val="20"/>
          <w:szCs w:val="20"/>
        </w:rPr>
      </w:pPr>
    </w:p>
    <w:p w:rsidR="00D231A2" w:rsidRPr="00D458E4" w:rsidRDefault="00D231A2" w:rsidP="00D231A2">
      <w:pPr>
        <w:pStyle w:val="Default"/>
        <w:ind w:left="720"/>
        <w:jc w:val="both"/>
        <w:rPr>
          <w:sz w:val="20"/>
          <w:szCs w:val="20"/>
        </w:rPr>
      </w:pPr>
      <w:r w:rsidRPr="00D458E4">
        <w:rPr>
          <w:sz w:val="20"/>
          <w:szCs w:val="20"/>
        </w:rPr>
        <w:t>The returned 'MSC-Address' corresponds to the LBO-H GT and ensures the notification is sent to the LBO-H function.</w:t>
      </w:r>
    </w:p>
    <w:p w:rsidR="00D231A2" w:rsidRPr="00D458E4" w:rsidRDefault="00D231A2" w:rsidP="00D231A2">
      <w:pPr>
        <w:pStyle w:val="Default"/>
        <w:ind w:left="720"/>
        <w:jc w:val="both"/>
        <w:rPr>
          <w:sz w:val="20"/>
          <w:szCs w:val="20"/>
        </w:rPr>
      </w:pPr>
    </w:p>
    <w:p w:rsidR="00D231A2" w:rsidRPr="00D458E4" w:rsidRDefault="00D231A2" w:rsidP="00D231A2">
      <w:pPr>
        <w:pStyle w:val="Default"/>
        <w:ind w:left="720"/>
        <w:jc w:val="both"/>
        <w:rPr>
          <w:sz w:val="20"/>
          <w:szCs w:val="20"/>
        </w:rPr>
      </w:pPr>
      <w:r w:rsidRPr="00D458E4">
        <w:rPr>
          <w:b/>
          <w:sz w:val="20"/>
          <w:szCs w:val="20"/>
        </w:rPr>
        <w:lastRenderedPageBreak/>
        <w:t>Note</w:t>
      </w:r>
      <w:r w:rsidRPr="00D458E4">
        <w:rPr>
          <w:sz w:val="20"/>
          <w:szCs w:val="20"/>
        </w:rPr>
        <w:t xml:space="preserve"> that this MSISDN need not be in the HPLMN or HPLMN country: any HPLMN using a roaming hub provider may choose to outsource the support of LBO steering modification to that roaming hub provider and supply an MSISDN in the hub's range instead. </w:t>
      </w:r>
    </w:p>
    <w:p w:rsidR="00D231A2" w:rsidRPr="00D458E4" w:rsidRDefault="00D231A2" w:rsidP="00D231A2">
      <w:pPr>
        <w:pStyle w:val="Default"/>
        <w:ind w:left="720"/>
        <w:jc w:val="both"/>
        <w:rPr>
          <w:sz w:val="20"/>
          <w:szCs w:val="20"/>
        </w:rPr>
      </w:pPr>
    </w:p>
    <w:p w:rsidR="00D231A2" w:rsidRPr="00D458E4" w:rsidRDefault="00D231A2" w:rsidP="00D231A2">
      <w:pPr>
        <w:pStyle w:val="Default"/>
        <w:jc w:val="both"/>
        <w:rPr>
          <w:sz w:val="20"/>
          <w:szCs w:val="20"/>
        </w:rPr>
      </w:pPr>
      <w:r w:rsidRPr="00D458E4">
        <w:rPr>
          <w:sz w:val="20"/>
          <w:szCs w:val="20"/>
        </w:rPr>
        <w:t>It results the interface delivers information towards the HPMN in a quasi-real time fashion.</w:t>
      </w:r>
    </w:p>
    <w:p w:rsidR="00D231A2" w:rsidRPr="00D458E4" w:rsidRDefault="00D231A2" w:rsidP="00D231A2">
      <w:pPr>
        <w:pStyle w:val="Default"/>
        <w:jc w:val="both"/>
        <w:rPr>
          <w:sz w:val="20"/>
          <w:szCs w:val="20"/>
        </w:rPr>
      </w:pPr>
    </w:p>
    <w:p w:rsidR="00D231A2" w:rsidRPr="00D458E4" w:rsidRDefault="00D231A2" w:rsidP="00D231A2">
      <w:pPr>
        <w:pStyle w:val="Heading2"/>
        <w:numPr>
          <w:ilvl w:val="3"/>
          <w:numId w:val="15"/>
        </w:numPr>
      </w:pPr>
      <w:bookmarkStart w:id="1402" w:name="_Toc378975255"/>
      <w:r w:rsidRPr="00D458E4">
        <w:t>Information Exchange Description</w:t>
      </w:r>
      <w:bookmarkEnd w:id="1402"/>
    </w:p>
    <w:p w:rsidR="00D231A2" w:rsidRPr="00D458E4" w:rsidRDefault="00D231A2" w:rsidP="00D231A2">
      <w:pPr>
        <w:pStyle w:val="Default"/>
        <w:jc w:val="both"/>
        <w:rPr>
          <w:sz w:val="20"/>
          <w:szCs w:val="20"/>
        </w:rPr>
      </w:pPr>
    </w:p>
    <w:p w:rsidR="00D231A2" w:rsidRPr="00D458E4" w:rsidRDefault="00D231A2" w:rsidP="00D231A2">
      <w:pPr>
        <w:pStyle w:val="Default"/>
        <w:jc w:val="both"/>
        <w:rPr>
          <w:sz w:val="20"/>
          <w:szCs w:val="20"/>
        </w:rPr>
      </w:pPr>
      <w:r w:rsidRPr="00D458E4">
        <w:rPr>
          <w:sz w:val="20"/>
          <w:szCs w:val="20"/>
        </w:rPr>
        <w:t>The information exchange happens when the customer subscribes to the LBO Offer (before or during its roaming activity) and when he actually activates the LBO service for the first time with the current subscription while roaming in the LBO network.</w:t>
      </w:r>
    </w:p>
    <w:p w:rsidR="00D231A2" w:rsidRPr="00D458E4" w:rsidRDefault="00D231A2" w:rsidP="00D231A2">
      <w:pPr>
        <w:pStyle w:val="Default"/>
        <w:jc w:val="both"/>
        <w:rPr>
          <w:sz w:val="20"/>
          <w:szCs w:val="20"/>
        </w:rPr>
      </w:pPr>
    </w:p>
    <w:p w:rsidR="00D231A2" w:rsidRPr="00D458E4" w:rsidRDefault="00D231A2" w:rsidP="00D231A2">
      <w:pPr>
        <w:pStyle w:val="Default"/>
        <w:jc w:val="both"/>
        <w:rPr>
          <w:sz w:val="20"/>
          <w:szCs w:val="20"/>
        </w:rPr>
      </w:pPr>
    </w:p>
    <w:p w:rsidR="00D231A2" w:rsidRDefault="00D231A2" w:rsidP="00D231A2">
      <w:pPr>
        <w:pStyle w:val="Default"/>
        <w:jc w:val="center"/>
        <w:rPr>
          <w:sz w:val="20"/>
          <w:szCs w:val="20"/>
        </w:rPr>
      </w:pPr>
      <w:r w:rsidRPr="00D458E4">
        <w:rPr>
          <w:sz w:val="20"/>
          <w:szCs w:val="20"/>
        </w:rPr>
        <w:t xml:space="preserve"> </w:t>
      </w:r>
      <w:r w:rsidRPr="00D458E4">
        <w:rPr>
          <w:noProof/>
        </w:rPr>
        <w:drawing>
          <wp:inline distT="0" distB="0" distL="0" distR="0" wp14:anchorId="34740DEC" wp14:editId="6346E22F">
            <wp:extent cx="3061252" cy="1694377"/>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059250" cy="1693269"/>
                    </a:xfrm>
                    <a:prstGeom prst="rect">
                      <a:avLst/>
                    </a:prstGeom>
                    <a:noFill/>
                    <a:ln>
                      <a:noFill/>
                    </a:ln>
                  </pic:spPr>
                </pic:pic>
              </a:graphicData>
            </a:graphic>
          </wp:inline>
        </w:drawing>
      </w:r>
    </w:p>
    <w:p w:rsidR="00840F56" w:rsidRDefault="00840F56" w:rsidP="00840F56">
      <w:pPr>
        <w:jc w:val="center"/>
        <w:rPr>
          <w:rFonts w:ascii="Arial" w:hAnsi="Arial" w:cs="Arial"/>
          <w:bCs/>
        </w:rPr>
      </w:pPr>
    </w:p>
    <w:p w:rsidR="00840F56" w:rsidRDefault="00840F56" w:rsidP="00840F56">
      <w:pPr>
        <w:jc w:val="center"/>
        <w:rPr>
          <w:rFonts w:ascii="Arial" w:hAnsi="Arial" w:cs="Arial"/>
          <w:bCs/>
        </w:rPr>
      </w:pPr>
      <w:bookmarkStart w:id="1403" w:name="_Toc379143584"/>
      <w:r w:rsidRPr="00611557">
        <w:rPr>
          <w:rFonts w:ascii="Arial" w:hAnsi="Arial" w:cs="Arial"/>
          <w:bCs/>
        </w:rPr>
        <w:t xml:space="preserve">Figure </w:t>
      </w:r>
      <w:r w:rsidRPr="005E4BED">
        <w:rPr>
          <w:rFonts w:ascii="Arial" w:hAnsi="Arial" w:cs="Arial"/>
          <w:bCs/>
        </w:rPr>
        <w:fldChar w:fldCharType="begin"/>
      </w:r>
      <w:r w:rsidRPr="00611557">
        <w:rPr>
          <w:rFonts w:ascii="Arial" w:hAnsi="Arial" w:cs="Arial"/>
          <w:bCs/>
        </w:rPr>
        <w:instrText xml:space="preserve"> SEQ Figure \* ARABIC </w:instrText>
      </w:r>
      <w:r w:rsidRPr="005E4BED">
        <w:rPr>
          <w:rFonts w:ascii="Arial" w:hAnsi="Arial" w:cs="Arial"/>
          <w:bCs/>
        </w:rPr>
        <w:fldChar w:fldCharType="separate"/>
      </w:r>
      <w:r>
        <w:rPr>
          <w:rFonts w:ascii="Arial" w:hAnsi="Arial" w:cs="Arial"/>
          <w:bCs/>
          <w:noProof/>
        </w:rPr>
        <w:t>49</w:t>
      </w:r>
      <w:r w:rsidRPr="005E4BED">
        <w:rPr>
          <w:rFonts w:ascii="Arial" w:hAnsi="Arial" w:cs="Arial"/>
          <w:bCs/>
        </w:rPr>
        <w:fldChar w:fldCharType="end"/>
      </w:r>
      <w:r w:rsidRPr="00611557">
        <w:rPr>
          <w:rFonts w:ascii="Arial" w:hAnsi="Arial" w:cs="Arial"/>
          <w:bCs/>
        </w:rPr>
        <w:t xml:space="preserve"> – </w:t>
      </w:r>
      <w:r>
        <w:rPr>
          <w:rFonts w:ascii="Arial" w:hAnsi="Arial" w:cs="Arial"/>
          <w:bCs/>
        </w:rPr>
        <w:t>Notification flow between LBO-V and LBO-H</w:t>
      </w:r>
      <w:bookmarkEnd w:id="1403"/>
    </w:p>
    <w:p w:rsidR="00840F56" w:rsidRPr="00D458E4" w:rsidRDefault="00840F56" w:rsidP="00D231A2">
      <w:pPr>
        <w:pStyle w:val="Default"/>
        <w:jc w:val="center"/>
        <w:rPr>
          <w:sz w:val="20"/>
          <w:szCs w:val="20"/>
          <w:lang w:val="en-GB"/>
        </w:rPr>
      </w:pPr>
    </w:p>
    <w:p w:rsidR="00D231A2" w:rsidRPr="00D458E4" w:rsidRDefault="00D231A2" w:rsidP="00D231A2">
      <w:pPr>
        <w:pStyle w:val="Default"/>
        <w:ind w:left="720"/>
        <w:jc w:val="both"/>
        <w:rPr>
          <w:sz w:val="20"/>
          <w:szCs w:val="20"/>
        </w:rPr>
      </w:pPr>
    </w:p>
    <w:p w:rsidR="00D231A2" w:rsidRPr="00D458E4" w:rsidRDefault="00D231A2" w:rsidP="00A63EA7">
      <w:pPr>
        <w:pStyle w:val="Default"/>
        <w:numPr>
          <w:ilvl w:val="0"/>
          <w:numId w:val="89"/>
        </w:numPr>
        <w:jc w:val="both"/>
        <w:rPr>
          <w:sz w:val="20"/>
          <w:szCs w:val="20"/>
          <w:u w:val="single"/>
        </w:rPr>
      </w:pPr>
      <w:r w:rsidRPr="00D458E4">
        <w:rPr>
          <w:sz w:val="20"/>
          <w:szCs w:val="20"/>
          <w:u w:val="single"/>
        </w:rPr>
        <w:t>At subscription time:</w:t>
      </w:r>
    </w:p>
    <w:p w:rsidR="00D231A2" w:rsidRPr="00D458E4" w:rsidRDefault="00D231A2" w:rsidP="00D231A2">
      <w:pPr>
        <w:pStyle w:val="Default"/>
        <w:ind w:left="360"/>
        <w:jc w:val="both"/>
        <w:rPr>
          <w:sz w:val="20"/>
          <w:szCs w:val="20"/>
          <w:u w:val="single"/>
        </w:rPr>
      </w:pPr>
    </w:p>
    <w:p w:rsidR="00D231A2" w:rsidRPr="00D458E4" w:rsidRDefault="00D231A2" w:rsidP="00D231A2">
      <w:pPr>
        <w:pStyle w:val="Default"/>
        <w:jc w:val="both"/>
        <w:rPr>
          <w:sz w:val="20"/>
          <w:szCs w:val="20"/>
        </w:rPr>
      </w:pPr>
      <w:r w:rsidRPr="00D458E4">
        <w:rPr>
          <w:sz w:val="20"/>
          <w:szCs w:val="20"/>
        </w:rPr>
        <w:t>The LBO subscriber shall be invited at subscription time to identify its Domestic Service Provider.</w:t>
      </w:r>
    </w:p>
    <w:p w:rsidR="00D231A2" w:rsidRPr="00D458E4" w:rsidRDefault="00D231A2" w:rsidP="00D231A2">
      <w:pPr>
        <w:pStyle w:val="Default"/>
        <w:jc w:val="both"/>
        <w:rPr>
          <w:sz w:val="20"/>
          <w:szCs w:val="20"/>
        </w:rPr>
      </w:pPr>
      <w:r w:rsidRPr="00D458E4">
        <w:rPr>
          <w:sz w:val="20"/>
          <w:szCs w:val="20"/>
        </w:rPr>
        <w:t>For example, the LBO provider may provide a drop-down list of DSP provider, by country.</w:t>
      </w:r>
    </w:p>
    <w:p w:rsidR="00D231A2" w:rsidRPr="00D458E4" w:rsidRDefault="00D231A2" w:rsidP="00D231A2">
      <w:pPr>
        <w:pStyle w:val="Default"/>
        <w:ind w:left="360"/>
        <w:jc w:val="both"/>
        <w:rPr>
          <w:sz w:val="20"/>
          <w:szCs w:val="20"/>
        </w:rPr>
      </w:pPr>
    </w:p>
    <w:p w:rsidR="00D231A2" w:rsidRPr="00D458E4" w:rsidRDefault="00D231A2" w:rsidP="00D231A2">
      <w:pPr>
        <w:pStyle w:val="Default"/>
        <w:jc w:val="both"/>
        <w:rPr>
          <w:sz w:val="20"/>
          <w:szCs w:val="20"/>
        </w:rPr>
      </w:pPr>
      <w:r w:rsidRPr="00D458E4">
        <w:rPr>
          <w:sz w:val="20"/>
          <w:szCs w:val="20"/>
        </w:rPr>
        <w:t>Subsequently, the LBO provider will use, for this inbound roamer, the DSP information and the associated LBO-H details.</w:t>
      </w:r>
    </w:p>
    <w:p w:rsidR="00D231A2" w:rsidRPr="00D458E4" w:rsidRDefault="00D231A2" w:rsidP="00D231A2">
      <w:pPr>
        <w:pStyle w:val="Default"/>
        <w:ind w:left="708"/>
        <w:jc w:val="both"/>
        <w:rPr>
          <w:sz w:val="20"/>
          <w:szCs w:val="20"/>
        </w:rPr>
      </w:pPr>
    </w:p>
    <w:p w:rsidR="00D231A2" w:rsidRPr="00D458E4" w:rsidRDefault="00D231A2" w:rsidP="00D231A2">
      <w:pPr>
        <w:pStyle w:val="Default"/>
        <w:jc w:val="both"/>
        <w:rPr>
          <w:sz w:val="20"/>
          <w:szCs w:val="20"/>
        </w:rPr>
      </w:pPr>
      <w:r w:rsidRPr="00D458E4">
        <w:rPr>
          <w:sz w:val="20"/>
          <w:szCs w:val="20"/>
        </w:rPr>
        <w:t>The SMS payload shall include the following information:</w:t>
      </w:r>
    </w:p>
    <w:p w:rsidR="00D231A2" w:rsidRPr="00D458E4" w:rsidRDefault="00D231A2" w:rsidP="00D231A2">
      <w:pPr>
        <w:pStyle w:val="Default"/>
        <w:ind w:left="720"/>
        <w:jc w:val="both"/>
        <w:rPr>
          <w:sz w:val="20"/>
          <w:szCs w:val="20"/>
        </w:rPr>
      </w:pPr>
    </w:p>
    <w:p w:rsidR="00D231A2" w:rsidRPr="00D458E4" w:rsidRDefault="00D231A2" w:rsidP="00A63EA7">
      <w:pPr>
        <w:pStyle w:val="Default"/>
        <w:numPr>
          <w:ilvl w:val="0"/>
          <w:numId w:val="90"/>
        </w:numPr>
        <w:jc w:val="both"/>
        <w:rPr>
          <w:sz w:val="20"/>
          <w:szCs w:val="20"/>
        </w:rPr>
      </w:pPr>
      <w:r w:rsidRPr="00D458E4">
        <w:rPr>
          <w:sz w:val="20"/>
          <w:szCs w:val="20"/>
        </w:rPr>
        <w:t>Type of event: subscription</w:t>
      </w:r>
    </w:p>
    <w:p w:rsidR="00D231A2" w:rsidRPr="00D458E4" w:rsidRDefault="00D231A2" w:rsidP="00A63EA7">
      <w:pPr>
        <w:pStyle w:val="Default"/>
        <w:numPr>
          <w:ilvl w:val="0"/>
          <w:numId w:val="90"/>
        </w:numPr>
        <w:jc w:val="both"/>
        <w:rPr>
          <w:sz w:val="20"/>
          <w:szCs w:val="20"/>
        </w:rPr>
      </w:pPr>
      <w:r w:rsidRPr="00D458E4">
        <w:rPr>
          <w:sz w:val="20"/>
          <w:szCs w:val="20"/>
        </w:rPr>
        <w:t>Domestic Service provider (i.e. HPLMN or MVNO name) TADIG Code</w:t>
      </w:r>
    </w:p>
    <w:p w:rsidR="00D231A2" w:rsidRPr="00D458E4" w:rsidRDefault="00D231A2" w:rsidP="00A63EA7">
      <w:pPr>
        <w:pStyle w:val="Default"/>
        <w:numPr>
          <w:ilvl w:val="0"/>
          <w:numId w:val="90"/>
        </w:numPr>
        <w:jc w:val="both"/>
        <w:rPr>
          <w:sz w:val="20"/>
          <w:szCs w:val="20"/>
        </w:rPr>
      </w:pPr>
      <w:r w:rsidRPr="00D458E4">
        <w:rPr>
          <w:sz w:val="20"/>
          <w:szCs w:val="20"/>
        </w:rPr>
        <w:t xml:space="preserve">The customer’s MSISDN </w:t>
      </w:r>
    </w:p>
    <w:p w:rsidR="00D231A2" w:rsidRPr="00D458E4" w:rsidRDefault="00D231A2" w:rsidP="00A63EA7">
      <w:pPr>
        <w:pStyle w:val="Default"/>
        <w:numPr>
          <w:ilvl w:val="0"/>
          <w:numId w:val="90"/>
        </w:numPr>
        <w:jc w:val="both"/>
        <w:rPr>
          <w:sz w:val="20"/>
          <w:szCs w:val="20"/>
        </w:rPr>
      </w:pPr>
      <w:r w:rsidRPr="00D458E4">
        <w:rPr>
          <w:sz w:val="20"/>
          <w:szCs w:val="20"/>
        </w:rPr>
        <w:t>The start time of the subscription</w:t>
      </w:r>
    </w:p>
    <w:p w:rsidR="00D231A2" w:rsidRPr="00D458E4" w:rsidRDefault="00D231A2" w:rsidP="00A63EA7">
      <w:pPr>
        <w:pStyle w:val="Default"/>
        <w:numPr>
          <w:ilvl w:val="0"/>
          <w:numId w:val="90"/>
        </w:numPr>
        <w:jc w:val="both"/>
        <w:rPr>
          <w:sz w:val="20"/>
          <w:szCs w:val="20"/>
        </w:rPr>
      </w:pPr>
      <w:r w:rsidRPr="00D458E4">
        <w:rPr>
          <w:sz w:val="20"/>
          <w:szCs w:val="20"/>
        </w:rPr>
        <w:t>The validity of the LBO offer taken by the subscriber e.g. the subscriber buys a prepaid voucher, to be used within 7 days.</w:t>
      </w:r>
    </w:p>
    <w:p w:rsidR="00D231A2" w:rsidRPr="00D458E4" w:rsidRDefault="00D231A2" w:rsidP="00A63EA7">
      <w:pPr>
        <w:pStyle w:val="Default"/>
        <w:numPr>
          <w:ilvl w:val="0"/>
          <w:numId w:val="90"/>
        </w:numPr>
        <w:jc w:val="both"/>
        <w:rPr>
          <w:sz w:val="20"/>
          <w:szCs w:val="20"/>
        </w:rPr>
      </w:pPr>
      <w:r w:rsidRPr="00D458E4">
        <w:rPr>
          <w:sz w:val="20"/>
          <w:szCs w:val="20"/>
        </w:rPr>
        <w:t>The VPMN MCC/MNC</w:t>
      </w:r>
    </w:p>
    <w:p w:rsidR="00D231A2" w:rsidRPr="00D458E4" w:rsidRDefault="00D231A2" w:rsidP="00D231A2">
      <w:pPr>
        <w:pStyle w:val="Default"/>
        <w:ind w:left="1068"/>
        <w:jc w:val="both"/>
        <w:rPr>
          <w:sz w:val="20"/>
          <w:szCs w:val="20"/>
        </w:rPr>
      </w:pPr>
    </w:p>
    <w:p w:rsidR="00D231A2" w:rsidRPr="00D458E4" w:rsidRDefault="00D231A2" w:rsidP="00D231A2">
      <w:pPr>
        <w:pStyle w:val="Default"/>
        <w:jc w:val="both"/>
        <w:rPr>
          <w:sz w:val="20"/>
          <w:szCs w:val="20"/>
        </w:rPr>
      </w:pPr>
      <w:r w:rsidRPr="00D458E4">
        <w:rPr>
          <w:sz w:val="20"/>
          <w:szCs w:val="20"/>
        </w:rPr>
        <w:t xml:space="preserve">The maximum duration of the validity period is </w:t>
      </w:r>
      <w:r w:rsidRPr="00D458E4">
        <w:rPr>
          <w:sz w:val="20"/>
          <w:szCs w:val="20"/>
          <w:u w:val="single"/>
        </w:rPr>
        <w:t>1 year</w:t>
      </w:r>
      <w:r w:rsidRPr="00D458E4">
        <w:rPr>
          <w:sz w:val="20"/>
          <w:szCs w:val="20"/>
        </w:rPr>
        <w:t xml:space="preserve"> (i.e. 365 days).</w:t>
      </w:r>
    </w:p>
    <w:p w:rsidR="00D231A2" w:rsidRPr="00D458E4" w:rsidRDefault="00D231A2" w:rsidP="00D231A2">
      <w:pPr>
        <w:pStyle w:val="Default"/>
        <w:jc w:val="both"/>
        <w:rPr>
          <w:sz w:val="20"/>
          <w:szCs w:val="20"/>
        </w:rPr>
      </w:pPr>
    </w:p>
    <w:p w:rsidR="00D231A2" w:rsidRPr="00D458E4" w:rsidRDefault="00D231A2" w:rsidP="00D231A2">
      <w:pPr>
        <w:pStyle w:val="Default"/>
        <w:jc w:val="both"/>
        <w:rPr>
          <w:sz w:val="20"/>
          <w:szCs w:val="20"/>
        </w:rPr>
      </w:pPr>
      <w:r w:rsidRPr="00D458E4">
        <w:rPr>
          <w:sz w:val="20"/>
          <w:szCs w:val="20"/>
        </w:rPr>
        <w:t xml:space="preserve">In the case, the actual expiry date of the voucher goes beyond 1 </w:t>
      </w:r>
      <w:proofErr w:type="gramStart"/>
      <w:r w:rsidRPr="00D458E4">
        <w:rPr>
          <w:sz w:val="20"/>
          <w:szCs w:val="20"/>
        </w:rPr>
        <w:t>year,</w:t>
      </w:r>
      <w:proofErr w:type="gramEnd"/>
      <w:r w:rsidRPr="00D458E4">
        <w:rPr>
          <w:sz w:val="20"/>
          <w:szCs w:val="20"/>
        </w:rPr>
        <w:t xml:space="preserve"> the LBO provider shall resend Subscription notification.</w:t>
      </w:r>
    </w:p>
    <w:p w:rsidR="00D231A2" w:rsidRPr="00D458E4" w:rsidRDefault="00D231A2" w:rsidP="00D231A2">
      <w:pPr>
        <w:pStyle w:val="Default"/>
        <w:jc w:val="both"/>
        <w:rPr>
          <w:sz w:val="20"/>
          <w:szCs w:val="20"/>
        </w:rPr>
      </w:pPr>
    </w:p>
    <w:p w:rsidR="00D231A2" w:rsidRPr="00D458E4" w:rsidRDefault="00D231A2" w:rsidP="00A63EA7">
      <w:pPr>
        <w:pStyle w:val="Default"/>
        <w:numPr>
          <w:ilvl w:val="0"/>
          <w:numId w:val="89"/>
        </w:numPr>
        <w:jc w:val="both"/>
        <w:rPr>
          <w:sz w:val="20"/>
          <w:szCs w:val="20"/>
        </w:rPr>
      </w:pPr>
      <w:r w:rsidRPr="00D458E4">
        <w:rPr>
          <w:sz w:val="20"/>
          <w:szCs w:val="20"/>
          <w:u w:val="single"/>
        </w:rPr>
        <w:t>At usage time</w:t>
      </w:r>
      <w:r w:rsidRPr="00D458E4">
        <w:rPr>
          <w:sz w:val="20"/>
          <w:szCs w:val="20"/>
        </w:rPr>
        <w:t>:</w:t>
      </w:r>
    </w:p>
    <w:p w:rsidR="00D231A2" w:rsidRPr="00D458E4" w:rsidRDefault="00D231A2" w:rsidP="00D231A2">
      <w:pPr>
        <w:pStyle w:val="Default"/>
        <w:jc w:val="both"/>
        <w:rPr>
          <w:sz w:val="20"/>
          <w:szCs w:val="20"/>
        </w:rPr>
      </w:pPr>
    </w:p>
    <w:p w:rsidR="00D231A2" w:rsidRPr="00D458E4" w:rsidRDefault="00D231A2" w:rsidP="00D231A2">
      <w:pPr>
        <w:pStyle w:val="Default"/>
        <w:jc w:val="both"/>
        <w:rPr>
          <w:sz w:val="20"/>
          <w:szCs w:val="20"/>
        </w:rPr>
      </w:pPr>
      <w:r w:rsidRPr="00D458E4">
        <w:rPr>
          <w:sz w:val="20"/>
          <w:szCs w:val="20"/>
        </w:rPr>
        <w:t>The LBO-</w:t>
      </w:r>
      <w:r>
        <w:rPr>
          <w:sz w:val="20"/>
          <w:szCs w:val="20"/>
        </w:rPr>
        <w:t>V</w:t>
      </w:r>
      <w:r w:rsidRPr="00D458E4">
        <w:rPr>
          <w:sz w:val="20"/>
          <w:szCs w:val="20"/>
        </w:rPr>
        <w:t xml:space="preserve"> function uses the registration information and informs the LBO-H function without end-user intervention.</w:t>
      </w:r>
    </w:p>
    <w:p w:rsidR="00D231A2" w:rsidRPr="00D458E4" w:rsidRDefault="00D231A2" w:rsidP="00D231A2">
      <w:pPr>
        <w:pStyle w:val="Default"/>
        <w:jc w:val="both"/>
        <w:rPr>
          <w:sz w:val="20"/>
          <w:szCs w:val="20"/>
        </w:rPr>
      </w:pPr>
    </w:p>
    <w:p w:rsidR="00D231A2" w:rsidRPr="00D458E4" w:rsidRDefault="00D231A2" w:rsidP="00D231A2">
      <w:pPr>
        <w:pStyle w:val="Default"/>
        <w:jc w:val="both"/>
        <w:rPr>
          <w:sz w:val="20"/>
          <w:szCs w:val="20"/>
        </w:rPr>
      </w:pPr>
      <w:r w:rsidRPr="00D458E4">
        <w:rPr>
          <w:sz w:val="20"/>
          <w:szCs w:val="20"/>
        </w:rPr>
        <w:t>SMS payload in this case will contain:</w:t>
      </w:r>
    </w:p>
    <w:p w:rsidR="00D231A2" w:rsidRPr="00D458E4" w:rsidRDefault="00D231A2" w:rsidP="00D231A2">
      <w:pPr>
        <w:pStyle w:val="Default"/>
        <w:jc w:val="both"/>
        <w:rPr>
          <w:sz w:val="20"/>
          <w:szCs w:val="20"/>
        </w:rPr>
      </w:pPr>
    </w:p>
    <w:p w:rsidR="00D231A2" w:rsidRPr="00D458E4" w:rsidRDefault="00D231A2" w:rsidP="00A63EA7">
      <w:pPr>
        <w:pStyle w:val="Default"/>
        <w:numPr>
          <w:ilvl w:val="0"/>
          <w:numId w:val="91"/>
        </w:numPr>
        <w:jc w:val="both"/>
        <w:rPr>
          <w:sz w:val="20"/>
          <w:szCs w:val="20"/>
        </w:rPr>
      </w:pPr>
      <w:r w:rsidRPr="00D458E4">
        <w:rPr>
          <w:sz w:val="20"/>
          <w:szCs w:val="20"/>
        </w:rPr>
        <w:t>Type of Message: Usage</w:t>
      </w:r>
    </w:p>
    <w:p w:rsidR="00D231A2" w:rsidRPr="00D458E4" w:rsidRDefault="00D231A2" w:rsidP="00A63EA7">
      <w:pPr>
        <w:pStyle w:val="Default"/>
        <w:numPr>
          <w:ilvl w:val="0"/>
          <w:numId w:val="91"/>
        </w:numPr>
        <w:jc w:val="both"/>
        <w:rPr>
          <w:sz w:val="20"/>
          <w:szCs w:val="20"/>
        </w:rPr>
      </w:pPr>
      <w:r w:rsidRPr="00D458E4">
        <w:rPr>
          <w:sz w:val="20"/>
          <w:szCs w:val="20"/>
        </w:rPr>
        <w:t>Domestic Service provider (i.e HPLMN or MVNO name) TADIG Code</w:t>
      </w:r>
    </w:p>
    <w:p w:rsidR="00D231A2" w:rsidRPr="00D458E4" w:rsidRDefault="00D231A2" w:rsidP="00A63EA7">
      <w:pPr>
        <w:pStyle w:val="Default"/>
        <w:numPr>
          <w:ilvl w:val="0"/>
          <w:numId w:val="91"/>
        </w:numPr>
        <w:jc w:val="both"/>
        <w:rPr>
          <w:sz w:val="20"/>
          <w:szCs w:val="20"/>
        </w:rPr>
      </w:pPr>
      <w:r w:rsidRPr="00D458E4">
        <w:rPr>
          <w:sz w:val="20"/>
          <w:szCs w:val="20"/>
        </w:rPr>
        <w:t xml:space="preserve">The customer’s MSISDN </w:t>
      </w:r>
    </w:p>
    <w:p w:rsidR="00D231A2" w:rsidRPr="00D458E4" w:rsidRDefault="00D231A2" w:rsidP="00A63EA7">
      <w:pPr>
        <w:pStyle w:val="Default"/>
        <w:numPr>
          <w:ilvl w:val="0"/>
          <w:numId w:val="91"/>
        </w:numPr>
        <w:jc w:val="both"/>
        <w:rPr>
          <w:sz w:val="20"/>
          <w:szCs w:val="20"/>
        </w:rPr>
      </w:pPr>
      <w:r w:rsidRPr="00D458E4">
        <w:rPr>
          <w:sz w:val="20"/>
          <w:szCs w:val="20"/>
        </w:rPr>
        <w:t xml:space="preserve">The customer’s IMSI. </w:t>
      </w:r>
    </w:p>
    <w:p w:rsidR="00D231A2" w:rsidRPr="00D458E4" w:rsidRDefault="00D231A2" w:rsidP="00D231A2">
      <w:pPr>
        <w:pStyle w:val="Default"/>
        <w:ind w:left="1416"/>
        <w:jc w:val="both"/>
        <w:rPr>
          <w:sz w:val="20"/>
          <w:szCs w:val="20"/>
        </w:rPr>
      </w:pPr>
      <w:r w:rsidRPr="00D458E4">
        <w:rPr>
          <w:sz w:val="20"/>
          <w:szCs w:val="20"/>
        </w:rPr>
        <w:t xml:space="preserve">This is an optional field and can be retrieved during the establishment of the LBO session e.g. using </w:t>
      </w:r>
      <w:r w:rsidRPr="00D458E4">
        <w:rPr>
          <w:i/>
          <w:color w:val="auto"/>
          <w:sz w:val="20"/>
          <w:szCs w:val="20"/>
        </w:rPr>
        <w:t>“</w:t>
      </w:r>
      <w:r w:rsidRPr="00D458E4">
        <w:rPr>
          <w:rFonts w:eastAsia="Times New Roman"/>
          <w:i/>
          <w:color w:val="auto"/>
          <w:sz w:val="20"/>
          <w:szCs w:val="20"/>
        </w:rPr>
        <w:t>Create PDP context request”</w:t>
      </w:r>
      <w:r w:rsidRPr="00D458E4">
        <w:rPr>
          <w:rFonts w:eastAsia="Times New Roman"/>
          <w:color w:val="auto"/>
          <w:sz w:val="20"/>
          <w:szCs w:val="20"/>
        </w:rPr>
        <w:t xml:space="preserve"> message, the </w:t>
      </w:r>
      <w:r w:rsidRPr="00D458E4">
        <w:rPr>
          <w:rFonts w:eastAsia="Times New Roman"/>
          <w:i/>
          <w:color w:val="auto"/>
          <w:sz w:val="20"/>
          <w:szCs w:val="20"/>
        </w:rPr>
        <w:t>Credit Control Message, etc</w:t>
      </w:r>
      <w:r w:rsidRPr="00D458E4">
        <w:rPr>
          <w:rFonts w:eastAsia="Times New Roman"/>
          <w:color w:val="auto"/>
          <w:sz w:val="20"/>
          <w:szCs w:val="20"/>
        </w:rPr>
        <w:t xml:space="preserve">. The advantage of sending the IMSI is that it can be directly interpreted by the HPLMN steering platforms. In case not available, HPLMNs are able correlate customers’ MSISDNs with IMSIs </w:t>
      </w:r>
    </w:p>
    <w:p w:rsidR="00D231A2" w:rsidRPr="00D458E4" w:rsidRDefault="00D231A2" w:rsidP="00A63EA7">
      <w:pPr>
        <w:pStyle w:val="Default"/>
        <w:numPr>
          <w:ilvl w:val="0"/>
          <w:numId w:val="91"/>
        </w:numPr>
        <w:jc w:val="both"/>
        <w:rPr>
          <w:sz w:val="20"/>
          <w:szCs w:val="20"/>
        </w:rPr>
      </w:pPr>
      <w:r w:rsidRPr="00D458E4">
        <w:rPr>
          <w:sz w:val="20"/>
          <w:szCs w:val="20"/>
        </w:rPr>
        <w:t>The remaining time-credit of the LBO offer taken by the subscriber.</w:t>
      </w:r>
    </w:p>
    <w:p w:rsidR="00D231A2" w:rsidRPr="00D458E4" w:rsidRDefault="00D231A2" w:rsidP="00A63EA7">
      <w:pPr>
        <w:pStyle w:val="Default"/>
        <w:numPr>
          <w:ilvl w:val="0"/>
          <w:numId w:val="91"/>
        </w:numPr>
        <w:jc w:val="both"/>
        <w:rPr>
          <w:sz w:val="20"/>
          <w:szCs w:val="20"/>
        </w:rPr>
      </w:pPr>
      <w:r w:rsidRPr="00D458E4">
        <w:rPr>
          <w:sz w:val="20"/>
          <w:szCs w:val="20"/>
        </w:rPr>
        <w:t>The VPMN MCC/MNC</w:t>
      </w:r>
    </w:p>
    <w:p w:rsidR="00D231A2" w:rsidRPr="00D458E4" w:rsidRDefault="00D231A2" w:rsidP="00D231A2">
      <w:pPr>
        <w:pStyle w:val="Default"/>
        <w:ind w:left="1068"/>
        <w:jc w:val="both"/>
        <w:rPr>
          <w:sz w:val="20"/>
          <w:szCs w:val="20"/>
        </w:rPr>
      </w:pPr>
    </w:p>
    <w:p w:rsidR="00D231A2" w:rsidRPr="00D458E4" w:rsidRDefault="00D231A2" w:rsidP="00D231A2">
      <w:pPr>
        <w:pStyle w:val="Default"/>
        <w:jc w:val="both"/>
        <w:rPr>
          <w:sz w:val="20"/>
          <w:szCs w:val="20"/>
        </w:rPr>
      </w:pPr>
    </w:p>
    <w:p w:rsidR="00D231A2" w:rsidRPr="00D458E4" w:rsidRDefault="00D231A2" w:rsidP="00D231A2">
      <w:pPr>
        <w:pStyle w:val="Default"/>
        <w:jc w:val="both"/>
        <w:rPr>
          <w:sz w:val="20"/>
          <w:szCs w:val="20"/>
        </w:rPr>
      </w:pPr>
      <w:r w:rsidRPr="00D458E4">
        <w:rPr>
          <w:sz w:val="20"/>
          <w:szCs w:val="20"/>
        </w:rPr>
        <w:t xml:space="preserve">The maximum duration of the time-credit is </w:t>
      </w:r>
      <w:r w:rsidRPr="00D458E4">
        <w:rPr>
          <w:sz w:val="20"/>
          <w:szCs w:val="20"/>
          <w:u w:val="single"/>
        </w:rPr>
        <w:t>two weeks</w:t>
      </w:r>
      <w:r w:rsidRPr="00D458E4">
        <w:rPr>
          <w:sz w:val="20"/>
          <w:szCs w:val="20"/>
        </w:rPr>
        <w:t xml:space="preserve"> (i.e. 14 days).</w:t>
      </w:r>
    </w:p>
    <w:p w:rsidR="00D231A2" w:rsidRPr="00D458E4" w:rsidRDefault="00D231A2" w:rsidP="00D231A2">
      <w:pPr>
        <w:pStyle w:val="Default"/>
        <w:jc w:val="both"/>
        <w:rPr>
          <w:sz w:val="20"/>
          <w:szCs w:val="20"/>
        </w:rPr>
      </w:pPr>
    </w:p>
    <w:p w:rsidR="00D231A2" w:rsidRPr="00D458E4" w:rsidRDefault="00D231A2" w:rsidP="00D231A2">
      <w:pPr>
        <w:pStyle w:val="Default"/>
        <w:jc w:val="both"/>
        <w:rPr>
          <w:sz w:val="20"/>
          <w:szCs w:val="20"/>
        </w:rPr>
      </w:pPr>
      <w:r w:rsidRPr="00D458E4">
        <w:rPr>
          <w:sz w:val="20"/>
          <w:szCs w:val="20"/>
        </w:rPr>
        <w:t>In case the actually permitted usage goes beyond this period, the LBO shall resend a Usage notification at the end of the period.</w:t>
      </w:r>
    </w:p>
    <w:p w:rsidR="00D231A2" w:rsidRPr="00D458E4" w:rsidRDefault="00D231A2" w:rsidP="00D231A2">
      <w:pPr>
        <w:rPr>
          <w:rFonts w:ascii="Arial" w:eastAsia="MS Mincho" w:hAnsi="Arial" w:cs="Arial"/>
          <w:color w:val="000000"/>
        </w:rPr>
      </w:pPr>
    </w:p>
    <w:p w:rsidR="00D231A2" w:rsidRPr="00D458E4" w:rsidRDefault="00D231A2" w:rsidP="00D231A2">
      <w:pPr>
        <w:pStyle w:val="Heading2"/>
        <w:numPr>
          <w:ilvl w:val="2"/>
          <w:numId w:val="15"/>
        </w:numPr>
      </w:pPr>
      <w:bookmarkStart w:id="1404" w:name="_Toc378975256"/>
      <w:r w:rsidRPr="00D458E4">
        <w:t>Implementation Details</w:t>
      </w:r>
      <w:bookmarkEnd w:id="1404"/>
    </w:p>
    <w:p w:rsidR="00D231A2" w:rsidRPr="00D458E4" w:rsidRDefault="00D231A2" w:rsidP="00D231A2">
      <w:pPr>
        <w:pStyle w:val="Default"/>
        <w:jc w:val="both"/>
        <w:rPr>
          <w:sz w:val="20"/>
        </w:rPr>
      </w:pPr>
    </w:p>
    <w:p w:rsidR="00D231A2" w:rsidRPr="00D458E4" w:rsidRDefault="00D231A2" w:rsidP="00D231A2">
      <w:pPr>
        <w:pStyle w:val="Default"/>
        <w:jc w:val="both"/>
        <w:rPr>
          <w:sz w:val="20"/>
        </w:rPr>
      </w:pPr>
      <w:r w:rsidRPr="00D458E4">
        <w:rPr>
          <w:sz w:val="20"/>
          <w:szCs w:val="20"/>
        </w:rPr>
        <w:t>The LBO-IF2 consists of a dialogue between the LBO-V and LBO-H functions.</w:t>
      </w:r>
    </w:p>
    <w:p w:rsidR="00D231A2" w:rsidRPr="00D458E4" w:rsidRDefault="00D231A2" w:rsidP="00D231A2">
      <w:pPr>
        <w:pStyle w:val="Default"/>
        <w:jc w:val="both"/>
        <w:rPr>
          <w:sz w:val="20"/>
        </w:rPr>
      </w:pPr>
      <w:r w:rsidRPr="00D458E4">
        <w:rPr>
          <w:sz w:val="20"/>
          <w:szCs w:val="20"/>
        </w:rPr>
        <w:t>The information exchange is based on the exchanged of a SMS whose payload is standardized.</w:t>
      </w:r>
    </w:p>
    <w:p w:rsidR="00D231A2" w:rsidRPr="00D458E4" w:rsidRDefault="00D231A2" w:rsidP="00D231A2">
      <w:pPr>
        <w:pStyle w:val="Default"/>
        <w:jc w:val="both"/>
        <w:rPr>
          <w:sz w:val="20"/>
        </w:rPr>
      </w:pPr>
    </w:p>
    <w:p w:rsidR="00D231A2" w:rsidRPr="00D458E4" w:rsidRDefault="00D231A2" w:rsidP="00D231A2">
      <w:pPr>
        <w:pStyle w:val="Default"/>
        <w:jc w:val="both"/>
        <w:rPr>
          <w:sz w:val="20"/>
          <w:szCs w:val="20"/>
        </w:rPr>
      </w:pPr>
      <w:r w:rsidRPr="00D458E4">
        <w:rPr>
          <w:sz w:val="20"/>
          <w:szCs w:val="20"/>
        </w:rPr>
        <w:t xml:space="preserve">The actual implementation of the LBO-IF2 dialogue is a LBO provider choice under the condition it respects the MT SMS procedure i.e. </w:t>
      </w:r>
    </w:p>
    <w:p w:rsidR="00D231A2" w:rsidRPr="00D458E4" w:rsidRDefault="00D231A2" w:rsidP="00D231A2">
      <w:pPr>
        <w:pStyle w:val="Default"/>
        <w:jc w:val="both"/>
        <w:rPr>
          <w:sz w:val="20"/>
          <w:szCs w:val="20"/>
        </w:rPr>
      </w:pPr>
    </w:p>
    <w:p w:rsidR="00D231A2" w:rsidRPr="00D458E4" w:rsidRDefault="00D231A2" w:rsidP="00A63EA7">
      <w:pPr>
        <w:pStyle w:val="Default"/>
        <w:numPr>
          <w:ilvl w:val="0"/>
          <w:numId w:val="95"/>
        </w:numPr>
        <w:jc w:val="both"/>
        <w:rPr>
          <w:sz w:val="20"/>
        </w:rPr>
      </w:pPr>
      <w:r w:rsidRPr="00D458E4">
        <w:rPr>
          <w:sz w:val="20"/>
          <w:szCs w:val="20"/>
        </w:rPr>
        <w:t xml:space="preserve">sending a MAP SRI-SM and </w:t>
      </w:r>
    </w:p>
    <w:p w:rsidR="00D231A2" w:rsidRPr="00D458E4" w:rsidRDefault="00D231A2" w:rsidP="00A63EA7">
      <w:pPr>
        <w:pStyle w:val="Default"/>
        <w:numPr>
          <w:ilvl w:val="0"/>
          <w:numId w:val="95"/>
        </w:numPr>
        <w:jc w:val="both"/>
        <w:rPr>
          <w:sz w:val="20"/>
        </w:rPr>
      </w:pPr>
      <w:proofErr w:type="gramStart"/>
      <w:r w:rsidRPr="00D458E4">
        <w:rPr>
          <w:sz w:val="20"/>
          <w:szCs w:val="20"/>
        </w:rPr>
        <w:t>a</w:t>
      </w:r>
      <w:proofErr w:type="gramEnd"/>
      <w:r w:rsidRPr="00D458E4">
        <w:rPr>
          <w:sz w:val="20"/>
          <w:szCs w:val="20"/>
        </w:rPr>
        <w:t xml:space="preserve"> MAP MT-FORWARD-SM (MAPv3) or MAP FORWARD-SM (SMS Deliver) (MAP v1 or MAP v2).</w:t>
      </w:r>
    </w:p>
    <w:p w:rsidR="00D231A2" w:rsidRPr="00D458E4" w:rsidRDefault="00D231A2" w:rsidP="00D231A2">
      <w:pPr>
        <w:pStyle w:val="Default"/>
        <w:jc w:val="both"/>
        <w:rPr>
          <w:sz w:val="20"/>
        </w:rPr>
      </w:pPr>
    </w:p>
    <w:p w:rsidR="00D231A2" w:rsidRPr="00D458E4" w:rsidRDefault="00D231A2" w:rsidP="00D231A2">
      <w:pPr>
        <w:pStyle w:val="Heading2"/>
        <w:numPr>
          <w:ilvl w:val="3"/>
          <w:numId w:val="15"/>
        </w:numPr>
      </w:pPr>
      <w:bookmarkStart w:id="1405" w:name="_Toc378975257"/>
      <w:r w:rsidRPr="00D458E4">
        <w:t>Prerequisites</w:t>
      </w:r>
      <w:bookmarkEnd w:id="1405"/>
    </w:p>
    <w:p w:rsidR="00D231A2" w:rsidRPr="00D458E4" w:rsidRDefault="00D231A2" w:rsidP="00D231A2">
      <w:pPr>
        <w:pStyle w:val="Default"/>
        <w:jc w:val="both"/>
        <w:rPr>
          <w:sz w:val="20"/>
        </w:rPr>
      </w:pPr>
    </w:p>
    <w:p w:rsidR="00D231A2" w:rsidRPr="00D458E4" w:rsidRDefault="00D231A2" w:rsidP="00D231A2">
      <w:pPr>
        <w:pStyle w:val="Default"/>
        <w:jc w:val="both"/>
        <w:rPr>
          <w:b/>
          <w:sz w:val="20"/>
          <w:szCs w:val="20"/>
        </w:rPr>
      </w:pPr>
      <w:r w:rsidRPr="00D458E4">
        <w:rPr>
          <w:b/>
          <w:sz w:val="20"/>
          <w:szCs w:val="20"/>
        </w:rPr>
        <w:t>At the LBO side:</w:t>
      </w:r>
    </w:p>
    <w:p w:rsidR="00D231A2" w:rsidRPr="00D458E4" w:rsidRDefault="00D231A2" w:rsidP="00D231A2">
      <w:pPr>
        <w:pStyle w:val="Default"/>
        <w:ind w:left="720"/>
        <w:jc w:val="both"/>
        <w:rPr>
          <w:sz w:val="20"/>
          <w:szCs w:val="20"/>
        </w:rPr>
      </w:pPr>
    </w:p>
    <w:p w:rsidR="00D231A2" w:rsidRPr="00D458E4" w:rsidRDefault="00D231A2" w:rsidP="00A63EA7">
      <w:pPr>
        <w:pStyle w:val="Default"/>
        <w:numPr>
          <w:ilvl w:val="0"/>
          <w:numId w:val="88"/>
        </w:numPr>
        <w:jc w:val="both"/>
        <w:rPr>
          <w:sz w:val="20"/>
          <w:szCs w:val="20"/>
        </w:rPr>
      </w:pPr>
      <w:r w:rsidRPr="00D458E4">
        <w:rPr>
          <w:sz w:val="20"/>
          <w:szCs w:val="20"/>
        </w:rPr>
        <w:t>The LBO-V solution shall emit the notification message to the HPMN using the LBO-V GT communicated during the information exchange as SCCP Calling Party.</w:t>
      </w:r>
    </w:p>
    <w:p w:rsidR="00D231A2" w:rsidRPr="00D458E4" w:rsidRDefault="00D231A2" w:rsidP="00D231A2">
      <w:pPr>
        <w:pStyle w:val="Default"/>
        <w:jc w:val="both"/>
        <w:rPr>
          <w:sz w:val="20"/>
          <w:szCs w:val="20"/>
        </w:rPr>
      </w:pPr>
    </w:p>
    <w:p w:rsidR="00D231A2" w:rsidRPr="00D458E4" w:rsidRDefault="00D231A2" w:rsidP="00D231A2">
      <w:pPr>
        <w:pStyle w:val="Default"/>
        <w:jc w:val="both"/>
        <w:rPr>
          <w:sz w:val="20"/>
          <w:szCs w:val="20"/>
        </w:rPr>
      </w:pPr>
      <w:r w:rsidRPr="00D458E4">
        <w:rPr>
          <w:sz w:val="20"/>
          <w:szCs w:val="20"/>
        </w:rPr>
        <w:t>The notification procedure being based on a SMS exchange, the LBO-V must set the destination number of the SM and the DSP of the subscriber. This is based on technical information shared by the HPMN when requesting the LBO-IF2 establishment.</w:t>
      </w:r>
    </w:p>
    <w:p w:rsidR="00D231A2" w:rsidRPr="00D458E4" w:rsidRDefault="00D231A2" w:rsidP="00D231A2">
      <w:pPr>
        <w:pStyle w:val="Default"/>
        <w:jc w:val="both"/>
        <w:rPr>
          <w:sz w:val="20"/>
          <w:szCs w:val="20"/>
        </w:rPr>
      </w:pPr>
    </w:p>
    <w:p w:rsidR="00D231A2" w:rsidRPr="00D458E4" w:rsidRDefault="00D231A2" w:rsidP="00D231A2">
      <w:pPr>
        <w:pStyle w:val="Default"/>
        <w:jc w:val="both"/>
        <w:rPr>
          <w:sz w:val="20"/>
          <w:szCs w:val="20"/>
        </w:rPr>
      </w:pPr>
      <w:r w:rsidRPr="00D458E4">
        <w:rPr>
          <w:sz w:val="20"/>
          <w:szCs w:val="20"/>
        </w:rPr>
        <w:t>It results the request shall include the following offline exchange of information e.g. using the International Roaming agreement documents (IR.21)</w:t>
      </w:r>
      <w:r w:rsidRPr="00D458E4">
        <w:rPr>
          <w:rStyle w:val="FootnoteReference"/>
          <w:sz w:val="20"/>
          <w:szCs w:val="20"/>
        </w:rPr>
        <w:footnoteReference w:id="1"/>
      </w:r>
      <w:r w:rsidRPr="00D458E4">
        <w:rPr>
          <w:sz w:val="20"/>
          <w:szCs w:val="20"/>
        </w:rPr>
        <w:t>.</w:t>
      </w:r>
    </w:p>
    <w:p w:rsidR="00D231A2" w:rsidRPr="00D458E4" w:rsidRDefault="00D231A2" w:rsidP="00D231A2">
      <w:pPr>
        <w:pStyle w:val="Default"/>
        <w:jc w:val="both"/>
        <w:rPr>
          <w:sz w:val="20"/>
          <w:szCs w:val="20"/>
        </w:rPr>
      </w:pPr>
    </w:p>
    <w:p w:rsidR="00D231A2" w:rsidRPr="00D458E4" w:rsidRDefault="00D231A2" w:rsidP="00A63EA7">
      <w:pPr>
        <w:pStyle w:val="Default"/>
        <w:numPr>
          <w:ilvl w:val="0"/>
          <w:numId w:val="88"/>
        </w:numPr>
        <w:jc w:val="both"/>
        <w:rPr>
          <w:sz w:val="20"/>
          <w:szCs w:val="20"/>
        </w:rPr>
      </w:pPr>
      <w:r w:rsidRPr="00D458E4">
        <w:rPr>
          <w:sz w:val="20"/>
          <w:szCs w:val="20"/>
        </w:rPr>
        <w:t>The MSISDN belonging to HPMN pointing to the LBO-H function ;</w:t>
      </w:r>
    </w:p>
    <w:p w:rsidR="00D231A2" w:rsidRPr="00D458E4" w:rsidRDefault="00D231A2" w:rsidP="00A63EA7">
      <w:pPr>
        <w:pStyle w:val="Default"/>
        <w:numPr>
          <w:ilvl w:val="0"/>
          <w:numId w:val="88"/>
        </w:numPr>
        <w:jc w:val="both"/>
        <w:rPr>
          <w:sz w:val="20"/>
          <w:szCs w:val="20"/>
        </w:rPr>
      </w:pPr>
      <w:r w:rsidRPr="00D458E4">
        <w:rPr>
          <w:sz w:val="20"/>
          <w:szCs w:val="20"/>
        </w:rPr>
        <w:t>A list of the hosted MVNOs</w:t>
      </w:r>
    </w:p>
    <w:p w:rsidR="00D231A2" w:rsidRPr="00D458E4" w:rsidRDefault="00D231A2" w:rsidP="00D231A2">
      <w:pPr>
        <w:pStyle w:val="Default"/>
        <w:ind w:left="720"/>
        <w:jc w:val="both"/>
        <w:rPr>
          <w:sz w:val="20"/>
          <w:szCs w:val="20"/>
        </w:rPr>
      </w:pPr>
    </w:p>
    <w:p w:rsidR="00D231A2" w:rsidRPr="00D458E4" w:rsidRDefault="00D231A2" w:rsidP="00D231A2">
      <w:pPr>
        <w:pStyle w:val="Default"/>
        <w:ind w:left="720"/>
        <w:jc w:val="both"/>
        <w:rPr>
          <w:sz w:val="20"/>
          <w:szCs w:val="20"/>
        </w:rPr>
      </w:pPr>
      <w:r w:rsidRPr="00D458E4">
        <w:rPr>
          <w:b/>
          <w:sz w:val="20"/>
          <w:szCs w:val="20"/>
        </w:rPr>
        <w:t>Note</w:t>
      </w:r>
      <w:r w:rsidRPr="00D458E4">
        <w:rPr>
          <w:sz w:val="20"/>
          <w:szCs w:val="20"/>
        </w:rPr>
        <w:t xml:space="preserve"> Hosted MVNOs have no direct relation with LBO providers as MVNOs leverage the existing host network roaming footprint.</w:t>
      </w:r>
    </w:p>
    <w:p w:rsidR="00D231A2" w:rsidRPr="00D458E4" w:rsidRDefault="00D231A2" w:rsidP="00D231A2">
      <w:pPr>
        <w:pStyle w:val="Default"/>
        <w:jc w:val="both"/>
        <w:rPr>
          <w:b/>
          <w:sz w:val="20"/>
          <w:szCs w:val="20"/>
        </w:rPr>
      </w:pPr>
    </w:p>
    <w:p w:rsidR="00D231A2" w:rsidRPr="00D458E4" w:rsidRDefault="00D231A2" w:rsidP="00D231A2">
      <w:pPr>
        <w:pStyle w:val="Default"/>
        <w:ind w:left="708"/>
        <w:jc w:val="both"/>
        <w:rPr>
          <w:sz w:val="20"/>
          <w:szCs w:val="20"/>
        </w:rPr>
      </w:pPr>
      <w:r w:rsidRPr="00D458E4">
        <w:rPr>
          <w:b/>
          <w:sz w:val="20"/>
          <w:szCs w:val="20"/>
        </w:rPr>
        <w:lastRenderedPageBreak/>
        <w:t>Note</w:t>
      </w:r>
      <w:r w:rsidRPr="00D458E4">
        <w:rPr>
          <w:sz w:val="20"/>
          <w:szCs w:val="20"/>
        </w:rPr>
        <w:t xml:space="preserve"> It is worth highlighting that in very exceptional cases where an MVNO is hosted by several MNOs, the request shall include as well an LBO-H/MVNO function GT associated to this exceptional MVNO.</w:t>
      </w:r>
    </w:p>
    <w:p w:rsidR="00D231A2" w:rsidRPr="00D458E4" w:rsidRDefault="00D231A2" w:rsidP="00D231A2">
      <w:pPr>
        <w:pStyle w:val="Default"/>
        <w:ind w:left="360"/>
        <w:jc w:val="both"/>
        <w:rPr>
          <w:sz w:val="20"/>
          <w:szCs w:val="20"/>
        </w:rPr>
      </w:pPr>
    </w:p>
    <w:p w:rsidR="00D231A2" w:rsidRPr="00D458E4" w:rsidRDefault="00D231A2" w:rsidP="00D231A2">
      <w:pPr>
        <w:pStyle w:val="Default"/>
        <w:jc w:val="both"/>
        <w:rPr>
          <w:sz w:val="20"/>
          <w:szCs w:val="20"/>
        </w:rPr>
      </w:pPr>
      <w:r w:rsidRPr="00D458E4">
        <w:rPr>
          <w:sz w:val="20"/>
          <w:szCs w:val="20"/>
        </w:rPr>
        <w:t>The DSP of the subscriber shall be identified by requesting the subscriber to provide the information at subscription time.</w:t>
      </w:r>
    </w:p>
    <w:p w:rsidR="00D231A2" w:rsidRPr="00D458E4" w:rsidRDefault="00D231A2" w:rsidP="00D231A2">
      <w:pPr>
        <w:pStyle w:val="Default"/>
        <w:jc w:val="both"/>
        <w:rPr>
          <w:sz w:val="20"/>
          <w:szCs w:val="20"/>
        </w:rPr>
      </w:pPr>
    </w:p>
    <w:p w:rsidR="00D231A2" w:rsidRPr="00D458E4" w:rsidRDefault="00D231A2" w:rsidP="00D231A2">
      <w:pPr>
        <w:pStyle w:val="Default"/>
        <w:ind w:left="708"/>
        <w:jc w:val="both"/>
        <w:rPr>
          <w:sz w:val="20"/>
          <w:szCs w:val="20"/>
        </w:rPr>
      </w:pPr>
      <w:r w:rsidRPr="00D458E4">
        <w:rPr>
          <w:b/>
          <w:sz w:val="20"/>
          <w:szCs w:val="20"/>
        </w:rPr>
        <w:t>Note</w:t>
      </w:r>
      <w:r w:rsidRPr="00D458E4">
        <w:rPr>
          <w:sz w:val="20"/>
          <w:szCs w:val="20"/>
        </w:rPr>
        <w:t xml:space="preserve"> It is possible the subscriber is ported out from his DSP to another DSP after subscribing the LBO offer but before actually using the LBO offer. In such case, the LBO notification will go to the wrong DSP. The LBO-H will return an error informing the LBO-V solution.</w:t>
      </w:r>
    </w:p>
    <w:p w:rsidR="00D231A2" w:rsidRPr="00D458E4" w:rsidRDefault="00D231A2" w:rsidP="00D231A2">
      <w:pPr>
        <w:pStyle w:val="Default"/>
        <w:jc w:val="both"/>
        <w:rPr>
          <w:sz w:val="20"/>
          <w:szCs w:val="20"/>
        </w:rPr>
      </w:pPr>
    </w:p>
    <w:p w:rsidR="00D231A2" w:rsidRPr="00D458E4" w:rsidRDefault="00D231A2" w:rsidP="00D231A2">
      <w:pPr>
        <w:pStyle w:val="Default"/>
        <w:jc w:val="both"/>
        <w:rPr>
          <w:sz w:val="20"/>
          <w:szCs w:val="20"/>
        </w:rPr>
      </w:pPr>
      <w:r w:rsidRPr="00D458E4">
        <w:rPr>
          <w:sz w:val="20"/>
          <w:szCs w:val="20"/>
        </w:rPr>
        <w:t>In case of subscriber-DSP identification error, the LBO may either ask the end-user to re-enter its DSP details or rather retry to send then notification to other DSP in the same country (trial and error).</w:t>
      </w:r>
    </w:p>
    <w:p w:rsidR="00D231A2" w:rsidRPr="00D458E4" w:rsidRDefault="00D231A2" w:rsidP="00D231A2">
      <w:pPr>
        <w:pStyle w:val="Default"/>
        <w:ind w:left="720"/>
        <w:jc w:val="both"/>
        <w:rPr>
          <w:sz w:val="20"/>
          <w:szCs w:val="20"/>
        </w:rPr>
      </w:pPr>
    </w:p>
    <w:p w:rsidR="00D231A2" w:rsidRPr="00D458E4" w:rsidRDefault="00D231A2" w:rsidP="00D231A2">
      <w:pPr>
        <w:pStyle w:val="Default"/>
        <w:jc w:val="both"/>
        <w:rPr>
          <w:b/>
          <w:sz w:val="20"/>
          <w:szCs w:val="20"/>
        </w:rPr>
      </w:pPr>
      <w:r w:rsidRPr="00D458E4">
        <w:rPr>
          <w:b/>
          <w:sz w:val="20"/>
          <w:szCs w:val="20"/>
        </w:rPr>
        <w:t>At the HPMN side:</w:t>
      </w:r>
    </w:p>
    <w:p w:rsidR="00D231A2" w:rsidRPr="00D458E4" w:rsidRDefault="00D231A2" w:rsidP="00D231A2">
      <w:pPr>
        <w:pStyle w:val="Default"/>
        <w:ind w:left="720"/>
        <w:jc w:val="both"/>
        <w:rPr>
          <w:sz w:val="20"/>
          <w:szCs w:val="20"/>
        </w:rPr>
      </w:pPr>
    </w:p>
    <w:p w:rsidR="00D231A2" w:rsidRPr="00D458E4" w:rsidRDefault="00D231A2" w:rsidP="00A63EA7">
      <w:pPr>
        <w:pStyle w:val="Default"/>
        <w:numPr>
          <w:ilvl w:val="0"/>
          <w:numId w:val="86"/>
        </w:numPr>
        <w:jc w:val="both"/>
        <w:rPr>
          <w:sz w:val="20"/>
          <w:szCs w:val="20"/>
        </w:rPr>
      </w:pPr>
      <w:r w:rsidRPr="00D458E4">
        <w:rPr>
          <w:sz w:val="20"/>
          <w:szCs w:val="20"/>
        </w:rPr>
        <w:t>The HPMN shall ensure the processing of SRI-SM messages for the LBO-H MSISDN.</w:t>
      </w:r>
    </w:p>
    <w:p w:rsidR="00D231A2" w:rsidRPr="00D458E4" w:rsidRDefault="00D231A2" w:rsidP="00A63EA7">
      <w:pPr>
        <w:pStyle w:val="Default"/>
        <w:numPr>
          <w:ilvl w:val="0"/>
          <w:numId w:val="86"/>
        </w:numPr>
        <w:jc w:val="both"/>
        <w:rPr>
          <w:sz w:val="20"/>
          <w:szCs w:val="20"/>
        </w:rPr>
      </w:pPr>
      <w:r w:rsidRPr="00D458E4">
        <w:rPr>
          <w:sz w:val="20"/>
          <w:szCs w:val="20"/>
        </w:rPr>
        <w:t>The LBO-H function shall receive and acknowledge the SM message containing the notification.</w:t>
      </w:r>
    </w:p>
    <w:p w:rsidR="00D231A2" w:rsidRPr="00D458E4" w:rsidRDefault="00D231A2" w:rsidP="00D231A2">
      <w:pPr>
        <w:pStyle w:val="Default"/>
        <w:ind w:left="720"/>
        <w:jc w:val="both"/>
        <w:rPr>
          <w:sz w:val="20"/>
          <w:szCs w:val="20"/>
        </w:rPr>
      </w:pPr>
    </w:p>
    <w:p w:rsidR="00D231A2" w:rsidRPr="00D458E4" w:rsidRDefault="00D231A2" w:rsidP="00D231A2">
      <w:pPr>
        <w:pStyle w:val="Default"/>
        <w:jc w:val="both"/>
        <w:rPr>
          <w:sz w:val="20"/>
        </w:rPr>
      </w:pPr>
      <w:r w:rsidRPr="00D458E4">
        <w:rPr>
          <w:sz w:val="20"/>
          <w:szCs w:val="20"/>
        </w:rPr>
        <w:t>The following call flows shows two typical implementation options.</w:t>
      </w:r>
    </w:p>
    <w:p w:rsidR="00D231A2" w:rsidRPr="00D458E4" w:rsidRDefault="00D231A2" w:rsidP="00D231A2">
      <w:pPr>
        <w:pStyle w:val="Default"/>
        <w:jc w:val="both"/>
        <w:rPr>
          <w:sz w:val="20"/>
        </w:rPr>
      </w:pPr>
    </w:p>
    <w:p w:rsidR="00D231A2" w:rsidRPr="00D458E4" w:rsidRDefault="00D231A2" w:rsidP="00D231A2">
      <w:pPr>
        <w:pStyle w:val="Heading2"/>
        <w:numPr>
          <w:ilvl w:val="3"/>
          <w:numId w:val="15"/>
        </w:numPr>
      </w:pPr>
      <w:bookmarkStart w:id="1406" w:name="_Toc378975258"/>
      <w:r w:rsidRPr="00D458E4">
        <w:t>Implementation Approach Samples</w:t>
      </w:r>
      <w:bookmarkEnd w:id="1406"/>
    </w:p>
    <w:p w:rsidR="00D231A2" w:rsidRPr="00D458E4" w:rsidRDefault="00D231A2" w:rsidP="00D231A2">
      <w:pPr>
        <w:pStyle w:val="Default"/>
        <w:jc w:val="both"/>
        <w:rPr>
          <w:b/>
          <w:sz w:val="20"/>
          <w:szCs w:val="20"/>
          <w:u w:val="single"/>
          <w:lang w:val="en-GB"/>
        </w:rPr>
      </w:pPr>
    </w:p>
    <w:p w:rsidR="00D231A2" w:rsidRPr="00D458E4" w:rsidRDefault="00D231A2" w:rsidP="00D231A2">
      <w:pPr>
        <w:pStyle w:val="Default"/>
        <w:jc w:val="both"/>
        <w:rPr>
          <w:b/>
          <w:color w:val="0000FF"/>
          <w:sz w:val="20"/>
          <w:szCs w:val="20"/>
          <w:u w:val="single"/>
        </w:rPr>
      </w:pPr>
      <w:r w:rsidRPr="00D458E4">
        <w:rPr>
          <w:b/>
          <w:sz w:val="20"/>
          <w:szCs w:val="20"/>
          <w:u w:val="single"/>
        </w:rPr>
        <w:t xml:space="preserve">Implementation Approach 1: </w:t>
      </w:r>
      <w:r w:rsidRPr="00D458E4">
        <w:rPr>
          <w:b/>
          <w:color w:val="auto"/>
          <w:sz w:val="20"/>
          <w:szCs w:val="20"/>
          <w:u w:val="single"/>
        </w:rPr>
        <w:t>LBO-V submits a request to an SMSC platform</w:t>
      </w:r>
    </w:p>
    <w:p w:rsidR="00D231A2" w:rsidRPr="00D458E4" w:rsidRDefault="00D231A2" w:rsidP="00D231A2">
      <w:pPr>
        <w:pStyle w:val="Default"/>
        <w:jc w:val="both"/>
        <w:rPr>
          <w:sz w:val="20"/>
          <w:szCs w:val="20"/>
        </w:rPr>
      </w:pPr>
    </w:p>
    <w:p w:rsidR="00D231A2" w:rsidRPr="00D458E4" w:rsidRDefault="00D231A2" w:rsidP="00D231A2">
      <w:pPr>
        <w:pStyle w:val="Default"/>
        <w:jc w:val="both"/>
        <w:rPr>
          <w:sz w:val="20"/>
          <w:szCs w:val="20"/>
        </w:rPr>
      </w:pPr>
      <w:r w:rsidRPr="00D458E4">
        <w:rPr>
          <w:sz w:val="20"/>
          <w:szCs w:val="20"/>
        </w:rPr>
        <w:t xml:space="preserve">The internal dialogue between the LBO-V and SMSC is based on SMPP in the present call flow and is given for illustration purpose. </w:t>
      </w:r>
    </w:p>
    <w:p w:rsidR="00D231A2" w:rsidRPr="00D458E4" w:rsidRDefault="00D231A2" w:rsidP="00D231A2">
      <w:pPr>
        <w:pStyle w:val="Default"/>
        <w:jc w:val="both"/>
        <w:rPr>
          <w:sz w:val="20"/>
          <w:szCs w:val="20"/>
        </w:rPr>
      </w:pPr>
      <w:r w:rsidRPr="00D458E4">
        <w:rPr>
          <w:sz w:val="20"/>
          <w:szCs w:val="20"/>
        </w:rPr>
        <w:t>The use of alternative protocols is possible and out of scope of this document.</w:t>
      </w:r>
    </w:p>
    <w:p w:rsidR="00D231A2" w:rsidRPr="00D458E4" w:rsidRDefault="00D231A2" w:rsidP="00D231A2">
      <w:pPr>
        <w:pStyle w:val="Default"/>
        <w:jc w:val="both"/>
        <w:rPr>
          <w:sz w:val="20"/>
          <w:szCs w:val="20"/>
        </w:rPr>
      </w:pPr>
      <w:r w:rsidRPr="00D458E4">
        <w:rPr>
          <w:sz w:val="20"/>
          <w:szCs w:val="20"/>
        </w:rPr>
        <w:t>Similarly, the SMSC is shown as part of the VPMN but alternative implementations are possible and are out of scope of this document.</w:t>
      </w:r>
    </w:p>
    <w:p w:rsidR="00D231A2" w:rsidRPr="00D458E4" w:rsidRDefault="00D231A2" w:rsidP="00D231A2">
      <w:pPr>
        <w:pStyle w:val="Default"/>
        <w:jc w:val="both"/>
        <w:rPr>
          <w:sz w:val="20"/>
          <w:szCs w:val="20"/>
        </w:rPr>
      </w:pPr>
    </w:p>
    <w:p w:rsidR="00D231A2" w:rsidRDefault="00D231A2" w:rsidP="00840F56">
      <w:pPr>
        <w:pStyle w:val="Default"/>
        <w:jc w:val="center"/>
        <w:rPr>
          <w:sz w:val="20"/>
          <w:szCs w:val="20"/>
        </w:rPr>
      </w:pPr>
      <w:r w:rsidRPr="00D458E4">
        <w:rPr>
          <w:noProof/>
        </w:rPr>
        <w:drawing>
          <wp:inline distT="0" distB="0" distL="0" distR="0" wp14:anchorId="316021E8" wp14:editId="50018C49">
            <wp:extent cx="4643562" cy="3502601"/>
            <wp:effectExtent l="0" t="0" r="508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653545" cy="3510131"/>
                    </a:xfrm>
                    <a:prstGeom prst="rect">
                      <a:avLst/>
                    </a:prstGeom>
                    <a:noFill/>
                    <a:ln>
                      <a:noFill/>
                    </a:ln>
                  </pic:spPr>
                </pic:pic>
              </a:graphicData>
            </a:graphic>
          </wp:inline>
        </w:drawing>
      </w:r>
    </w:p>
    <w:p w:rsidR="00840F56" w:rsidRDefault="00840F56" w:rsidP="00840F56">
      <w:pPr>
        <w:pStyle w:val="Default"/>
        <w:jc w:val="center"/>
        <w:rPr>
          <w:bCs/>
          <w:sz w:val="20"/>
          <w:szCs w:val="20"/>
          <w:lang w:val="en-GB"/>
        </w:rPr>
      </w:pPr>
    </w:p>
    <w:p w:rsidR="00D231A2" w:rsidRPr="00840F56" w:rsidRDefault="00840F56" w:rsidP="00840F56">
      <w:pPr>
        <w:pStyle w:val="Default"/>
        <w:jc w:val="center"/>
        <w:rPr>
          <w:sz w:val="20"/>
          <w:szCs w:val="20"/>
        </w:rPr>
      </w:pPr>
      <w:bookmarkStart w:id="1407" w:name="_Toc379143585"/>
      <w:r w:rsidRPr="00840F56">
        <w:rPr>
          <w:bCs/>
          <w:sz w:val="20"/>
          <w:szCs w:val="20"/>
          <w:lang w:val="en-GB"/>
        </w:rPr>
        <w:t xml:space="preserve">Figure </w:t>
      </w:r>
      <w:r w:rsidRPr="00840F56">
        <w:rPr>
          <w:bCs/>
          <w:sz w:val="20"/>
          <w:szCs w:val="20"/>
          <w:lang w:val="en-GB"/>
        </w:rPr>
        <w:fldChar w:fldCharType="begin"/>
      </w:r>
      <w:r w:rsidRPr="00840F56">
        <w:rPr>
          <w:bCs/>
          <w:sz w:val="20"/>
          <w:szCs w:val="20"/>
          <w:lang w:val="en-GB"/>
        </w:rPr>
        <w:instrText xml:space="preserve"> SEQ Figure \* ARABIC </w:instrText>
      </w:r>
      <w:r w:rsidRPr="00840F56">
        <w:rPr>
          <w:bCs/>
          <w:sz w:val="20"/>
          <w:szCs w:val="20"/>
          <w:lang w:val="en-GB"/>
        </w:rPr>
        <w:fldChar w:fldCharType="separate"/>
      </w:r>
      <w:r>
        <w:rPr>
          <w:bCs/>
          <w:noProof/>
          <w:sz w:val="20"/>
          <w:szCs w:val="20"/>
          <w:lang w:val="en-GB"/>
        </w:rPr>
        <w:t>50</w:t>
      </w:r>
      <w:r w:rsidRPr="00840F56">
        <w:rPr>
          <w:sz w:val="20"/>
          <w:szCs w:val="20"/>
        </w:rPr>
        <w:fldChar w:fldCharType="end"/>
      </w:r>
      <w:r w:rsidRPr="00840F56">
        <w:rPr>
          <w:bCs/>
          <w:sz w:val="20"/>
          <w:szCs w:val="20"/>
          <w:lang w:val="en-GB"/>
        </w:rPr>
        <w:t xml:space="preserve"> – </w:t>
      </w:r>
      <w:r>
        <w:rPr>
          <w:bCs/>
          <w:sz w:val="20"/>
          <w:szCs w:val="20"/>
          <w:lang w:val="en-GB"/>
        </w:rPr>
        <w:t>Implementation example: LBO-V using a SMS-C to communicate with LBO-H</w:t>
      </w:r>
      <w:bookmarkEnd w:id="1407"/>
    </w:p>
    <w:p w:rsidR="00D231A2" w:rsidRPr="00D458E4" w:rsidRDefault="00D231A2" w:rsidP="00D231A2">
      <w:pPr>
        <w:pStyle w:val="Default"/>
        <w:jc w:val="both"/>
        <w:rPr>
          <w:b/>
          <w:color w:val="auto"/>
          <w:sz w:val="20"/>
          <w:szCs w:val="20"/>
          <w:u w:val="single"/>
        </w:rPr>
      </w:pPr>
      <w:r w:rsidRPr="00D458E4">
        <w:rPr>
          <w:b/>
          <w:color w:val="auto"/>
          <w:sz w:val="20"/>
          <w:szCs w:val="20"/>
          <w:u w:val="single"/>
        </w:rPr>
        <w:lastRenderedPageBreak/>
        <w:t>Implementation Approach 2: LBO sends the SRI-SM and MT-Forward-SM directly</w:t>
      </w:r>
    </w:p>
    <w:p w:rsidR="00D231A2" w:rsidRPr="00D458E4" w:rsidRDefault="00D231A2" w:rsidP="00D231A2">
      <w:pPr>
        <w:pStyle w:val="Default"/>
        <w:jc w:val="both"/>
        <w:rPr>
          <w:sz w:val="20"/>
          <w:szCs w:val="20"/>
        </w:rPr>
      </w:pPr>
    </w:p>
    <w:p w:rsidR="00D231A2" w:rsidRPr="00D458E4" w:rsidRDefault="00D231A2" w:rsidP="00D231A2">
      <w:pPr>
        <w:pStyle w:val="Default"/>
        <w:jc w:val="both"/>
        <w:rPr>
          <w:sz w:val="20"/>
          <w:szCs w:val="20"/>
        </w:rPr>
      </w:pPr>
    </w:p>
    <w:p w:rsidR="00D231A2" w:rsidRPr="00D458E4" w:rsidRDefault="00D231A2" w:rsidP="00D231A2">
      <w:pPr>
        <w:pStyle w:val="Default"/>
        <w:jc w:val="both"/>
        <w:rPr>
          <w:sz w:val="20"/>
          <w:szCs w:val="20"/>
        </w:rPr>
      </w:pPr>
      <w:r w:rsidRPr="00D458E4">
        <w:rPr>
          <w:noProof/>
        </w:rPr>
        <w:drawing>
          <wp:inline distT="0" distB="0" distL="0" distR="0" wp14:anchorId="666F9F8A" wp14:editId="634854DC">
            <wp:extent cx="5255813" cy="333534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259442" cy="3337651"/>
                    </a:xfrm>
                    <a:prstGeom prst="rect">
                      <a:avLst/>
                    </a:prstGeom>
                    <a:noFill/>
                    <a:ln>
                      <a:noFill/>
                    </a:ln>
                  </pic:spPr>
                </pic:pic>
              </a:graphicData>
            </a:graphic>
          </wp:inline>
        </w:drawing>
      </w:r>
    </w:p>
    <w:p w:rsidR="00840F56" w:rsidRPr="00D458E4" w:rsidRDefault="00840F56" w:rsidP="00840F56">
      <w:pPr>
        <w:pStyle w:val="Default"/>
        <w:jc w:val="center"/>
        <w:rPr>
          <w:sz w:val="20"/>
          <w:szCs w:val="20"/>
        </w:rPr>
      </w:pPr>
      <w:bookmarkStart w:id="1408" w:name="_Toc379143586"/>
      <w:r w:rsidRPr="00840F56">
        <w:rPr>
          <w:bCs/>
          <w:sz w:val="20"/>
          <w:szCs w:val="20"/>
          <w:lang w:val="en-GB"/>
        </w:rPr>
        <w:t xml:space="preserve">Figure </w:t>
      </w:r>
      <w:r w:rsidRPr="00840F56">
        <w:rPr>
          <w:bCs/>
          <w:sz w:val="20"/>
          <w:szCs w:val="20"/>
          <w:lang w:val="en-GB"/>
        </w:rPr>
        <w:fldChar w:fldCharType="begin"/>
      </w:r>
      <w:r w:rsidRPr="00840F56">
        <w:rPr>
          <w:bCs/>
          <w:sz w:val="20"/>
          <w:szCs w:val="20"/>
          <w:lang w:val="en-GB"/>
        </w:rPr>
        <w:instrText xml:space="preserve"> SEQ Figure \* ARABIC </w:instrText>
      </w:r>
      <w:r w:rsidRPr="00840F56">
        <w:rPr>
          <w:bCs/>
          <w:sz w:val="20"/>
          <w:szCs w:val="20"/>
          <w:lang w:val="en-GB"/>
        </w:rPr>
        <w:fldChar w:fldCharType="separate"/>
      </w:r>
      <w:r>
        <w:rPr>
          <w:bCs/>
          <w:noProof/>
          <w:sz w:val="20"/>
          <w:szCs w:val="20"/>
          <w:lang w:val="en-GB"/>
        </w:rPr>
        <w:t>51</w:t>
      </w:r>
      <w:r w:rsidRPr="00840F56">
        <w:rPr>
          <w:sz w:val="20"/>
          <w:szCs w:val="20"/>
        </w:rPr>
        <w:fldChar w:fldCharType="end"/>
      </w:r>
      <w:r w:rsidRPr="00840F56">
        <w:rPr>
          <w:bCs/>
          <w:sz w:val="20"/>
          <w:szCs w:val="20"/>
          <w:lang w:val="en-GB"/>
        </w:rPr>
        <w:t xml:space="preserve"> – </w:t>
      </w:r>
      <w:r>
        <w:rPr>
          <w:bCs/>
          <w:sz w:val="20"/>
          <w:szCs w:val="20"/>
          <w:lang w:val="en-GB"/>
        </w:rPr>
        <w:t>Implementation example: LBO-V communicating directly with LBO-H</w:t>
      </w:r>
      <w:bookmarkEnd w:id="1408"/>
    </w:p>
    <w:p w:rsidR="00D231A2" w:rsidRPr="00D458E4" w:rsidRDefault="00D231A2" w:rsidP="00D231A2">
      <w:pPr>
        <w:pStyle w:val="Default"/>
        <w:jc w:val="both"/>
        <w:rPr>
          <w:b/>
          <w:sz w:val="20"/>
          <w:szCs w:val="20"/>
          <w:u w:val="single"/>
        </w:rPr>
      </w:pPr>
    </w:p>
    <w:p w:rsidR="00D231A2" w:rsidRPr="00D458E4" w:rsidRDefault="00D231A2" w:rsidP="00D231A2">
      <w:pPr>
        <w:pStyle w:val="Heading2"/>
        <w:numPr>
          <w:ilvl w:val="2"/>
          <w:numId w:val="15"/>
        </w:numPr>
      </w:pPr>
      <w:bookmarkStart w:id="1409" w:name="_Toc378975259"/>
      <w:r w:rsidRPr="00D458E4">
        <w:t>Detailed Procedures at HPMN</w:t>
      </w:r>
      <w:bookmarkEnd w:id="1409"/>
    </w:p>
    <w:p w:rsidR="00D231A2" w:rsidRPr="00D458E4" w:rsidRDefault="00D231A2" w:rsidP="00D231A2">
      <w:pPr>
        <w:pStyle w:val="Default"/>
        <w:jc w:val="both"/>
      </w:pPr>
    </w:p>
    <w:p w:rsidR="00D231A2" w:rsidRPr="00D458E4" w:rsidRDefault="00D231A2" w:rsidP="00D231A2">
      <w:pPr>
        <w:pStyle w:val="Default"/>
        <w:jc w:val="both"/>
        <w:rPr>
          <w:sz w:val="20"/>
          <w:szCs w:val="20"/>
        </w:rPr>
      </w:pPr>
      <w:r w:rsidRPr="00D458E4">
        <w:rPr>
          <w:sz w:val="20"/>
          <w:szCs w:val="20"/>
        </w:rPr>
        <w:t xml:space="preserve">The Home PLMN LBO-H function shall answer the SRI-SM with </w:t>
      </w:r>
    </w:p>
    <w:p w:rsidR="00D231A2" w:rsidRPr="00D458E4" w:rsidRDefault="00D231A2" w:rsidP="00D231A2">
      <w:pPr>
        <w:pStyle w:val="Default"/>
        <w:jc w:val="both"/>
        <w:rPr>
          <w:sz w:val="20"/>
          <w:szCs w:val="20"/>
        </w:rPr>
      </w:pPr>
    </w:p>
    <w:p w:rsidR="00D231A2" w:rsidRPr="00D458E4" w:rsidRDefault="00D231A2" w:rsidP="00A63EA7">
      <w:pPr>
        <w:pStyle w:val="Default"/>
        <w:numPr>
          <w:ilvl w:val="0"/>
          <w:numId w:val="93"/>
        </w:numPr>
        <w:jc w:val="both"/>
        <w:rPr>
          <w:sz w:val="20"/>
          <w:szCs w:val="20"/>
        </w:rPr>
      </w:pPr>
      <w:r w:rsidRPr="00D458E4">
        <w:rPr>
          <w:sz w:val="20"/>
          <w:szCs w:val="20"/>
        </w:rPr>
        <w:t xml:space="preserve">A virtual IMSI. This IMSI can be fixed or dynamically assigned. In the latter case, it can be used for validating the actual request.  </w:t>
      </w:r>
    </w:p>
    <w:p w:rsidR="00D231A2" w:rsidRPr="00D458E4" w:rsidRDefault="00D231A2" w:rsidP="00D231A2">
      <w:pPr>
        <w:pStyle w:val="Default"/>
        <w:ind w:left="720"/>
        <w:jc w:val="both"/>
        <w:rPr>
          <w:sz w:val="20"/>
          <w:szCs w:val="20"/>
        </w:rPr>
      </w:pPr>
    </w:p>
    <w:p w:rsidR="00D231A2" w:rsidRPr="00D458E4" w:rsidRDefault="00D231A2" w:rsidP="00A63EA7">
      <w:pPr>
        <w:pStyle w:val="Default"/>
        <w:numPr>
          <w:ilvl w:val="0"/>
          <w:numId w:val="93"/>
        </w:numPr>
        <w:jc w:val="both"/>
        <w:rPr>
          <w:sz w:val="20"/>
          <w:szCs w:val="20"/>
        </w:rPr>
      </w:pPr>
      <w:r w:rsidRPr="00D458E4">
        <w:rPr>
          <w:sz w:val="20"/>
          <w:szCs w:val="20"/>
        </w:rPr>
        <w:t>A virtual MSC. This MSC GT is the actual LBO-H GT for receiving the actual SM.</w:t>
      </w:r>
    </w:p>
    <w:p w:rsidR="00D231A2" w:rsidRPr="00D458E4" w:rsidRDefault="00D231A2" w:rsidP="00D231A2">
      <w:pPr>
        <w:pStyle w:val="Default"/>
        <w:jc w:val="both"/>
        <w:rPr>
          <w:sz w:val="20"/>
          <w:szCs w:val="20"/>
        </w:rPr>
      </w:pPr>
    </w:p>
    <w:p w:rsidR="00D231A2" w:rsidRPr="00D458E4" w:rsidRDefault="00D231A2" w:rsidP="00D231A2">
      <w:pPr>
        <w:pStyle w:val="Default"/>
        <w:jc w:val="both"/>
        <w:rPr>
          <w:sz w:val="20"/>
          <w:szCs w:val="20"/>
        </w:rPr>
      </w:pPr>
      <w:r w:rsidRPr="00D458E4">
        <w:rPr>
          <w:sz w:val="20"/>
          <w:szCs w:val="20"/>
        </w:rPr>
        <w:t>The Home PLMN LBO-H function shall acknowledged the received MT-FWD-SM received from the LBO provider or return an error to the LBO provider.</w:t>
      </w:r>
    </w:p>
    <w:p w:rsidR="00D231A2" w:rsidRPr="00D458E4" w:rsidRDefault="00D231A2" w:rsidP="00D231A2">
      <w:pPr>
        <w:pStyle w:val="Default"/>
        <w:jc w:val="both"/>
      </w:pPr>
    </w:p>
    <w:p w:rsidR="00D231A2" w:rsidRPr="00D458E4" w:rsidRDefault="00D231A2" w:rsidP="00D231A2">
      <w:pPr>
        <w:pStyle w:val="Heading2"/>
        <w:numPr>
          <w:ilvl w:val="2"/>
          <w:numId w:val="15"/>
        </w:numPr>
      </w:pPr>
      <w:bookmarkStart w:id="1410" w:name="_Toc378975260"/>
      <w:r w:rsidRPr="00D458E4">
        <w:t>Detailed Procedures at LBO</w:t>
      </w:r>
      <w:bookmarkEnd w:id="1410"/>
      <w:r w:rsidRPr="00D458E4">
        <w:t xml:space="preserve"> </w:t>
      </w:r>
    </w:p>
    <w:p w:rsidR="00D231A2" w:rsidRPr="00D458E4" w:rsidRDefault="00D231A2" w:rsidP="00D231A2">
      <w:pPr>
        <w:pStyle w:val="Default"/>
        <w:jc w:val="both"/>
      </w:pPr>
    </w:p>
    <w:p w:rsidR="00D231A2" w:rsidRPr="00D458E4" w:rsidRDefault="00D231A2" w:rsidP="00D231A2">
      <w:pPr>
        <w:pStyle w:val="Default"/>
        <w:jc w:val="both"/>
      </w:pPr>
      <w:r w:rsidRPr="00D458E4">
        <w:rPr>
          <w:sz w:val="20"/>
          <w:szCs w:val="20"/>
        </w:rPr>
        <w:t>The LBO provider shall maintain a look-up table: of the DSP and the corresponding MSISDN of the node holding the LBO-H function. The maintenance principles of this table are out of scope of this document.</w:t>
      </w:r>
    </w:p>
    <w:p w:rsidR="00D231A2" w:rsidRPr="00D458E4" w:rsidRDefault="00D231A2" w:rsidP="00D231A2">
      <w:pPr>
        <w:pStyle w:val="Default"/>
        <w:jc w:val="both"/>
      </w:pPr>
    </w:p>
    <w:p w:rsidR="00D231A2" w:rsidRPr="00D458E4" w:rsidRDefault="00D231A2" w:rsidP="00D231A2">
      <w:pPr>
        <w:pStyle w:val="Default"/>
        <w:jc w:val="both"/>
        <w:rPr>
          <w:sz w:val="20"/>
          <w:szCs w:val="20"/>
        </w:rPr>
      </w:pPr>
      <w:r w:rsidRPr="00D458E4">
        <w:rPr>
          <w:sz w:val="20"/>
          <w:szCs w:val="20"/>
        </w:rPr>
        <w:t xml:space="preserve">The LBO provider shall then issue a MAP SRI-SM message using the LBO-H MSISDN. </w:t>
      </w:r>
    </w:p>
    <w:p w:rsidR="00D231A2" w:rsidRPr="00D458E4" w:rsidRDefault="00D231A2" w:rsidP="00D231A2">
      <w:pPr>
        <w:pStyle w:val="Default"/>
        <w:jc w:val="both"/>
        <w:rPr>
          <w:sz w:val="20"/>
          <w:szCs w:val="20"/>
        </w:rPr>
      </w:pPr>
    </w:p>
    <w:p w:rsidR="00D231A2" w:rsidRPr="00D458E4" w:rsidRDefault="00D231A2" w:rsidP="00D231A2">
      <w:pPr>
        <w:pStyle w:val="Default"/>
        <w:jc w:val="both"/>
      </w:pPr>
      <w:r w:rsidRPr="00D458E4">
        <w:rPr>
          <w:sz w:val="20"/>
          <w:szCs w:val="20"/>
        </w:rPr>
        <w:t>The subsequent MT-FWD-SM will be sent to receive virtual IMSI and the virtual MSC address. The payload will be built as indicated below.</w:t>
      </w:r>
    </w:p>
    <w:p w:rsidR="00D231A2" w:rsidRPr="00D458E4" w:rsidRDefault="00D231A2" w:rsidP="00D231A2">
      <w:pPr>
        <w:pStyle w:val="Default"/>
        <w:jc w:val="both"/>
      </w:pPr>
    </w:p>
    <w:p w:rsidR="00D231A2" w:rsidRPr="00D458E4" w:rsidRDefault="00D231A2" w:rsidP="00D231A2">
      <w:pPr>
        <w:pStyle w:val="Default"/>
        <w:jc w:val="both"/>
      </w:pPr>
      <w:r w:rsidRPr="00D458E4">
        <w:rPr>
          <w:sz w:val="20"/>
          <w:szCs w:val="20"/>
        </w:rPr>
        <w:t>It is up to the LBO provider to decide the retry mechanism when the HPMN returns an error associated to these operations.</w:t>
      </w:r>
    </w:p>
    <w:p w:rsidR="00D231A2" w:rsidRPr="00D458E4" w:rsidRDefault="00D231A2" w:rsidP="00D231A2"/>
    <w:p w:rsidR="00D231A2" w:rsidRPr="00D458E4" w:rsidRDefault="00D231A2" w:rsidP="00D231A2">
      <w:pPr>
        <w:pStyle w:val="Heading2"/>
        <w:numPr>
          <w:ilvl w:val="2"/>
          <w:numId w:val="15"/>
        </w:numPr>
      </w:pPr>
      <w:bookmarkStart w:id="1411" w:name="_Toc378975261"/>
      <w:r w:rsidRPr="00D458E4">
        <w:lastRenderedPageBreak/>
        <w:t>Interface primitives</w:t>
      </w:r>
      <w:bookmarkEnd w:id="1411"/>
    </w:p>
    <w:p w:rsidR="00D231A2" w:rsidRPr="00D458E4" w:rsidRDefault="00D231A2" w:rsidP="00D231A2">
      <w:pPr>
        <w:pStyle w:val="Default"/>
        <w:jc w:val="both"/>
      </w:pPr>
    </w:p>
    <w:p w:rsidR="00D231A2" w:rsidRPr="00D458E4" w:rsidRDefault="00D231A2" w:rsidP="00D231A2">
      <w:pPr>
        <w:pStyle w:val="Paragraphe3"/>
        <w:ind w:left="0"/>
        <w:rPr>
          <w:rFonts w:ascii="Arial" w:hAnsi="Arial" w:cs="Arial"/>
          <w:bCs/>
        </w:rPr>
      </w:pPr>
      <w:r w:rsidRPr="00D458E4">
        <w:rPr>
          <w:rFonts w:ascii="Arial" w:hAnsi="Arial" w:cs="Arial"/>
        </w:rPr>
        <w:t>The interface LBO-IF2 is based on the standard MAP protocol according to 3GPP TS 29.002</w:t>
      </w:r>
      <w:r w:rsidRPr="00D458E4">
        <w:rPr>
          <w:rFonts w:ascii="Arial" w:hAnsi="Arial" w:cs="Arial"/>
          <w:bCs/>
        </w:rPr>
        <w:t xml:space="preserve"> for MAPv1, MAPv2 or MAPv3.</w:t>
      </w:r>
    </w:p>
    <w:p w:rsidR="00D231A2" w:rsidRPr="00D458E4" w:rsidRDefault="00D231A2" w:rsidP="00D231A2">
      <w:pPr>
        <w:pStyle w:val="Paragraphe3"/>
        <w:ind w:left="0"/>
        <w:rPr>
          <w:rFonts w:ascii="Arial" w:hAnsi="Arial" w:cs="Arial"/>
        </w:rPr>
      </w:pPr>
    </w:p>
    <w:p w:rsidR="00D231A2" w:rsidRPr="00D458E4" w:rsidRDefault="00D231A2" w:rsidP="00D231A2">
      <w:pPr>
        <w:pStyle w:val="Default"/>
        <w:jc w:val="both"/>
        <w:rPr>
          <w:sz w:val="20"/>
          <w:szCs w:val="20"/>
        </w:rPr>
      </w:pPr>
      <w:r w:rsidRPr="00D458E4">
        <w:rPr>
          <w:sz w:val="20"/>
          <w:szCs w:val="20"/>
        </w:rPr>
        <w:t>The interface LBO-IF2 relies on the exchange of the following MAP messages between the LBO provider and the HPMN.</w:t>
      </w:r>
    </w:p>
    <w:p w:rsidR="00D231A2" w:rsidRPr="00D458E4" w:rsidRDefault="00D231A2" w:rsidP="00D231A2">
      <w:pPr>
        <w:pStyle w:val="Default"/>
        <w:jc w:val="both"/>
        <w:rPr>
          <w:sz w:val="20"/>
          <w:szCs w:val="20"/>
        </w:rPr>
      </w:pPr>
    </w:p>
    <w:p w:rsidR="00D231A2" w:rsidRPr="00D458E4" w:rsidRDefault="00D231A2" w:rsidP="00A63EA7">
      <w:pPr>
        <w:pStyle w:val="Default"/>
        <w:numPr>
          <w:ilvl w:val="0"/>
          <w:numId w:val="84"/>
        </w:numPr>
        <w:jc w:val="both"/>
        <w:rPr>
          <w:sz w:val="20"/>
          <w:szCs w:val="20"/>
        </w:rPr>
      </w:pPr>
      <w:r w:rsidRPr="00D458E4">
        <w:rPr>
          <w:sz w:val="20"/>
          <w:szCs w:val="20"/>
        </w:rPr>
        <w:t>MAP Send Routing Info for SM (MAP v1, v2, or v3)</w:t>
      </w:r>
    </w:p>
    <w:p w:rsidR="00D231A2" w:rsidRPr="00D458E4" w:rsidRDefault="00D231A2" w:rsidP="00A63EA7">
      <w:pPr>
        <w:pStyle w:val="Default"/>
        <w:numPr>
          <w:ilvl w:val="0"/>
          <w:numId w:val="84"/>
        </w:numPr>
        <w:jc w:val="both"/>
        <w:rPr>
          <w:sz w:val="20"/>
          <w:szCs w:val="20"/>
        </w:rPr>
      </w:pPr>
      <w:r w:rsidRPr="00D458E4">
        <w:rPr>
          <w:sz w:val="20"/>
          <w:szCs w:val="20"/>
        </w:rPr>
        <w:t>MAP MT-Forward SM (MAP v3) or MAP-Forward SM (SMS Deliver) (MAP v1 or MAP v2)</w:t>
      </w:r>
    </w:p>
    <w:p w:rsidR="00D231A2" w:rsidRPr="00D458E4" w:rsidRDefault="00D231A2" w:rsidP="00D231A2">
      <w:pPr>
        <w:pStyle w:val="Default"/>
        <w:jc w:val="both"/>
        <w:rPr>
          <w:sz w:val="20"/>
          <w:szCs w:val="20"/>
        </w:rPr>
      </w:pPr>
    </w:p>
    <w:p w:rsidR="00D231A2" w:rsidRPr="00D458E4" w:rsidRDefault="00D231A2" w:rsidP="00D231A2">
      <w:pPr>
        <w:pStyle w:val="Default"/>
        <w:jc w:val="both"/>
        <w:rPr>
          <w:sz w:val="20"/>
          <w:szCs w:val="20"/>
        </w:rPr>
      </w:pPr>
      <w:r w:rsidRPr="00D458E4">
        <w:rPr>
          <w:sz w:val="20"/>
          <w:szCs w:val="20"/>
        </w:rPr>
        <w:t>The use of MAP messages was dictated by the following reasons:</w:t>
      </w:r>
    </w:p>
    <w:p w:rsidR="00D231A2" w:rsidRPr="00D458E4" w:rsidRDefault="00D231A2" w:rsidP="00D231A2">
      <w:pPr>
        <w:pStyle w:val="Default"/>
        <w:jc w:val="both"/>
        <w:rPr>
          <w:sz w:val="20"/>
          <w:szCs w:val="20"/>
        </w:rPr>
      </w:pPr>
    </w:p>
    <w:p w:rsidR="00D231A2" w:rsidRPr="00D458E4" w:rsidRDefault="00D231A2" w:rsidP="00A63EA7">
      <w:pPr>
        <w:pStyle w:val="Default"/>
        <w:numPr>
          <w:ilvl w:val="0"/>
          <w:numId w:val="85"/>
        </w:numPr>
        <w:jc w:val="both"/>
        <w:rPr>
          <w:sz w:val="20"/>
          <w:szCs w:val="20"/>
        </w:rPr>
      </w:pPr>
      <w:r w:rsidRPr="00D458E4">
        <w:rPr>
          <w:sz w:val="20"/>
          <w:szCs w:val="20"/>
        </w:rPr>
        <w:t>The recipient application (SoR solution) is a SS7 MAP-based solution,</w:t>
      </w:r>
    </w:p>
    <w:p w:rsidR="00D231A2" w:rsidRPr="00D458E4" w:rsidRDefault="00D231A2" w:rsidP="00A63EA7">
      <w:pPr>
        <w:pStyle w:val="Default"/>
        <w:numPr>
          <w:ilvl w:val="0"/>
          <w:numId w:val="85"/>
        </w:numPr>
        <w:jc w:val="both"/>
        <w:rPr>
          <w:sz w:val="20"/>
          <w:szCs w:val="20"/>
        </w:rPr>
      </w:pPr>
      <w:r w:rsidRPr="00D458E4">
        <w:rPr>
          <w:sz w:val="20"/>
          <w:szCs w:val="20"/>
        </w:rPr>
        <w:t>The VPMN acting as LBO provider and the HPMN have an existing SS7 MAP relationship,</w:t>
      </w:r>
    </w:p>
    <w:p w:rsidR="00D231A2" w:rsidRPr="00D458E4" w:rsidRDefault="00D231A2" w:rsidP="00D231A2"/>
    <w:p w:rsidR="00D231A2" w:rsidRPr="00D458E4" w:rsidRDefault="00D231A2" w:rsidP="00D231A2">
      <w:pPr>
        <w:pStyle w:val="Heading2"/>
        <w:numPr>
          <w:ilvl w:val="2"/>
          <w:numId w:val="15"/>
        </w:numPr>
      </w:pPr>
      <w:bookmarkStart w:id="1412" w:name="_Toc378975262"/>
      <w:r w:rsidRPr="00D458E4">
        <w:t>Message Details</w:t>
      </w:r>
      <w:bookmarkEnd w:id="1412"/>
    </w:p>
    <w:p w:rsidR="00D231A2" w:rsidRPr="00D458E4" w:rsidRDefault="00D231A2" w:rsidP="00D231A2">
      <w:pPr>
        <w:pStyle w:val="Default"/>
        <w:jc w:val="both"/>
      </w:pPr>
    </w:p>
    <w:p w:rsidR="00D231A2" w:rsidRPr="00D458E4" w:rsidRDefault="00D231A2" w:rsidP="00D231A2">
      <w:pPr>
        <w:pStyle w:val="Heading2"/>
        <w:numPr>
          <w:ilvl w:val="3"/>
          <w:numId w:val="15"/>
        </w:numPr>
      </w:pPr>
      <w:bookmarkStart w:id="1413" w:name="_Toc378975263"/>
      <w:r w:rsidRPr="00D458E4">
        <w:t>MAP SRI-SM</w:t>
      </w:r>
      <w:bookmarkEnd w:id="1413"/>
    </w:p>
    <w:tbl>
      <w:tblPr>
        <w:tblW w:w="992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2"/>
        <w:gridCol w:w="3076"/>
        <w:gridCol w:w="3686"/>
      </w:tblGrid>
      <w:tr w:rsidR="00D231A2" w:rsidRPr="00D458E4" w:rsidTr="00A00F0B">
        <w:tc>
          <w:tcPr>
            <w:tcW w:w="3162" w:type="dxa"/>
            <w:shd w:val="clear" w:color="auto" w:fill="F2F2F2"/>
          </w:tcPr>
          <w:p w:rsidR="00D231A2" w:rsidRPr="00D458E4" w:rsidRDefault="00D231A2" w:rsidP="00A00F0B">
            <w:pPr>
              <w:rPr>
                <w:rFonts w:ascii="Arial" w:hAnsi="Arial" w:cs="Arial"/>
              </w:rPr>
            </w:pPr>
            <w:r w:rsidRPr="00D458E4">
              <w:rPr>
                <w:rFonts w:ascii="Arial" w:hAnsi="Arial" w:cs="Arial"/>
              </w:rPr>
              <w:t>SCCP parameters</w:t>
            </w:r>
          </w:p>
        </w:tc>
        <w:tc>
          <w:tcPr>
            <w:tcW w:w="3076" w:type="dxa"/>
            <w:shd w:val="clear" w:color="auto" w:fill="F2F2F2"/>
          </w:tcPr>
          <w:p w:rsidR="00D231A2" w:rsidRPr="00D458E4" w:rsidRDefault="00D231A2" w:rsidP="00A00F0B">
            <w:pPr>
              <w:keepNext/>
              <w:tabs>
                <w:tab w:val="num" w:pos="425"/>
              </w:tabs>
              <w:autoSpaceDE w:val="0"/>
              <w:autoSpaceDN w:val="0"/>
              <w:adjustRightInd w:val="0"/>
              <w:ind w:hanging="9"/>
              <w:rPr>
                <w:rFonts w:ascii="Arial" w:hAnsi="Arial" w:cs="Arial"/>
              </w:rPr>
            </w:pPr>
            <w:r w:rsidRPr="00D458E4">
              <w:rPr>
                <w:rFonts w:ascii="Arial" w:hAnsi="Arial" w:cs="Arial"/>
              </w:rPr>
              <w:t>Value</w:t>
            </w:r>
          </w:p>
        </w:tc>
        <w:tc>
          <w:tcPr>
            <w:tcW w:w="3686" w:type="dxa"/>
            <w:shd w:val="clear" w:color="auto" w:fill="F2F2F2"/>
          </w:tcPr>
          <w:p w:rsidR="00D231A2" w:rsidRPr="00D458E4" w:rsidRDefault="00D231A2" w:rsidP="00A00F0B">
            <w:pPr>
              <w:keepNext/>
              <w:tabs>
                <w:tab w:val="num" w:pos="425"/>
              </w:tabs>
              <w:autoSpaceDE w:val="0"/>
              <w:autoSpaceDN w:val="0"/>
              <w:adjustRightInd w:val="0"/>
              <w:rPr>
                <w:rFonts w:ascii="Arial" w:hAnsi="Arial" w:cs="Arial"/>
              </w:rPr>
            </w:pPr>
            <w:r w:rsidRPr="00D458E4">
              <w:rPr>
                <w:rFonts w:ascii="Arial" w:hAnsi="Arial" w:cs="Arial"/>
              </w:rPr>
              <w:t>Comments</w:t>
            </w:r>
          </w:p>
        </w:tc>
      </w:tr>
      <w:tr w:rsidR="00D231A2" w:rsidRPr="00D458E4" w:rsidTr="00A00F0B">
        <w:tc>
          <w:tcPr>
            <w:tcW w:w="3162" w:type="dxa"/>
            <w:shd w:val="clear" w:color="auto" w:fill="auto"/>
          </w:tcPr>
          <w:p w:rsidR="00D231A2" w:rsidRPr="00D458E4" w:rsidRDefault="00D231A2" w:rsidP="00E92749">
            <w:pPr>
              <w:rPr>
                <w:rFonts w:ascii="Arial" w:hAnsi="Arial" w:cs="Arial"/>
              </w:rPr>
            </w:pPr>
            <w:r w:rsidRPr="00D458E4">
              <w:rPr>
                <w:rFonts w:ascii="Arial" w:hAnsi="Arial" w:cs="Arial"/>
              </w:rPr>
              <w:t>Cg-SCCP Address</w:t>
            </w:r>
          </w:p>
        </w:tc>
        <w:tc>
          <w:tcPr>
            <w:tcW w:w="3076" w:type="dxa"/>
            <w:shd w:val="clear" w:color="auto" w:fill="auto"/>
          </w:tcPr>
          <w:p w:rsidR="00D231A2" w:rsidRPr="00D458E4" w:rsidRDefault="00D231A2" w:rsidP="00A00F0B">
            <w:pPr>
              <w:keepNext/>
              <w:tabs>
                <w:tab w:val="num" w:pos="425"/>
              </w:tabs>
              <w:autoSpaceDE w:val="0"/>
              <w:autoSpaceDN w:val="0"/>
              <w:adjustRightInd w:val="0"/>
              <w:spacing w:before="80" w:after="80"/>
              <w:ind w:hanging="9"/>
              <w:rPr>
                <w:rFonts w:ascii="Arial" w:hAnsi="Arial" w:cs="Arial"/>
                <w:b/>
                <w:spacing w:val="-10"/>
                <w:kern w:val="2"/>
                <w:lang w:eastAsia="zh-CN"/>
              </w:rPr>
            </w:pPr>
            <w:r w:rsidRPr="00D458E4">
              <w:rPr>
                <w:rFonts w:ascii="Arial" w:hAnsi="Arial" w:cs="Arial"/>
              </w:rPr>
              <w:t>LBO-V GT</w:t>
            </w:r>
          </w:p>
        </w:tc>
        <w:tc>
          <w:tcPr>
            <w:tcW w:w="3686" w:type="dxa"/>
            <w:shd w:val="clear" w:color="auto" w:fill="auto"/>
          </w:tcPr>
          <w:p w:rsidR="00D231A2" w:rsidRPr="00D458E4" w:rsidRDefault="00D231A2" w:rsidP="00A00F0B">
            <w:pPr>
              <w:keepNext/>
              <w:tabs>
                <w:tab w:val="num" w:pos="425"/>
              </w:tabs>
              <w:autoSpaceDE w:val="0"/>
              <w:autoSpaceDN w:val="0"/>
              <w:adjustRightInd w:val="0"/>
              <w:spacing w:before="80" w:after="80"/>
              <w:rPr>
                <w:rFonts w:ascii="Arial" w:hAnsi="Arial" w:cs="Arial"/>
                <w:spacing w:val="-10"/>
                <w:kern w:val="2"/>
                <w:lang w:eastAsia="zh-CN"/>
              </w:rPr>
            </w:pPr>
            <w:r w:rsidRPr="00D458E4">
              <w:rPr>
                <w:rFonts w:ascii="Arial" w:hAnsi="Arial" w:cs="Arial"/>
                <w:spacing w:val="-10"/>
                <w:kern w:val="2"/>
                <w:lang w:eastAsia="zh-CN"/>
              </w:rPr>
              <w:t>The SMSC may support the LBO-V function</w:t>
            </w:r>
          </w:p>
        </w:tc>
      </w:tr>
      <w:tr w:rsidR="00D231A2" w:rsidRPr="00D458E4" w:rsidTr="00A00F0B">
        <w:tc>
          <w:tcPr>
            <w:tcW w:w="3162" w:type="dxa"/>
            <w:shd w:val="clear" w:color="auto" w:fill="auto"/>
          </w:tcPr>
          <w:p w:rsidR="00D231A2" w:rsidRPr="00D458E4" w:rsidRDefault="00D231A2" w:rsidP="00A00F0B">
            <w:pPr>
              <w:rPr>
                <w:rFonts w:ascii="Arial" w:hAnsi="Arial" w:cs="Arial"/>
              </w:rPr>
            </w:pPr>
            <w:r w:rsidRPr="00D458E4">
              <w:rPr>
                <w:rFonts w:ascii="Arial" w:hAnsi="Arial" w:cs="Arial"/>
              </w:rPr>
              <w:t>Cd-SCCP Address</w:t>
            </w:r>
          </w:p>
        </w:tc>
        <w:tc>
          <w:tcPr>
            <w:tcW w:w="3076" w:type="dxa"/>
            <w:shd w:val="clear" w:color="auto" w:fill="auto"/>
          </w:tcPr>
          <w:p w:rsidR="00D231A2" w:rsidRPr="00D458E4" w:rsidRDefault="00D231A2" w:rsidP="00A00F0B">
            <w:pPr>
              <w:keepNext/>
              <w:tabs>
                <w:tab w:val="num" w:pos="425"/>
              </w:tabs>
              <w:autoSpaceDE w:val="0"/>
              <w:autoSpaceDN w:val="0"/>
              <w:adjustRightInd w:val="0"/>
              <w:spacing w:before="80" w:after="80"/>
              <w:ind w:hanging="9"/>
              <w:rPr>
                <w:rFonts w:ascii="Arial" w:hAnsi="Arial" w:cs="Arial"/>
                <w:b/>
                <w:spacing w:val="-10"/>
                <w:kern w:val="2"/>
                <w:lang w:eastAsia="zh-CN"/>
              </w:rPr>
            </w:pPr>
            <w:r w:rsidRPr="00D458E4">
              <w:rPr>
                <w:rFonts w:ascii="Arial" w:hAnsi="Arial" w:cs="Arial"/>
              </w:rPr>
              <w:t>LBO-H MSISDN</w:t>
            </w:r>
          </w:p>
        </w:tc>
        <w:tc>
          <w:tcPr>
            <w:tcW w:w="3686" w:type="dxa"/>
            <w:shd w:val="clear" w:color="auto" w:fill="auto"/>
          </w:tcPr>
          <w:p w:rsidR="00D231A2" w:rsidRPr="00D458E4" w:rsidRDefault="00D231A2" w:rsidP="00A00F0B">
            <w:pPr>
              <w:keepNext/>
              <w:tabs>
                <w:tab w:val="num" w:pos="425"/>
              </w:tabs>
              <w:autoSpaceDE w:val="0"/>
              <w:autoSpaceDN w:val="0"/>
              <w:adjustRightInd w:val="0"/>
              <w:spacing w:before="80" w:after="80"/>
              <w:rPr>
                <w:rFonts w:ascii="Arial" w:hAnsi="Arial" w:cs="Arial"/>
                <w:b/>
                <w:spacing w:val="-10"/>
                <w:kern w:val="2"/>
                <w:lang w:eastAsia="zh-CN"/>
              </w:rPr>
            </w:pPr>
            <w:r w:rsidRPr="00D458E4">
              <w:rPr>
                <w:rFonts w:ascii="Arial" w:hAnsi="Arial" w:cs="Arial"/>
              </w:rPr>
              <w:t>The SRI-SM will be routed to the LBO-H function.</w:t>
            </w:r>
          </w:p>
        </w:tc>
      </w:tr>
      <w:tr w:rsidR="00D231A2" w:rsidRPr="00D458E4" w:rsidTr="00A00F0B">
        <w:tc>
          <w:tcPr>
            <w:tcW w:w="3162" w:type="dxa"/>
            <w:shd w:val="clear" w:color="auto" w:fill="F2F2F2"/>
          </w:tcPr>
          <w:p w:rsidR="00D231A2" w:rsidRPr="00D458E4" w:rsidRDefault="00D231A2" w:rsidP="00A00F0B">
            <w:pPr>
              <w:rPr>
                <w:rFonts w:ascii="Arial" w:hAnsi="Arial" w:cs="Arial"/>
              </w:rPr>
            </w:pPr>
            <w:r w:rsidRPr="00D458E4">
              <w:rPr>
                <w:rFonts w:ascii="Arial" w:hAnsi="Arial" w:cs="Arial"/>
              </w:rPr>
              <w:t>MAP parameters</w:t>
            </w:r>
          </w:p>
        </w:tc>
        <w:tc>
          <w:tcPr>
            <w:tcW w:w="3076" w:type="dxa"/>
            <w:shd w:val="clear" w:color="auto" w:fill="F2F2F2"/>
          </w:tcPr>
          <w:p w:rsidR="00D231A2" w:rsidRPr="00D458E4" w:rsidRDefault="00D231A2" w:rsidP="00A00F0B">
            <w:pPr>
              <w:keepNext/>
              <w:tabs>
                <w:tab w:val="num" w:pos="425"/>
              </w:tabs>
              <w:autoSpaceDE w:val="0"/>
              <w:autoSpaceDN w:val="0"/>
              <w:adjustRightInd w:val="0"/>
              <w:spacing w:before="80" w:after="80"/>
              <w:ind w:hanging="9"/>
              <w:rPr>
                <w:rFonts w:ascii="Arial" w:hAnsi="Arial" w:cs="Arial"/>
                <w:b/>
                <w:spacing w:val="-10"/>
                <w:kern w:val="2"/>
                <w:lang w:eastAsia="zh-CN"/>
              </w:rPr>
            </w:pPr>
            <w:r w:rsidRPr="00D458E4">
              <w:rPr>
                <w:rFonts w:ascii="Arial" w:hAnsi="Arial" w:cs="Arial"/>
              </w:rPr>
              <w:t>Value</w:t>
            </w:r>
            <w:r w:rsidRPr="00D458E4" w:rsidDel="005475B3">
              <w:rPr>
                <w:rFonts w:ascii="Arial" w:hAnsi="Arial" w:cs="Arial"/>
              </w:rPr>
              <w:t xml:space="preserve"> </w:t>
            </w:r>
          </w:p>
        </w:tc>
        <w:tc>
          <w:tcPr>
            <w:tcW w:w="3686" w:type="dxa"/>
            <w:shd w:val="clear" w:color="auto" w:fill="F2F2F2"/>
          </w:tcPr>
          <w:p w:rsidR="00D231A2" w:rsidRPr="00D458E4" w:rsidRDefault="00D231A2" w:rsidP="00A00F0B">
            <w:pPr>
              <w:keepNext/>
              <w:tabs>
                <w:tab w:val="num" w:pos="425"/>
              </w:tabs>
              <w:autoSpaceDE w:val="0"/>
              <w:autoSpaceDN w:val="0"/>
              <w:adjustRightInd w:val="0"/>
              <w:spacing w:before="80" w:after="80"/>
              <w:rPr>
                <w:rFonts w:ascii="Arial" w:hAnsi="Arial" w:cs="Arial"/>
                <w:b/>
                <w:spacing w:val="-10"/>
                <w:kern w:val="2"/>
                <w:lang w:eastAsia="zh-CN"/>
              </w:rPr>
            </w:pPr>
            <w:r w:rsidRPr="00D458E4">
              <w:rPr>
                <w:rFonts w:ascii="Arial" w:hAnsi="Arial" w:cs="Arial"/>
              </w:rPr>
              <w:t>Comments</w:t>
            </w:r>
          </w:p>
        </w:tc>
      </w:tr>
      <w:tr w:rsidR="00D231A2" w:rsidRPr="00D458E4" w:rsidTr="00A00F0B">
        <w:tc>
          <w:tcPr>
            <w:tcW w:w="3162" w:type="dxa"/>
            <w:shd w:val="clear" w:color="auto" w:fill="auto"/>
          </w:tcPr>
          <w:p w:rsidR="00D231A2" w:rsidRPr="00D458E4" w:rsidRDefault="00D231A2" w:rsidP="00A00F0B">
            <w:pPr>
              <w:rPr>
                <w:rFonts w:ascii="Arial" w:hAnsi="Arial" w:cs="Arial"/>
              </w:rPr>
            </w:pPr>
            <w:r w:rsidRPr="00D458E4">
              <w:rPr>
                <w:rFonts w:ascii="Arial" w:hAnsi="Arial" w:cs="Arial"/>
              </w:rPr>
              <w:t>MSISDN</w:t>
            </w:r>
          </w:p>
        </w:tc>
        <w:tc>
          <w:tcPr>
            <w:tcW w:w="3076" w:type="dxa"/>
            <w:shd w:val="clear" w:color="auto" w:fill="auto"/>
          </w:tcPr>
          <w:p w:rsidR="00D231A2" w:rsidRPr="00D458E4" w:rsidRDefault="00D231A2" w:rsidP="00A00F0B">
            <w:pPr>
              <w:keepNext/>
              <w:tabs>
                <w:tab w:val="num" w:pos="425"/>
              </w:tabs>
              <w:autoSpaceDE w:val="0"/>
              <w:autoSpaceDN w:val="0"/>
              <w:adjustRightInd w:val="0"/>
              <w:spacing w:before="80" w:after="80"/>
              <w:ind w:hanging="9"/>
              <w:rPr>
                <w:rFonts w:ascii="Arial" w:hAnsi="Arial" w:cs="Arial"/>
                <w:b/>
                <w:spacing w:val="-10"/>
                <w:kern w:val="2"/>
                <w:lang w:eastAsia="zh-CN"/>
              </w:rPr>
            </w:pPr>
            <w:r w:rsidRPr="00D458E4">
              <w:rPr>
                <w:rFonts w:ascii="Arial" w:hAnsi="Arial" w:cs="Arial"/>
              </w:rPr>
              <w:t>LBO-H MSISDN</w:t>
            </w:r>
          </w:p>
        </w:tc>
        <w:tc>
          <w:tcPr>
            <w:tcW w:w="3686" w:type="dxa"/>
            <w:shd w:val="clear" w:color="auto" w:fill="auto"/>
          </w:tcPr>
          <w:p w:rsidR="00D231A2" w:rsidRPr="00D458E4" w:rsidRDefault="00D231A2" w:rsidP="00A00F0B">
            <w:pPr>
              <w:rPr>
                <w:rFonts w:ascii="Arial" w:hAnsi="Arial" w:cs="Arial"/>
              </w:rPr>
            </w:pPr>
            <w:r w:rsidRPr="00D458E4">
              <w:rPr>
                <w:rFonts w:ascii="Arial" w:hAnsi="Arial" w:cs="Arial"/>
              </w:rPr>
              <w:t>As received by HPMN when requesting the LBO IF2 establishment for his outbound roamers.</w:t>
            </w:r>
          </w:p>
        </w:tc>
      </w:tr>
      <w:tr w:rsidR="00D231A2" w:rsidRPr="00D458E4" w:rsidTr="00A00F0B">
        <w:tc>
          <w:tcPr>
            <w:tcW w:w="3162" w:type="dxa"/>
            <w:shd w:val="clear" w:color="auto" w:fill="auto"/>
          </w:tcPr>
          <w:p w:rsidR="00D231A2" w:rsidRPr="00D458E4" w:rsidRDefault="00D231A2" w:rsidP="00A00F0B">
            <w:pPr>
              <w:rPr>
                <w:rFonts w:ascii="Arial" w:hAnsi="Arial" w:cs="Arial"/>
              </w:rPr>
            </w:pPr>
            <w:r w:rsidRPr="00D458E4">
              <w:rPr>
                <w:rFonts w:ascii="Arial" w:hAnsi="Arial" w:cs="Arial"/>
              </w:rPr>
              <w:t>SM-RP-PRI</w:t>
            </w:r>
          </w:p>
        </w:tc>
        <w:tc>
          <w:tcPr>
            <w:tcW w:w="3076" w:type="dxa"/>
            <w:shd w:val="clear" w:color="auto" w:fill="auto"/>
          </w:tcPr>
          <w:p w:rsidR="00D231A2" w:rsidRPr="00D458E4" w:rsidRDefault="00D231A2" w:rsidP="00A00F0B">
            <w:pPr>
              <w:keepNext/>
              <w:tabs>
                <w:tab w:val="num" w:pos="425"/>
              </w:tabs>
              <w:autoSpaceDE w:val="0"/>
              <w:autoSpaceDN w:val="0"/>
              <w:adjustRightInd w:val="0"/>
              <w:spacing w:before="80" w:after="80"/>
              <w:ind w:hanging="9"/>
              <w:rPr>
                <w:rFonts w:ascii="Arial" w:hAnsi="Arial" w:cs="Arial"/>
              </w:rPr>
            </w:pPr>
            <w:r w:rsidRPr="00D458E4">
              <w:rPr>
                <w:rFonts w:ascii="Arial" w:hAnsi="Arial" w:cs="Arial"/>
              </w:rPr>
              <w:t>True or False</w:t>
            </w:r>
          </w:p>
        </w:tc>
        <w:tc>
          <w:tcPr>
            <w:tcW w:w="3686" w:type="dxa"/>
            <w:shd w:val="clear" w:color="auto" w:fill="auto"/>
          </w:tcPr>
          <w:p w:rsidR="00D231A2" w:rsidRPr="00D458E4" w:rsidRDefault="00D231A2" w:rsidP="00A00F0B">
            <w:pPr>
              <w:rPr>
                <w:rFonts w:ascii="Arial" w:hAnsi="Arial" w:cs="Arial"/>
              </w:rPr>
            </w:pPr>
            <w:proofErr w:type="gramStart"/>
            <w:r w:rsidRPr="00D458E4">
              <w:rPr>
                <w:rFonts w:ascii="Arial" w:hAnsi="Arial" w:cs="Arial"/>
              </w:rPr>
              <w:t>at</w:t>
            </w:r>
            <w:proofErr w:type="gramEnd"/>
            <w:r w:rsidRPr="00D458E4">
              <w:rPr>
                <w:rFonts w:ascii="Arial" w:hAnsi="Arial" w:cs="Arial"/>
              </w:rPr>
              <w:t xml:space="preserve"> LBO discretion.</w:t>
            </w:r>
          </w:p>
        </w:tc>
      </w:tr>
      <w:tr w:rsidR="00D231A2" w:rsidRPr="00D458E4" w:rsidTr="00A00F0B">
        <w:tc>
          <w:tcPr>
            <w:tcW w:w="3162" w:type="dxa"/>
            <w:shd w:val="clear" w:color="auto" w:fill="auto"/>
          </w:tcPr>
          <w:p w:rsidR="00D231A2" w:rsidRPr="00D458E4" w:rsidDel="005475B3" w:rsidRDefault="00D231A2" w:rsidP="00A00F0B">
            <w:pPr>
              <w:rPr>
                <w:rFonts w:ascii="Arial" w:hAnsi="Arial" w:cs="Arial"/>
              </w:rPr>
            </w:pPr>
            <w:r w:rsidRPr="00D458E4">
              <w:rPr>
                <w:rFonts w:ascii="Arial" w:hAnsi="Arial" w:cs="Arial"/>
              </w:rPr>
              <w:t>Service Centre Address</w:t>
            </w:r>
          </w:p>
        </w:tc>
        <w:tc>
          <w:tcPr>
            <w:tcW w:w="3076" w:type="dxa"/>
            <w:shd w:val="clear" w:color="auto" w:fill="auto"/>
          </w:tcPr>
          <w:p w:rsidR="00D231A2" w:rsidRPr="00D458E4" w:rsidRDefault="00D231A2" w:rsidP="00A00F0B">
            <w:pPr>
              <w:keepNext/>
              <w:tabs>
                <w:tab w:val="num" w:pos="425"/>
              </w:tabs>
              <w:autoSpaceDE w:val="0"/>
              <w:autoSpaceDN w:val="0"/>
              <w:adjustRightInd w:val="0"/>
              <w:spacing w:before="80" w:after="80"/>
              <w:ind w:hanging="9"/>
              <w:rPr>
                <w:rFonts w:ascii="Arial" w:hAnsi="Arial" w:cs="Arial"/>
                <w:b/>
                <w:spacing w:val="-10"/>
                <w:kern w:val="2"/>
                <w:lang w:eastAsia="zh-CN"/>
              </w:rPr>
            </w:pPr>
            <w:r w:rsidRPr="00D458E4">
              <w:rPr>
                <w:rFonts w:ascii="Arial" w:hAnsi="Arial" w:cs="Arial"/>
              </w:rPr>
              <w:t>LBO-V GT</w:t>
            </w:r>
          </w:p>
        </w:tc>
        <w:tc>
          <w:tcPr>
            <w:tcW w:w="3686" w:type="dxa"/>
            <w:shd w:val="clear" w:color="auto" w:fill="auto"/>
          </w:tcPr>
          <w:p w:rsidR="00D231A2" w:rsidRPr="00D458E4" w:rsidRDefault="00D231A2" w:rsidP="00A00F0B">
            <w:pPr>
              <w:keepNext/>
              <w:tabs>
                <w:tab w:val="num" w:pos="425"/>
              </w:tabs>
              <w:autoSpaceDE w:val="0"/>
              <w:autoSpaceDN w:val="0"/>
              <w:adjustRightInd w:val="0"/>
              <w:spacing w:before="80" w:after="80"/>
              <w:rPr>
                <w:rFonts w:ascii="Arial" w:hAnsi="Arial" w:cs="Arial"/>
                <w:spacing w:val="-10"/>
                <w:kern w:val="2"/>
                <w:lang w:eastAsia="zh-CN"/>
              </w:rPr>
            </w:pPr>
            <w:r w:rsidRPr="00D458E4">
              <w:rPr>
                <w:rFonts w:ascii="Arial" w:hAnsi="Arial" w:cs="Arial"/>
                <w:spacing w:val="-10"/>
                <w:kern w:val="2"/>
                <w:lang w:eastAsia="zh-CN"/>
              </w:rPr>
              <w:t>The SMSC may support the LBO-V function</w:t>
            </w:r>
          </w:p>
        </w:tc>
      </w:tr>
    </w:tbl>
    <w:p w:rsidR="00D231A2" w:rsidRPr="00D458E4" w:rsidRDefault="00D231A2" w:rsidP="00D231A2">
      <w:pPr>
        <w:pStyle w:val="Default"/>
        <w:jc w:val="both"/>
      </w:pPr>
    </w:p>
    <w:p w:rsidR="00D231A2" w:rsidRPr="00D458E4" w:rsidRDefault="00D231A2" w:rsidP="00D231A2">
      <w:pPr>
        <w:pStyle w:val="Heading2"/>
        <w:numPr>
          <w:ilvl w:val="3"/>
          <w:numId w:val="15"/>
        </w:numPr>
      </w:pPr>
      <w:bookmarkStart w:id="1414" w:name="_Toc378975264"/>
      <w:r w:rsidRPr="00D458E4">
        <w:t>MAP SRI-SM ACK</w:t>
      </w:r>
      <w:bookmarkEnd w:id="1414"/>
    </w:p>
    <w:p w:rsidR="00D231A2" w:rsidRPr="00D458E4" w:rsidRDefault="00D231A2" w:rsidP="00D231A2">
      <w:pPr>
        <w:pStyle w:val="Default"/>
        <w:jc w:val="both"/>
      </w:pPr>
    </w:p>
    <w:tbl>
      <w:tblPr>
        <w:tblW w:w="992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2"/>
        <w:gridCol w:w="3076"/>
        <w:gridCol w:w="3686"/>
      </w:tblGrid>
      <w:tr w:rsidR="00D231A2" w:rsidRPr="00D458E4" w:rsidTr="00A00F0B">
        <w:tc>
          <w:tcPr>
            <w:tcW w:w="3162" w:type="dxa"/>
            <w:shd w:val="clear" w:color="auto" w:fill="F2F2F2"/>
          </w:tcPr>
          <w:p w:rsidR="00D231A2" w:rsidRPr="00D458E4" w:rsidRDefault="00D231A2" w:rsidP="00A00F0B">
            <w:pPr>
              <w:rPr>
                <w:rFonts w:ascii="Arial" w:hAnsi="Arial" w:cs="Arial"/>
              </w:rPr>
            </w:pPr>
            <w:r w:rsidRPr="00D458E4">
              <w:rPr>
                <w:rFonts w:ascii="Arial" w:hAnsi="Arial" w:cs="Arial"/>
              </w:rPr>
              <w:t>SCCP parameters</w:t>
            </w:r>
          </w:p>
        </w:tc>
        <w:tc>
          <w:tcPr>
            <w:tcW w:w="3076" w:type="dxa"/>
            <w:shd w:val="clear" w:color="auto" w:fill="F2F2F2"/>
          </w:tcPr>
          <w:p w:rsidR="00D231A2" w:rsidRPr="00D458E4" w:rsidRDefault="00D231A2" w:rsidP="00A00F0B">
            <w:pPr>
              <w:keepNext/>
              <w:tabs>
                <w:tab w:val="num" w:pos="425"/>
              </w:tabs>
              <w:autoSpaceDE w:val="0"/>
              <w:autoSpaceDN w:val="0"/>
              <w:adjustRightInd w:val="0"/>
              <w:ind w:hanging="9"/>
              <w:rPr>
                <w:rFonts w:ascii="Arial" w:hAnsi="Arial" w:cs="Arial"/>
              </w:rPr>
            </w:pPr>
            <w:r w:rsidRPr="00D458E4">
              <w:rPr>
                <w:rFonts w:ascii="Arial" w:hAnsi="Arial" w:cs="Arial"/>
              </w:rPr>
              <w:t>Value</w:t>
            </w:r>
          </w:p>
        </w:tc>
        <w:tc>
          <w:tcPr>
            <w:tcW w:w="3686" w:type="dxa"/>
            <w:shd w:val="clear" w:color="auto" w:fill="F2F2F2"/>
          </w:tcPr>
          <w:p w:rsidR="00D231A2" w:rsidRPr="00D458E4" w:rsidRDefault="00D231A2" w:rsidP="00A00F0B">
            <w:pPr>
              <w:keepNext/>
              <w:tabs>
                <w:tab w:val="num" w:pos="425"/>
              </w:tabs>
              <w:autoSpaceDE w:val="0"/>
              <w:autoSpaceDN w:val="0"/>
              <w:adjustRightInd w:val="0"/>
              <w:rPr>
                <w:rFonts w:ascii="Arial" w:hAnsi="Arial" w:cs="Arial"/>
              </w:rPr>
            </w:pPr>
            <w:r w:rsidRPr="00D458E4">
              <w:rPr>
                <w:rFonts w:ascii="Arial" w:hAnsi="Arial" w:cs="Arial"/>
              </w:rPr>
              <w:t>Comments</w:t>
            </w:r>
          </w:p>
        </w:tc>
      </w:tr>
      <w:tr w:rsidR="00D231A2" w:rsidRPr="00D458E4" w:rsidTr="00A00F0B">
        <w:tc>
          <w:tcPr>
            <w:tcW w:w="3162" w:type="dxa"/>
            <w:shd w:val="clear" w:color="auto" w:fill="auto"/>
          </w:tcPr>
          <w:p w:rsidR="00D231A2" w:rsidRPr="00D458E4" w:rsidRDefault="00D231A2" w:rsidP="00A00F0B">
            <w:pPr>
              <w:rPr>
                <w:rFonts w:ascii="Arial" w:hAnsi="Arial" w:cs="Arial"/>
              </w:rPr>
            </w:pPr>
            <w:r w:rsidRPr="00D458E4">
              <w:rPr>
                <w:rFonts w:ascii="Arial" w:hAnsi="Arial" w:cs="Arial"/>
              </w:rPr>
              <w:t>Cg-SCCP Address</w:t>
            </w:r>
          </w:p>
        </w:tc>
        <w:tc>
          <w:tcPr>
            <w:tcW w:w="3076" w:type="dxa"/>
            <w:shd w:val="clear" w:color="auto" w:fill="auto"/>
          </w:tcPr>
          <w:p w:rsidR="00D231A2" w:rsidRPr="00D458E4" w:rsidRDefault="00D231A2" w:rsidP="00A00F0B">
            <w:pPr>
              <w:keepNext/>
              <w:tabs>
                <w:tab w:val="num" w:pos="425"/>
              </w:tabs>
              <w:autoSpaceDE w:val="0"/>
              <w:autoSpaceDN w:val="0"/>
              <w:adjustRightInd w:val="0"/>
              <w:spacing w:before="80" w:after="80"/>
              <w:ind w:hanging="9"/>
              <w:rPr>
                <w:rFonts w:ascii="Arial" w:hAnsi="Arial" w:cs="Arial"/>
                <w:b/>
                <w:spacing w:val="-10"/>
                <w:kern w:val="2"/>
                <w:lang w:eastAsia="zh-CN"/>
              </w:rPr>
            </w:pPr>
            <w:r w:rsidRPr="00D458E4">
              <w:rPr>
                <w:rFonts w:ascii="Arial" w:hAnsi="Arial" w:cs="Arial"/>
              </w:rPr>
              <w:t>LBO-H GT</w:t>
            </w:r>
          </w:p>
        </w:tc>
        <w:tc>
          <w:tcPr>
            <w:tcW w:w="3686" w:type="dxa"/>
            <w:shd w:val="clear" w:color="auto" w:fill="auto"/>
          </w:tcPr>
          <w:p w:rsidR="00D231A2" w:rsidRPr="00D458E4" w:rsidRDefault="00D231A2" w:rsidP="00A00F0B">
            <w:pPr>
              <w:keepNext/>
              <w:tabs>
                <w:tab w:val="num" w:pos="425"/>
              </w:tabs>
              <w:autoSpaceDE w:val="0"/>
              <w:autoSpaceDN w:val="0"/>
              <w:adjustRightInd w:val="0"/>
              <w:spacing w:before="80" w:after="80"/>
              <w:rPr>
                <w:rFonts w:ascii="Arial" w:hAnsi="Arial" w:cs="Arial"/>
                <w:spacing w:val="-10"/>
                <w:kern w:val="2"/>
                <w:lang w:eastAsia="zh-CN"/>
              </w:rPr>
            </w:pPr>
          </w:p>
        </w:tc>
      </w:tr>
      <w:tr w:rsidR="00D231A2" w:rsidRPr="00D458E4" w:rsidTr="00A00F0B">
        <w:tc>
          <w:tcPr>
            <w:tcW w:w="3162" w:type="dxa"/>
            <w:shd w:val="clear" w:color="auto" w:fill="auto"/>
          </w:tcPr>
          <w:p w:rsidR="00D231A2" w:rsidRPr="00D458E4" w:rsidRDefault="00D231A2" w:rsidP="00A00F0B">
            <w:pPr>
              <w:rPr>
                <w:rFonts w:ascii="Arial" w:hAnsi="Arial" w:cs="Arial"/>
              </w:rPr>
            </w:pPr>
            <w:r w:rsidRPr="00D458E4">
              <w:rPr>
                <w:rFonts w:ascii="Arial" w:hAnsi="Arial" w:cs="Arial"/>
              </w:rPr>
              <w:t>Cd-SCCP Address</w:t>
            </w:r>
          </w:p>
        </w:tc>
        <w:tc>
          <w:tcPr>
            <w:tcW w:w="3076" w:type="dxa"/>
            <w:shd w:val="clear" w:color="auto" w:fill="auto"/>
          </w:tcPr>
          <w:p w:rsidR="00D231A2" w:rsidRPr="00D458E4" w:rsidRDefault="00D231A2" w:rsidP="00A00F0B">
            <w:pPr>
              <w:keepNext/>
              <w:tabs>
                <w:tab w:val="num" w:pos="425"/>
              </w:tabs>
              <w:autoSpaceDE w:val="0"/>
              <w:autoSpaceDN w:val="0"/>
              <w:adjustRightInd w:val="0"/>
              <w:spacing w:before="80" w:after="80"/>
              <w:ind w:hanging="9"/>
              <w:rPr>
                <w:rFonts w:ascii="Arial" w:hAnsi="Arial" w:cs="Arial"/>
                <w:b/>
                <w:spacing w:val="-10"/>
                <w:kern w:val="2"/>
                <w:lang w:eastAsia="zh-CN"/>
              </w:rPr>
            </w:pPr>
            <w:r w:rsidRPr="00D458E4">
              <w:rPr>
                <w:rFonts w:ascii="Arial" w:hAnsi="Arial" w:cs="Arial"/>
              </w:rPr>
              <w:t>LBO-V GT</w:t>
            </w:r>
          </w:p>
        </w:tc>
        <w:tc>
          <w:tcPr>
            <w:tcW w:w="3686" w:type="dxa"/>
            <w:shd w:val="clear" w:color="auto" w:fill="auto"/>
          </w:tcPr>
          <w:p w:rsidR="00D231A2" w:rsidRPr="00D458E4" w:rsidRDefault="00D231A2" w:rsidP="00A00F0B">
            <w:pPr>
              <w:keepNext/>
              <w:tabs>
                <w:tab w:val="num" w:pos="425"/>
              </w:tabs>
              <w:autoSpaceDE w:val="0"/>
              <w:autoSpaceDN w:val="0"/>
              <w:adjustRightInd w:val="0"/>
              <w:spacing w:before="80" w:after="80"/>
              <w:rPr>
                <w:rFonts w:ascii="Arial" w:hAnsi="Arial" w:cs="Arial"/>
                <w:b/>
                <w:spacing w:val="-10"/>
                <w:kern w:val="2"/>
                <w:lang w:eastAsia="zh-CN"/>
              </w:rPr>
            </w:pPr>
          </w:p>
        </w:tc>
      </w:tr>
      <w:tr w:rsidR="00D231A2" w:rsidRPr="00D458E4" w:rsidTr="00A00F0B">
        <w:tc>
          <w:tcPr>
            <w:tcW w:w="3162" w:type="dxa"/>
            <w:shd w:val="clear" w:color="auto" w:fill="F2F2F2"/>
          </w:tcPr>
          <w:p w:rsidR="00D231A2" w:rsidRPr="00D458E4" w:rsidRDefault="00D231A2" w:rsidP="00A00F0B">
            <w:pPr>
              <w:rPr>
                <w:rFonts w:ascii="Arial" w:hAnsi="Arial" w:cs="Arial"/>
              </w:rPr>
            </w:pPr>
            <w:r w:rsidRPr="00D458E4">
              <w:rPr>
                <w:rFonts w:ascii="Arial" w:hAnsi="Arial" w:cs="Arial"/>
              </w:rPr>
              <w:t>MAP parameters</w:t>
            </w:r>
          </w:p>
        </w:tc>
        <w:tc>
          <w:tcPr>
            <w:tcW w:w="3076" w:type="dxa"/>
            <w:shd w:val="clear" w:color="auto" w:fill="F2F2F2"/>
          </w:tcPr>
          <w:p w:rsidR="00D231A2" w:rsidRPr="00D458E4" w:rsidRDefault="00D231A2" w:rsidP="00A00F0B">
            <w:pPr>
              <w:keepNext/>
              <w:tabs>
                <w:tab w:val="num" w:pos="425"/>
              </w:tabs>
              <w:autoSpaceDE w:val="0"/>
              <w:autoSpaceDN w:val="0"/>
              <w:adjustRightInd w:val="0"/>
              <w:spacing w:before="80" w:after="80"/>
              <w:ind w:hanging="9"/>
              <w:rPr>
                <w:rFonts w:ascii="Arial" w:hAnsi="Arial" w:cs="Arial"/>
                <w:b/>
                <w:spacing w:val="-10"/>
                <w:kern w:val="2"/>
                <w:lang w:eastAsia="zh-CN"/>
              </w:rPr>
            </w:pPr>
            <w:r w:rsidRPr="00D458E4">
              <w:rPr>
                <w:rFonts w:ascii="Arial" w:hAnsi="Arial" w:cs="Arial"/>
              </w:rPr>
              <w:t>Value</w:t>
            </w:r>
            <w:r w:rsidRPr="00D458E4" w:rsidDel="005475B3">
              <w:rPr>
                <w:rFonts w:ascii="Arial" w:hAnsi="Arial" w:cs="Arial"/>
              </w:rPr>
              <w:t xml:space="preserve"> </w:t>
            </w:r>
          </w:p>
        </w:tc>
        <w:tc>
          <w:tcPr>
            <w:tcW w:w="3686" w:type="dxa"/>
            <w:shd w:val="clear" w:color="auto" w:fill="F2F2F2"/>
          </w:tcPr>
          <w:p w:rsidR="00D231A2" w:rsidRPr="00D458E4" w:rsidRDefault="00D231A2" w:rsidP="00A00F0B">
            <w:pPr>
              <w:keepNext/>
              <w:tabs>
                <w:tab w:val="num" w:pos="425"/>
              </w:tabs>
              <w:autoSpaceDE w:val="0"/>
              <w:autoSpaceDN w:val="0"/>
              <w:adjustRightInd w:val="0"/>
              <w:spacing w:before="80" w:after="80"/>
              <w:rPr>
                <w:rFonts w:ascii="Arial" w:hAnsi="Arial" w:cs="Arial"/>
                <w:b/>
                <w:spacing w:val="-10"/>
                <w:kern w:val="2"/>
                <w:lang w:eastAsia="zh-CN"/>
              </w:rPr>
            </w:pPr>
            <w:r w:rsidRPr="00D458E4">
              <w:rPr>
                <w:rFonts w:ascii="Arial" w:hAnsi="Arial" w:cs="Arial"/>
              </w:rPr>
              <w:t>Comments</w:t>
            </w:r>
          </w:p>
        </w:tc>
      </w:tr>
      <w:tr w:rsidR="00D231A2" w:rsidRPr="00D458E4" w:rsidTr="00A00F0B">
        <w:tc>
          <w:tcPr>
            <w:tcW w:w="3162" w:type="dxa"/>
            <w:shd w:val="clear" w:color="auto" w:fill="auto"/>
          </w:tcPr>
          <w:p w:rsidR="00D231A2" w:rsidRPr="00D458E4" w:rsidRDefault="00D231A2" w:rsidP="00A00F0B">
            <w:pPr>
              <w:rPr>
                <w:rFonts w:ascii="Arial" w:hAnsi="Arial" w:cs="Arial"/>
              </w:rPr>
            </w:pPr>
            <w:r w:rsidRPr="00D458E4">
              <w:rPr>
                <w:rFonts w:ascii="Arial" w:hAnsi="Arial" w:cs="Arial"/>
              </w:rPr>
              <w:t>IMSI</w:t>
            </w:r>
          </w:p>
        </w:tc>
        <w:tc>
          <w:tcPr>
            <w:tcW w:w="3076" w:type="dxa"/>
            <w:shd w:val="clear" w:color="auto" w:fill="auto"/>
          </w:tcPr>
          <w:p w:rsidR="00D231A2" w:rsidRPr="00D458E4" w:rsidRDefault="00D231A2" w:rsidP="00A00F0B">
            <w:pPr>
              <w:keepNext/>
              <w:tabs>
                <w:tab w:val="num" w:pos="425"/>
              </w:tabs>
              <w:autoSpaceDE w:val="0"/>
              <w:autoSpaceDN w:val="0"/>
              <w:adjustRightInd w:val="0"/>
              <w:spacing w:before="80" w:after="80"/>
              <w:ind w:hanging="9"/>
              <w:rPr>
                <w:rFonts w:ascii="Arial" w:hAnsi="Arial" w:cs="Arial"/>
                <w:b/>
                <w:spacing w:val="-10"/>
                <w:kern w:val="2"/>
                <w:lang w:eastAsia="zh-CN"/>
              </w:rPr>
            </w:pPr>
            <w:r w:rsidRPr="00D458E4">
              <w:rPr>
                <w:rFonts w:ascii="Arial" w:hAnsi="Arial" w:cs="Arial"/>
              </w:rPr>
              <w:t>Virtual IMSI</w:t>
            </w:r>
          </w:p>
        </w:tc>
        <w:tc>
          <w:tcPr>
            <w:tcW w:w="3686" w:type="dxa"/>
            <w:shd w:val="clear" w:color="auto" w:fill="auto"/>
          </w:tcPr>
          <w:p w:rsidR="00D231A2" w:rsidRPr="00D458E4" w:rsidRDefault="00D231A2" w:rsidP="00A00F0B">
            <w:pPr>
              <w:rPr>
                <w:rFonts w:ascii="Arial" w:hAnsi="Arial" w:cs="Arial"/>
              </w:rPr>
            </w:pPr>
            <w:r w:rsidRPr="00D458E4">
              <w:rPr>
                <w:rFonts w:ascii="Arial" w:hAnsi="Arial" w:cs="Arial"/>
              </w:rPr>
              <w:t>Fixed value or dynamic value for validation</w:t>
            </w:r>
          </w:p>
        </w:tc>
      </w:tr>
      <w:tr w:rsidR="00D231A2" w:rsidRPr="00D458E4" w:rsidTr="00A00F0B">
        <w:tc>
          <w:tcPr>
            <w:tcW w:w="3162" w:type="dxa"/>
            <w:shd w:val="clear" w:color="auto" w:fill="auto"/>
          </w:tcPr>
          <w:p w:rsidR="00D231A2" w:rsidRPr="00D458E4" w:rsidRDefault="00D231A2" w:rsidP="00A00F0B">
            <w:pPr>
              <w:rPr>
                <w:rFonts w:ascii="Arial" w:hAnsi="Arial" w:cs="Arial"/>
              </w:rPr>
            </w:pPr>
            <w:r w:rsidRPr="00D458E4">
              <w:rPr>
                <w:rFonts w:ascii="Arial" w:hAnsi="Arial" w:cs="Arial"/>
                <w:sz w:val="18"/>
                <w:szCs w:val="18"/>
              </w:rPr>
              <w:t>MSC Number</w:t>
            </w:r>
          </w:p>
        </w:tc>
        <w:tc>
          <w:tcPr>
            <w:tcW w:w="3076" w:type="dxa"/>
            <w:shd w:val="clear" w:color="auto" w:fill="auto"/>
          </w:tcPr>
          <w:p w:rsidR="00D231A2" w:rsidRPr="00D458E4" w:rsidRDefault="00D231A2" w:rsidP="00A00F0B">
            <w:pPr>
              <w:keepNext/>
              <w:tabs>
                <w:tab w:val="num" w:pos="425"/>
              </w:tabs>
              <w:autoSpaceDE w:val="0"/>
              <w:autoSpaceDN w:val="0"/>
              <w:adjustRightInd w:val="0"/>
              <w:spacing w:before="80" w:after="80"/>
              <w:ind w:hanging="9"/>
              <w:rPr>
                <w:rFonts w:ascii="Arial" w:hAnsi="Arial" w:cs="Arial"/>
              </w:rPr>
            </w:pPr>
            <w:r w:rsidRPr="00D458E4">
              <w:rPr>
                <w:rFonts w:ascii="Arial" w:hAnsi="Arial" w:cs="Arial"/>
              </w:rPr>
              <w:t>LBO-H GT</w:t>
            </w:r>
          </w:p>
        </w:tc>
        <w:tc>
          <w:tcPr>
            <w:tcW w:w="3686" w:type="dxa"/>
            <w:shd w:val="clear" w:color="auto" w:fill="auto"/>
          </w:tcPr>
          <w:p w:rsidR="00D231A2" w:rsidRPr="00D458E4" w:rsidRDefault="00D231A2" w:rsidP="00A00F0B">
            <w:pPr>
              <w:rPr>
                <w:rFonts w:ascii="Arial" w:hAnsi="Arial" w:cs="Arial"/>
              </w:rPr>
            </w:pPr>
          </w:p>
        </w:tc>
      </w:tr>
    </w:tbl>
    <w:p w:rsidR="00D231A2" w:rsidRPr="00D458E4" w:rsidRDefault="00D231A2" w:rsidP="00D231A2">
      <w:pPr>
        <w:pStyle w:val="Default"/>
        <w:jc w:val="both"/>
      </w:pPr>
    </w:p>
    <w:p w:rsidR="00D231A2" w:rsidRPr="00D458E4" w:rsidRDefault="00D231A2" w:rsidP="00D231A2">
      <w:pPr>
        <w:rPr>
          <w:rFonts w:ascii="Arial" w:hAnsi="Arial" w:cs="Arial"/>
          <w:b/>
          <w:noProof/>
          <w:snapToGrid w:val="0"/>
          <w:kern w:val="28"/>
          <w:sz w:val="24"/>
        </w:rPr>
      </w:pPr>
      <w:r w:rsidRPr="00D458E4">
        <w:br w:type="page"/>
      </w:r>
    </w:p>
    <w:p w:rsidR="00D231A2" w:rsidRPr="00D458E4" w:rsidRDefault="00D231A2" w:rsidP="00D231A2">
      <w:pPr>
        <w:pStyle w:val="Heading2"/>
        <w:numPr>
          <w:ilvl w:val="3"/>
          <w:numId w:val="15"/>
        </w:numPr>
      </w:pPr>
      <w:bookmarkStart w:id="1415" w:name="_Toc378975265"/>
      <w:r w:rsidRPr="00D458E4">
        <w:lastRenderedPageBreak/>
        <w:t>MAP MT-FWD-SM</w:t>
      </w:r>
      <w:r w:rsidR="00B520FA">
        <w:t xml:space="preserve"> or FWD-SM</w:t>
      </w:r>
      <w:bookmarkEnd w:id="1415"/>
    </w:p>
    <w:p w:rsidR="00D231A2" w:rsidRPr="00D458E4" w:rsidRDefault="00D231A2" w:rsidP="00D231A2">
      <w:pPr>
        <w:pStyle w:val="Default"/>
        <w:jc w:val="both"/>
      </w:pPr>
    </w:p>
    <w:p w:rsidR="00D231A2" w:rsidRPr="00D458E4" w:rsidRDefault="00D231A2" w:rsidP="00D231A2">
      <w:pPr>
        <w:pStyle w:val="Default"/>
        <w:jc w:val="both"/>
      </w:pPr>
      <w:r w:rsidRPr="00D458E4">
        <w:rPr>
          <w:sz w:val="20"/>
          <w:szCs w:val="20"/>
        </w:rPr>
        <w:t xml:space="preserve">The exchange of the notification is based on 2 layers: </w:t>
      </w:r>
    </w:p>
    <w:p w:rsidR="00D231A2" w:rsidRPr="00D458E4" w:rsidRDefault="00D231A2" w:rsidP="00D231A2">
      <w:pPr>
        <w:pStyle w:val="Default"/>
        <w:jc w:val="both"/>
      </w:pPr>
    </w:p>
    <w:p w:rsidR="00D231A2" w:rsidRPr="00D458E4" w:rsidRDefault="00D231A2" w:rsidP="00A63EA7">
      <w:pPr>
        <w:pStyle w:val="Default"/>
        <w:numPr>
          <w:ilvl w:val="0"/>
          <w:numId w:val="87"/>
        </w:numPr>
        <w:jc w:val="both"/>
      </w:pPr>
      <w:r w:rsidRPr="00D458E4">
        <w:rPr>
          <w:sz w:val="20"/>
          <w:szCs w:val="20"/>
        </w:rPr>
        <w:t>a transport layer : the Short Message</w:t>
      </w:r>
    </w:p>
    <w:p w:rsidR="00D231A2" w:rsidRPr="00D458E4" w:rsidRDefault="00D231A2" w:rsidP="00A63EA7">
      <w:pPr>
        <w:pStyle w:val="Default"/>
        <w:numPr>
          <w:ilvl w:val="0"/>
          <w:numId w:val="87"/>
        </w:numPr>
        <w:jc w:val="both"/>
      </w:pPr>
      <w:r w:rsidRPr="00D458E4">
        <w:rPr>
          <w:sz w:val="20"/>
          <w:szCs w:val="20"/>
        </w:rPr>
        <w:t>a payload layer : the actual information about the LBO subscription</w:t>
      </w:r>
    </w:p>
    <w:p w:rsidR="00D231A2" w:rsidRPr="00D458E4" w:rsidRDefault="00D231A2" w:rsidP="00D231A2">
      <w:pPr>
        <w:pStyle w:val="Default"/>
        <w:jc w:val="both"/>
      </w:pPr>
    </w:p>
    <w:p w:rsidR="00D231A2" w:rsidRPr="00D458E4" w:rsidRDefault="00D231A2" w:rsidP="00D231A2">
      <w:pPr>
        <w:pStyle w:val="Default"/>
        <w:jc w:val="both"/>
      </w:pPr>
      <w:r w:rsidRPr="00D458E4">
        <w:rPr>
          <w:sz w:val="20"/>
          <w:szCs w:val="20"/>
        </w:rPr>
        <w:t>The transport layer parameters are:</w:t>
      </w:r>
    </w:p>
    <w:p w:rsidR="00D231A2" w:rsidRPr="00D458E4" w:rsidRDefault="00D231A2" w:rsidP="00D231A2">
      <w:pPr>
        <w:pStyle w:val="Default"/>
        <w:jc w:val="both"/>
      </w:pPr>
    </w:p>
    <w:tbl>
      <w:tblPr>
        <w:tblW w:w="992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2"/>
        <w:gridCol w:w="3076"/>
        <w:gridCol w:w="3686"/>
      </w:tblGrid>
      <w:tr w:rsidR="00D231A2" w:rsidRPr="00D458E4" w:rsidTr="00A00F0B">
        <w:tc>
          <w:tcPr>
            <w:tcW w:w="3162" w:type="dxa"/>
            <w:shd w:val="clear" w:color="auto" w:fill="F2F2F2"/>
          </w:tcPr>
          <w:p w:rsidR="00D231A2" w:rsidRPr="00D458E4" w:rsidRDefault="00D231A2" w:rsidP="00A00F0B">
            <w:pPr>
              <w:rPr>
                <w:rFonts w:ascii="Arial" w:hAnsi="Arial" w:cs="Arial"/>
              </w:rPr>
            </w:pPr>
            <w:r w:rsidRPr="00D458E4">
              <w:rPr>
                <w:rFonts w:ascii="Arial" w:hAnsi="Arial" w:cs="Arial"/>
              </w:rPr>
              <w:t>SCCP parameters</w:t>
            </w:r>
          </w:p>
        </w:tc>
        <w:tc>
          <w:tcPr>
            <w:tcW w:w="3076" w:type="dxa"/>
            <w:shd w:val="clear" w:color="auto" w:fill="F2F2F2"/>
          </w:tcPr>
          <w:p w:rsidR="00D231A2" w:rsidRPr="00D458E4" w:rsidRDefault="00D231A2" w:rsidP="00A00F0B">
            <w:pPr>
              <w:keepNext/>
              <w:tabs>
                <w:tab w:val="num" w:pos="425"/>
              </w:tabs>
              <w:autoSpaceDE w:val="0"/>
              <w:autoSpaceDN w:val="0"/>
              <w:adjustRightInd w:val="0"/>
              <w:ind w:hanging="9"/>
              <w:rPr>
                <w:rFonts w:ascii="Arial" w:hAnsi="Arial" w:cs="Arial"/>
              </w:rPr>
            </w:pPr>
            <w:r w:rsidRPr="00D458E4">
              <w:rPr>
                <w:rFonts w:ascii="Arial" w:hAnsi="Arial" w:cs="Arial"/>
              </w:rPr>
              <w:t>Value</w:t>
            </w:r>
          </w:p>
        </w:tc>
        <w:tc>
          <w:tcPr>
            <w:tcW w:w="3686" w:type="dxa"/>
            <w:shd w:val="clear" w:color="auto" w:fill="F2F2F2"/>
          </w:tcPr>
          <w:p w:rsidR="00D231A2" w:rsidRPr="00D458E4" w:rsidRDefault="00D231A2" w:rsidP="00A00F0B">
            <w:pPr>
              <w:keepNext/>
              <w:tabs>
                <w:tab w:val="num" w:pos="425"/>
              </w:tabs>
              <w:autoSpaceDE w:val="0"/>
              <w:autoSpaceDN w:val="0"/>
              <w:adjustRightInd w:val="0"/>
              <w:rPr>
                <w:rFonts w:ascii="Arial" w:hAnsi="Arial" w:cs="Arial"/>
              </w:rPr>
            </w:pPr>
            <w:r w:rsidRPr="00D458E4">
              <w:rPr>
                <w:rFonts w:ascii="Arial" w:hAnsi="Arial" w:cs="Arial"/>
              </w:rPr>
              <w:t>Comments</w:t>
            </w:r>
          </w:p>
        </w:tc>
      </w:tr>
      <w:tr w:rsidR="00D231A2" w:rsidRPr="00D458E4" w:rsidTr="00A00F0B">
        <w:tc>
          <w:tcPr>
            <w:tcW w:w="3162" w:type="dxa"/>
            <w:shd w:val="clear" w:color="auto" w:fill="auto"/>
          </w:tcPr>
          <w:p w:rsidR="00D231A2" w:rsidRPr="00D458E4" w:rsidRDefault="00D231A2" w:rsidP="00A00F0B">
            <w:pPr>
              <w:rPr>
                <w:rFonts w:ascii="Arial" w:hAnsi="Arial" w:cs="Arial"/>
              </w:rPr>
            </w:pPr>
            <w:r w:rsidRPr="00D458E4">
              <w:rPr>
                <w:rFonts w:ascii="Arial" w:hAnsi="Arial" w:cs="Arial"/>
              </w:rPr>
              <w:t>Cg-SCCP Address</w:t>
            </w:r>
          </w:p>
        </w:tc>
        <w:tc>
          <w:tcPr>
            <w:tcW w:w="3076" w:type="dxa"/>
            <w:shd w:val="clear" w:color="auto" w:fill="auto"/>
          </w:tcPr>
          <w:p w:rsidR="00D231A2" w:rsidRPr="00D458E4" w:rsidRDefault="00D231A2" w:rsidP="00A00F0B">
            <w:pPr>
              <w:keepNext/>
              <w:tabs>
                <w:tab w:val="num" w:pos="425"/>
              </w:tabs>
              <w:autoSpaceDE w:val="0"/>
              <w:autoSpaceDN w:val="0"/>
              <w:adjustRightInd w:val="0"/>
              <w:spacing w:before="80" w:after="80"/>
              <w:ind w:hanging="9"/>
              <w:rPr>
                <w:rFonts w:ascii="Arial" w:hAnsi="Arial" w:cs="Arial"/>
                <w:b/>
                <w:spacing w:val="-10"/>
                <w:kern w:val="2"/>
                <w:lang w:eastAsia="zh-CN"/>
              </w:rPr>
            </w:pPr>
            <w:r w:rsidRPr="00D458E4">
              <w:rPr>
                <w:rFonts w:ascii="Arial" w:hAnsi="Arial" w:cs="Arial"/>
              </w:rPr>
              <w:t>LBO-V GT</w:t>
            </w:r>
          </w:p>
        </w:tc>
        <w:tc>
          <w:tcPr>
            <w:tcW w:w="3686" w:type="dxa"/>
            <w:shd w:val="clear" w:color="auto" w:fill="auto"/>
          </w:tcPr>
          <w:p w:rsidR="00D231A2" w:rsidRPr="00D458E4" w:rsidRDefault="00D231A2" w:rsidP="00A00F0B">
            <w:pPr>
              <w:keepNext/>
              <w:tabs>
                <w:tab w:val="num" w:pos="425"/>
              </w:tabs>
              <w:autoSpaceDE w:val="0"/>
              <w:autoSpaceDN w:val="0"/>
              <w:adjustRightInd w:val="0"/>
              <w:spacing w:before="80" w:after="80"/>
              <w:rPr>
                <w:rFonts w:ascii="Arial" w:hAnsi="Arial" w:cs="Arial"/>
                <w:b/>
                <w:spacing w:val="-10"/>
                <w:kern w:val="2"/>
                <w:lang w:eastAsia="zh-CN"/>
              </w:rPr>
            </w:pPr>
            <w:r w:rsidRPr="00D458E4">
              <w:rPr>
                <w:rFonts w:ascii="Arial" w:hAnsi="Arial" w:cs="Arial"/>
                <w:spacing w:val="-10"/>
                <w:kern w:val="2"/>
                <w:lang w:eastAsia="zh-CN"/>
              </w:rPr>
              <w:t>The SMSC may support the LBO-V function</w:t>
            </w:r>
          </w:p>
        </w:tc>
      </w:tr>
      <w:tr w:rsidR="00D231A2" w:rsidRPr="00D458E4" w:rsidTr="00A00F0B">
        <w:tc>
          <w:tcPr>
            <w:tcW w:w="3162" w:type="dxa"/>
            <w:shd w:val="clear" w:color="auto" w:fill="auto"/>
          </w:tcPr>
          <w:p w:rsidR="00D231A2" w:rsidRPr="00D458E4" w:rsidRDefault="00D231A2" w:rsidP="00A00F0B">
            <w:pPr>
              <w:rPr>
                <w:rFonts w:ascii="Arial" w:hAnsi="Arial" w:cs="Arial"/>
              </w:rPr>
            </w:pPr>
            <w:r w:rsidRPr="00D458E4">
              <w:rPr>
                <w:rFonts w:ascii="Arial" w:hAnsi="Arial" w:cs="Arial"/>
              </w:rPr>
              <w:t>Cd-SCCP Address</w:t>
            </w:r>
          </w:p>
        </w:tc>
        <w:tc>
          <w:tcPr>
            <w:tcW w:w="3076" w:type="dxa"/>
            <w:shd w:val="clear" w:color="auto" w:fill="auto"/>
          </w:tcPr>
          <w:p w:rsidR="00D231A2" w:rsidRPr="00D458E4" w:rsidRDefault="00D231A2" w:rsidP="00A00F0B">
            <w:pPr>
              <w:keepNext/>
              <w:tabs>
                <w:tab w:val="num" w:pos="425"/>
              </w:tabs>
              <w:autoSpaceDE w:val="0"/>
              <w:autoSpaceDN w:val="0"/>
              <w:adjustRightInd w:val="0"/>
              <w:spacing w:before="80" w:after="80"/>
              <w:ind w:hanging="9"/>
              <w:rPr>
                <w:rFonts w:ascii="Arial" w:hAnsi="Arial" w:cs="Arial"/>
                <w:b/>
                <w:spacing w:val="-10"/>
                <w:kern w:val="2"/>
                <w:lang w:eastAsia="zh-CN"/>
              </w:rPr>
            </w:pPr>
            <w:r w:rsidRPr="00D458E4">
              <w:rPr>
                <w:rFonts w:ascii="Arial" w:hAnsi="Arial" w:cs="Arial"/>
              </w:rPr>
              <w:t>LBO-H GT</w:t>
            </w:r>
          </w:p>
        </w:tc>
        <w:tc>
          <w:tcPr>
            <w:tcW w:w="3686" w:type="dxa"/>
            <w:shd w:val="clear" w:color="auto" w:fill="auto"/>
          </w:tcPr>
          <w:p w:rsidR="00D231A2" w:rsidRPr="00D458E4" w:rsidRDefault="00D231A2" w:rsidP="00A00F0B">
            <w:pPr>
              <w:keepNext/>
              <w:tabs>
                <w:tab w:val="num" w:pos="425"/>
              </w:tabs>
              <w:autoSpaceDE w:val="0"/>
              <w:autoSpaceDN w:val="0"/>
              <w:adjustRightInd w:val="0"/>
              <w:spacing w:before="80" w:after="80"/>
              <w:rPr>
                <w:rFonts w:ascii="Arial" w:hAnsi="Arial" w:cs="Arial"/>
                <w:b/>
                <w:spacing w:val="-10"/>
                <w:kern w:val="2"/>
                <w:lang w:eastAsia="zh-CN"/>
              </w:rPr>
            </w:pPr>
            <w:r w:rsidRPr="00D458E4">
              <w:rPr>
                <w:rFonts w:ascii="Arial" w:hAnsi="Arial" w:cs="Arial"/>
              </w:rPr>
              <w:t>As received by the SRI-SM operation</w:t>
            </w:r>
          </w:p>
        </w:tc>
      </w:tr>
      <w:tr w:rsidR="00D231A2" w:rsidRPr="00D458E4" w:rsidTr="00A00F0B">
        <w:tc>
          <w:tcPr>
            <w:tcW w:w="3162" w:type="dxa"/>
            <w:shd w:val="clear" w:color="auto" w:fill="F2F2F2"/>
          </w:tcPr>
          <w:p w:rsidR="00D231A2" w:rsidRPr="00D458E4" w:rsidRDefault="00D231A2" w:rsidP="00A00F0B">
            <w:pPr>
              <w:rPr>
                <w:rFonts w:ascii="Arial" w:hAnsi="Arial" w:cs="Arial"/>
              </w:rPr>
            </w:pPr>
            <w:r w:rsidRPr="00D458E4">
              <w:rPr>
                <w:rFonts w:ascii="Arial" w:hAnsi="Arial" w:cs="Arial"/>
              </w:rPr>
              <w:t>MAP parameters</w:t>
            </w:r>
          </w:p>
        </w:tc>
        <w:tc>
          <w:tcPr>
            <w:tcW w:w="3076" w:type="dxa"/>
            <w:shd w:val="clear" w:color="auto" w:fill="F2F2F2"/>
          </w:tcPr>
          <w:p w:rsidR="00D231A2" w:rsidRPr="00D458E4" w:rsidRDefault="00D231A2" w:rsidP="00A00F0B">
            <w:pPr>
              <w:keepNext/>
              <w:tabs>
                <w:tab w:val="num" w:pos="425"/>
              </w:tabs>
              <w:autoSpaceDE w:val="0"/>
              <w:autoSpaceDN w:val="0"/>
              <w:adjustRightInd w:val="0"/>
              <w:spacing w:before="80" w:after="80"/>
              <w:ind w:hanging="9"/>
              <w:rPr>
                <w:rFonts w:ascii="Arial" w:hAnsi="Arial" w:cs="Arial"/>
                <w:b/>
                <w:spacing w:val="-10"/>
                <w:kern w:val="2"/>
                <w:lang w:eastAsia="zh-CN"/>
              </w:rPr>
            </w:pPr>
            <w:r w:rsidRPr="00D458E4">
              <w:rPr>
                <w:rFonts w:ascii="Arial" w:hAnsi="Arial" w:cs="Arial"/>
              </w:rPr>
              <w:t>Value</w:t>
            </w:r>
            <w:r w:rsidRPr="00D458E4" w:rsidDel="005475B3">
              <w:rPr>
                <w:rFonts w:ascii="Arial" w:hAnsi="Arial" w:cs="Arial"/>
              </w:rPr>
              <w:t xml:space="preserve"> </w:t>
            </w:r>
          </w:p>
        </w:tc>
        <w:tc>
          <w:tcPr>
            <w:tcW w:w="3686" w:type="dxa"/>
            <w:shd w:val="clear" w:color="auto" w:fill="F2F2F2"/>
          </w:tcPr>
          <w:p w:rsidR="00D231A2" w:rsidRPr="00D458E4" w:rsidRDefault="00D231A2" w:rsidP="00A00F0B">
            <w:pPr>
              <w:keepNext/>
              <w:tabs>
                <w:tab w:val="num" w:pos="425"/>
              </w:tabs>
              <w:autoSpaceDE w:val="0"/>
              <w:autoSpaceDN w:val="0"/>
              <w:adjustRightInd w:val="0"/>
              <w:spacing w:before="80" w:after="80"/>
              <w:rPr>
                <w:rFonts w:ascii="Arial" w:hAnsi="Arial" w:cs="Arial"/>
                <w:b/>
                <w:spacing w:val="-10"/>
                <w:kern w:val="2"/>
                <w:lang w:eastAsia="zh-CN"/>
              </w:rPr>
            </w:pPr>
            <w:r w:rsidRPr="00D458E4">
              <w:rPr>
                <w:rFonts w:ascii="Arial" w:hAnsi="Arial" w:cs="Arial"/>
              </w:rPr>
              <w:t>Comments</w:t>
            </w:r>
          </w:p>
        </w:tc>
      </w:tr>
      <w:tr w:rsidR="00D231A2" w:rsidRPr="00D458E4" w:rsidTr="00A00F0B">
        <w:tc>
          <w:tcPr>
            <w:tcW w:w="3162" w:type="dxa"/>
            <w:shd w:val="clear" w:color="auto" w:fill="auto"/>
          </w:tcPr>
          <w:p w:rsidR="00D231A2" w:rsidRPr="00D458E4" w:rsidRDefault="00D231A2" w:rsidP="00A00F0B">
            <w:pPr>
              <w:rPr>
                <w:rFonts w:ascii="Arial" w:hAnsi="Arial" w:cs="Arial"/>
              </w:rPr>
            </w:pPr>
            <w:r w:rsidRPr="00D458E4">
              <w:rPr>
                <w:rFonts w:ascii="Arial" w:hAnsi="Arial" w:cs="Arial"/>
              </w:rPr>
              <w:t>SM-RP-DA</w:t>
            </w:r>
          </w:p>
        </w:tc>
        <w:tc>
          <w:tcPr>
            <w:tcW w:w="3076" w:type="dxa"/>
            <w:shd w:val="clear" w:color="auto" w:fill="auto"/>
          </w:tcPr>
          <w:p w:rsidR="00D231A2" w:rsidRPr="00D458E4" w:rsidRDefault="00D231A2" w:rsidP="00A00F0B">
            <w:pPr>
              <w:keepNext/>
              <w:tabs>
                <w:tab w:val="num" w:pos="425"/>
              </w:tabs>
              <w:autoSpaceDE w:val="0"/>
              <w:autoSpaceDN w:val="0"/>
              <w:adjustRightInd w:val="0"/>
              <w:spacing w:before="80" w:after="80"/>
              <w:ind w:hanging="9"/>
              <w:rPr>
                <w:rFonts w:ascii="Arial" w:hAnsi="Arial" w:cs="Arial"/>
                <w:b/>
                <w:spacing w:val="-10"/>
                <w:kern w:val="2"/>
                <w:lang w:eastAsia="zh-CN"/>
              </w:rPr>
            </w:pPr>
            <w:r w:rsidRPr="00D458E4">
              <w:rPr>
                <w:rFonts w:ascii="Arial" w:hAnsi="Arial" w:cs="Arial"/>
              </w:rPr>
              <w:t>IMSI</w:t>
            </w:r>
          </w:p>
        </w:tc>
        <w:tc>
          <w:tcPr>
            <w:tcW w:w="3686" w:type="dxa"/>
            <w:shd w:val="clear" w:color="auto" w:fill="auto"/>
          </w:tcPr>
          <w:p w:rsidR="00D231A2" w:rsidRPr="00D458E4" w:rsidRDefault="00D231A2" w:rsidP="00A00F0B">
            <w:pPr>
              <w:rPr>
                <w:rFonts w:ascii="Arial" w:hAnsi="Arial" w:cs="Arial"/>
              </w:rPr>
            </w:pPr>
            <w:r w:rsidRPr="00D458E4">
              <w:rPr>
                <w:rFonts w:ascii="Arial" w:hAnsi="Arial" w:cs="Arial"/>
              </w:rPr>
              <w:t xml:space="preserve">As received by the SRI-SM operation </w:t>
            </w:r>
          </w:p>
        </w:tc>
      </w:tr>
      <w:tr w:rsidR="00D231A2" w:rsidRPr="00D458E4" w:rsidTr="00A00F0B">
        <w:tc>
          <w:tcPr>
            <w:tcW w:w="3162" w:type="dxa"/>
            <w:shd w:val="clear" w:color="auto" w:fill="auto"/>
          </w:tcPr>
          <w:p w:rsidR="00D231A2" w:rsidRPr="00D458E4" w:rsidDel="005475B3" w:rsidRDefault="00D231A2" w:rsidP="00A00F0B">
            <w:pPr>
              <w:rPr>
                <w:rFonts w:ascii="Arial" w:hAnsi="Arial" w:cs="Arial"/>
              </w:rPr>
            </w:pPr>
            <w:r w:rsidRPr="00D458E4">
              <w:rPr>
                <w:rFonts w:ascii="Arial" w:hAnsi="Arial" w:cs="Arial"/>
              </w:rPr>
              <w:t>SM-RP-OA</w:t>
            </w:r>
          </w:p>
        </w:tc>
        <w:tc>
          <w:tcPr>
            <w:tcW w:w="3076" w:type="dxa"/>
            <w:shd w:val="clear" w:color="auto" w:fill="auto"/>
          </w:tcPr>
          <w:p w:rsidR="00D231A2" w:rsidRPr="00D458E4" w:rsidRDefault="00D231A2" w:rsidP="00A00F0B">
            <w:pPr>
              <w:keepNext/>
              <w:tabs>
                <w:tab w:val="num" w:pos="425"/>
              </w:tabs>
              <w:autoSpaceDE w:val="0"/>
              <w:autoSpaceDN w:val="0"/>
              <w:adjustRightInd w:val="0"/>
              <w:spacing w:before="80" w:after="80"/>
              <w:ind w:hanging="9"/>
              <w:rPr>
                <w:rFonts w:ascii="Arial" w:hAnsi="Arial" w:cs="Arial"/>
                <w:b/>
                <w:spacing w:val="-10"/>
                <w:kern w:val="2"/>
                <w:lang w:eastAsia="zh-CN"/>
              </w:rPr>
            </w:pPr>
            <w:r w:rsidRPr="00D458E4">
              <w:rPr>
                <w:rFonts w:ascii="Arial" w:hAnsi="Arial" w:cs="Arial"/>
              </w:rPr>
              <w:t>LBO-V GT</w:t>
            </w:r>
          </w:p>
        </w:tc>
        <w:tc>
          <w:tcPr>
            <w:tcW w:w="3686" w:type="dxa"/>
            <w:shd w:val="clear" w:color="auto" w:fill="auto"/>
          </w:tcPr>
          <w:p w:rsidR="00D231A2" w:rsidRPr="00D458E4" w:rsidRDefault="00D231A2" w:rsidP="00A00F0B">
            <w:pPr>
              <w:keepNext/>
              <w:tabs>
                <w:tab w:val="num" w:pos="425"/>
              </w:tabs>
              <w:autoSpaceDE w:val="0"/>
              <w:autoSpaceDN w:val="0"/>
              <w:adjustRightInd w:val="0"/>
              <w:spacing w:before="80" w:after="80"/>
              <w:rPr>
                <w:rFonts w:ascii="Arial" w:hAnsi="Arial" w:cs="Arial"/>
                <w:b/>
                <w:i/>
                <w:spacing w:val="-10"/>
                <w:kern w:val="2"/>
                <w:lang w:eastAsia="zh-CN"/>
              </w:rPr>
            </w:pPr>
          </w:p>
        </w:tc>
      </w:tr>
      <w:tr w:rsidR="00D231A2" w:rsidRPr="00D458E4" w:rsidTr="00A00F0B">
        <w:tc>
          <w:tcPr>
            <w:tcW w:w="3162" w:type="dxa"/>
            <w:shd w:val="clear" w:color="auto" w:fill="auto"/>
          </w:tcPr>
          <w:p w:rsidR="00D231A2" w:rsidRPr="00D458E4" w:rsidRDefault="00D231A2" w:rsidP="00A00F0B">
            <w:pPr>
              <w:rPr>
                <w:rFonts w:ascii="Arial" w:hAnsi="Arial" w:cs="Arial"/>
              </w:rPr>
            </w:pPr>
            <w:r w:rsidRPr="00D458E4">
              <w:rPr>
                <w:rFonts w:ascii="Arial" w:hAnsi="Arial" w:cs="Arial"/>
              </w:rPr>
              <w:t>SM-RP-UI</w:t>
            </w:r>
          </w:p>
        </w:tc>
        <w:tc>
          <w:tcPr>
            <w:tcW w:w="3076" w:type="dxa"/>
            <w:shd w:val="clear" w:color="auto" w:fill="auto"/>
          </w:tcPr>
          <w:p w:rsidR="00D231A2" w:rsidRPr="00D458E4" w:rsidRDefault="00D231A2" w:rsidP="00A00F0B">
            <w:pPr>
              <w:keepNext/>
              <w:tabs>
                <w:tab w:val="num" w:pos="425"/>
              </w:tabs>
              <w:autoSpaceDE w:val="0"/>
              <w:autoSpaceDN w:val="0"/>
              <w:adjustRightInd w:val="0"/>
              <w:spacing w:before="80" w:after="80"/>
              <w:ind w:hanging="9"/>
              <w:rPr>
                <w:rFonts w:ascii="Arial" w:hAnsi="Arial" w:cs="Arial"/>
                <w:b/>
                <w:spacing w:val="-10"/>
                <w:kern w:val="2"/>
                <w:lang w:eastAsia="zh-CN"/>
              </w:rPr>
            </w:pPr>
          </w:p>
        </w:tc>
        <w:tc>
          <w:tcPr>
            <w:tcW w:w="3686" w:type="dxa"/>
            <w:shd w:val="clear" w:color="auto" w:fill="auto"/>
          </w:tcPr>
          <w:p w:rsidR="00D231A2" w:rsidRPr="00D458E4" w:rsidRDefault="00D231A2" w:rsidP="00A00F0B">
            <w:pPr>
              <w:rPr>
                <w:rFonts w:ascii="Arial" w:hAnsi="Arial" w:cs="Arial"/>
              </w:rPr>
            </w:pPr>
          </w:p>
        </w:tc>
      </w:tr>
      <w:tr w:rsidR="00D231A2" w:rsidRPr="00D458E4" w:rsidTr="00A00F0B">
        <w:tc>
          <w:tcPr>
            <w:tcW w:w="3162" w:type="dxa"/>
            <w:shd w:val="clear" w:color="auto" w:fill="auto"/>
          </w:tcPr>
          <w:p w:rsidR="00D231A2" w:rsidRPr="00D458E4" w:rsidRDefault="00D231A2" w:rsidP="00A00F0B">
            <w:pPr>
              <w:keepNext/>
              <w:tabs>
                <w:tab w:val="num" w:pos="425"/>
              </w:tabs>
              <w:autoSpaceDE w:val="0"/>
              <w:autoSpaceDN w:val="0"/>
              <w:adjustRightInd w:val="0"/>
              <w:spacing w:before="80" w:after="80"/>
              <w:ind w:left="602"/>
              <w:rPr>
                <w:rFonts w:ascii="Arial" w:hAnsi="Arial" w:cs="Arial"/>
              </w:rPr>
            </w:pPr>
            <w:r w:rsidRPr="00D458E4">
              <w:rPr>
                <w:rFonts w:ascii="Arial" w:hAnsi="Arial" w:cs="Arial"/>
              </w:rPr>
              <w:t>TP-Reply-Path (TP-RP)</w:t>
            </w:r>
          </w:p>
        </w:tc>
        <w:tc>
          <w:tcPr>
            <w:tcW w:w="3076" w:type="dxa"/>
            <w:shd w:val="clear" w:color="auto" w:fill="auto"/>
          </w:tcPr>
          <w:p w:rsidR="00D231A2" w:rsidRPr="00D458E4" w:rsidRDefault="00D231A2" w:rsidP="00A00F0B">
            <w:pPr>
              <w:keepNext/>
              <w:tabs>
                <w:tab w:val="num" w:pos="425"/>
              </w:tabs>
              <w:autoSpaceDE w:val="0"/>
              <w:autoSpaceDN w:val="0"/>
              <w:adjustRightInd w:val="0"/>
              <w:spacing w:before="80" w:after="80"/>
              <w:ind w:hanging="9"/>
              <w:rPr>
                <w:rFonts w:ascii="Arial" w:hAnsi="Arial" w:cs="Arial"/>
              </w:rPr>
            </w:pPr>
            <w:r w:rsidRPr="00D458E4">
              <w:rPr>
                <w:rFonts w:ascii="Arial" w:hAnsi="Arial" w:cs="Arial"/>
              </w:rPr>
              <w:t>0</w:t>
            </w:r>
          </w:p>
        </w:tc>
        <w:tc>
          <w:tcPr>
            <w:tcW w:w="3686" w:type="dxa"/>
            <w:shd w:val="clear" w:color="auto" w:fill="auto"/>
          </w:tcPr>
          <w:p w:rsidR="00D231A2" w:rsidRPr="00D458E4" w:rsidRDefault="00D231A2" w:rsidP="00A00F0B">
            <w:pPr>
              <w:rPr>
                <w:rFonts w:ascii="Arial" w:hAnsi="Arial" w:cs="Arial"/>
              </w:rPr>
            </w:pPr>
            <w:r w:rsidRPr="00D458E4">
              <w:rPr>
                <w:rFonts w:ascii="Arial" w:hAnsi="Arial" w:cs="Arial"/>
              </w:rPr>
              <w:t>No Reply-Path set (</w:t>
            </w:r>
            <w:r w:rsidRPr="00D458E4">
              <w:rPr>
                <w:rFonts w:ascii="Arial" w:hAnsi="Arial" w:cs="Arial"/>
                <w:i/>
              </w:rPr>
              <w:t>irrelevant field</w:t>
            </w:r>
            <w:r w:rsidRPr="00D458E4">
              <w:rPr>
                <w:rFonts w:ascii="Arial" w:hAnsi="Arial" w:cs="Arial"/>
              </w:rPr>
              <w:t>)</w:t>
            </w:r>
          </w:p>
        </w:tc>
      </w:tr>
      <w:tr w:rsidR="00D231A2" w:rsidRPr="00D458E4" w:rsidTr="00A00F0B">
        <w:tc>
          <w:tcPr>
            <w:tcW w:w="3162" w:type="dxa"/>
            <w:shd w:val="clear" w:color="auto" w:fill="auto"/>
          </w:tcPr>
          <w:p w:rsidR="00D231A2" w:rsidRPr="00D458E4" w:rsidRDefault="00D231A2" w:rsidP="00A00F0B">
            <w:pPr>
              <w:keepNext/>
              <w:tabs>
                <w:tab w:val="num" w:pos="425"/>
              </w:tabs>
              <w:autoSpaceDE w:val="0"/>
              <w:autoSpaceDN w:val="0"/>
              <w:adjustRightInd w:val="0"/>
              <w:spacing w:before="80" w:after="80"/>
              <w:ind w:left="602"/>
              <w:rPr>
                <w:rFonts w:ascii="Arial" w:hAnsi="Arial" w:cs="Arial"/>
              </w:rPr>
            </w:pPr>
            <w:r w:rsidRPr="00D458E4">
              <w:rPr>
                <w:rFonts w:ascii="Arial" w:hAnsi="Arial" w:cs="Arial"/>
              </w:rPr>
              <w:t>TP-User-Data-Header-Indicator (TP-UDHI)</w:t>
            </w:r>
            <w:r w:rsidRPr="00D458E4">
              <w:rPr>
                <w:rFonts w:ascii="Arial" w:hAnsi="Arial" w:cs="Arial"/>
              </w:rPr>
              <w:tab/>
            </w:r>
          </w:p>
        </w:tc>
        <w:tc>
          <w:tcPr>
            <w:tcW w:w="3076" w:type="dxa"/>
            <w:shd w:val="clear" w:color="auto" w:fill="auto"/>
          </w:tcPr>
          <w:p w:rsidR="00D231A2" w:rsidRPr="00D458E4" w:rsidRDefault="00D231A2" w:rsidP="00A00F0B">
            <w:pPr>
              <w:keepNext/>
              <w:tabs>
                <w:tab w:val="num" w:pos="425"/>
              </w:tabs>
              <w:autoSpaceDE w:val="0"/>
              <w:autoSpaceDN w:val="0"/>
              <w:adjustRightInd w:val="0"/>
              <w:spacing w:before="80" w:after="80"/>
              <w:ind w:hanging="9"/>
              <w:rPr>
                <w:rFonts w:ascii="Arial" w:hAnsi="Arial" w:cs="Arial"/>
              </w:rPr>
            </w:pPr>
            <w:r w:rsidRPr="00D458E4">
              <w:rPr>
                <w:rFonts w:ascii="Arial" w:hAnsi="Arial" w:cs="Arial"/>
              </w:rPr>
              <w:t>0</w:t>
            </w:r>
          </w:p>
        </w:tc>
        <w:tc>
          <w:tcPr>
            <w:tcW w:w="3686" w:type="dxa"/>
            <w:shd w:val="clear" w:color="auto" w:fill="auto"/>
          </w:tcPr>
          <w:p w:rsidR="00D231A2" w:rsidRPr="00D458E4" w:rsidRDefault="00D231A2" w:rsidP="00A00F0B">
            <w:pPr>
              <w:rPr>
                <w:rFonts w:ascii="Arial" w:hAnsi="Arial" w:cs="Arial"/>
              </w:rPr>
            </w:pPr>
            <w:r w:rsidRPr="00D458E4">
              <w:rPr>
                <w:rFonts w:ascii="Arial" w:hAnsi="Arial" w:cs="Arial"/>
              </w:rPr>
              <w:t>The TP-UD field contains only the short message (</w:t>
            </w:r>
            <w:r w:rsidRPr="00D458E4">
              <w:rPr>
                <w:rFonts w:ascii="Arial" w:hAnsi="Arial" w:cs="Arial"/>
                <w:i/>
              </w:rPr>
              <w:t>irrelevant field</w:t>
            </w:r>
            <w:r w:rsidRPr="00D458E4">
              <w:rPr>
                <w:rFonts w:ascii="Arial" w:hAnsi="Arial" w:cs="Arial"/>
              </w:rPr>
              <w:t>)</w:t>
            </w:r>
          </w:p>
        </w:tc>
      </w:tr>
      <w:tr w:rsidR="00D231A2" w:rsidRPr="00D458E4" w:rsidTr="00A00F0B">
        <w:tc>
          <w:tcPr>
            <w:tcW w:w="3162" w:type="dxa"/>
            <w:shd w:val="clear" w:color="auto" w:fill="auto"/>
          </w:tcPr>
          <w:p w:rsidR="00D231A2" w:rsidRPr="00D458E4" w:rsidRDefault="00D231A2" w:rsidP="00A00F0B">
            <w:pPr>
              <w:keepNext/>
              <w:tabs>
                <w:tab w:val="num" w:pos="425"/>
              </w:tabs>
              <w:autoSpaceDE w:val="0"/>
              <w:autoSpaceDN w:val="0"/>
              <w:adjustRightInd w:val="0"/>
              <w:spacing w:before="80" w:after="80"/>
              <w:ind w:left="602"/>
              <w:rPr>
                <w:rFonts w:ascii="Arial" w:hAnsi="Arial" w:cs="Arial"/>
              </w:rPr>
            </w:pPr>
            <w:r w:rsidRPr="00D458E4">
              <w:rPr>
                <w:rFonts w:ascii="Arial" w:hAnsi="Arial" w:cs="Arial"/>
              </w:rPr>
              <w:t>TP-Status-Report-Indication (TP-SRI)</w:t>
            </w:r>
          </w:p>
        </w:tc>
        <w:tc>
          <w:tcPr>
            <w:tcW w:w="3076" w:type="dxa"/>
            <w:shd w:val="clear" w:color="auto" w:fill="auto"/>
          </w:tcPr>
          <w:p w:rsidR="00D231A2" w:rsidRPr="00D458E4" w:rsidRDefault="00D231A2" w:rsidP="00A00F0B">
            <w:pPr>
              <w:keepNext/>
              <w:tabs>
                <w:tab w:val="num" w:pos="425"/>
              </w:tabs>
              <w:autoSpaceDE w:val="0"/>
              <w:autoSpaceDN w:val="0"/>
              <w:adjustRightInd w:val="0"/>
              <w:spacing w:before="80" w:after="80"/>
              <w:ind w:hanging="9"/>
              <w:rPr>
                <w:rFonts w:ascii="Arial" w:hAnsi="Arial" w:cs="Arial"/>
              </w:rPr>
            </w:pPr>
            <w:r w:rsidRPr="00D458E4">
              <w:rPr>
                <w:rFonts w:ascii="Arial" w:hAnsi="Arial" w:cs="Arial"/>
              </w:rPr>
              <w:t>0</w:t>
            </w:r>
          </w:p>
        </w:tc>
        <w:tc>
          <w:tcPr>
            <w:tcW w:w="3686" w:type="dxa"/>
            <w:shd w:val="clear" w:color="auto" w:fill="auto"/>
          </w:tcPr>
          <w:p w:rsidR="00D231A2" w:rsidRPr="00D458E4" w:rsidRDefault="00D231A2" w:rsidP="00A00F0B">
            <w:pPr>
              <w:rPr>
                <w:rFonts w:ascii="Arial" w:hAnsi="Arial" w:cs="Arial"/>
              </w:rPr>
            </w:pPr>
            <w:r w:rsidRPr="00D458E4">
              <w:rPr>
                <w:rFonts w:ascii="Arial" w:hAnsi="Arial" w:cs="Arial"/>
              </w:rPr>
              <w:t>No Status Report required (</w:t>
            </w:r>
            <w:r w:rsidRPr="00D458E4">
              <w:rPr>
                <w:rFonts w:ascii="Arial" w:hAnsi="Arial" w:cs="Arial"/>
                <w:i/>
              </w:rPr>
              <w:t>irrelevant field</w:t>
            </w:r>
            <w:r w:rsidRPr="00D458E4">
              <w:rPr>
                <w:rFonts w:ascii="Arial" w:hAnsi="Arial" w:cs="Arial"/>
              </w:rPr>
              <w:t>)</w:t>
            </w:r>
          </w:p>
        </w:tc>
      </w:tr>
      <w:tr w:rsidR="00D231A2" w:rsidRPr="00D458E4" w:rsidTr="00A00F0B">
        <w:tc>
          <w:tcPr>
            <w:tcW w:w="3162" w:type="dxa"/>
            <w:shd w:val="clear" w:color="auto" w:fill="auto"/>
          </w:tcPr>
          <w:p w:rsidR="00D231A2" w:rsidRPr="00D458E4" w:rsidRDefault="00D231A2" w:rsidP="00A00F0B">
            <w:pPr>
              <w:keepNext/>
              <w:tabs>
                <w:tab w:val="num" w:pos="425"/>
              </w:tabs>
              <w:autoSpaceDE w:val="0"/>
              <w:autoSpaceDN w:val="0"/>
              <w:adjustRightInd w:val="0"/>
              <w:spacing w:before="80" w:after="80"/>
              <w:ind w:left="602"/>
              <w:rPr>
                <w:rFonts w:ascii="Arial" w:hAnsi="Arial" w:cs="Arial"/>
              </w:rPr>
            </w:pPr>
            <w:r w:rsidRPr="00D458E4">
              <w:rPr>
                <w:rFonts w:ascii="Arial" w:hAnsi="Arial" w:cs="Arial"/>
              </w:rPr>
              <w:t>TP-More Message to Send (TP-MMS)</w:t>
            </w:r>
          </w:p>
        </w:tc>
        <w:tc>
          <w:tcPr>
            <w:tcW w:w="3076" w:type="dxa"/>
            <w:shd w:val="clear" w:color="auto" w:fill="auto"/>
          </w:tcPr>
          <w:p w:rsidR="00D231A2" w:rsidRPr="00D458E4" w:rsidRDefault="00D231A2" w:rsidP="00A00F0B">
            <w:pPr>
              <w:keepNext/>
              <w:tabs>
                <w:tab w:val="num" w:pos="425"/>
              </w:tabs>
              <w:autoSpaceDE w:val="0"/>
              <w:autoSpaceDN w:val="0"/>
              <w:adjustRightInd w:val="0"/>
              <w:spacing w:before="80" w:after="80"/>
              <w:ind w:hanging="9"/>
              <w:rPr>
                <w:rFonts w:ascii="Arial" w:hAnsi="Arial" w:cs="Arial"/>
              </w:rPr>
            </w:pPr>
            <w:r w:rsidRPr="00D458E4">
              <w:rPr>
                <w:rFonts w:ascii="Arial" w:hAnsi="Arial" w:cs="Arial"/>
              </w:rPr>
              <w:t>1</w:t>
            </w:r>
          </w:p>
        </w:tc>
        <w:tc>
          <w:tcPr>
            <w:tcW w:w="3686" w:type="dxa"/>
            <w:shd w:val="clear" w:color="auto" w:fill="auto"/>
          </w:tcPr>
          <w:p w:rsidR="00D231A2" w:rsidRPr="00D458E4" w:rsidRDefault="00D231A2" w:rsidP="00A00F0B">
            <w:pPr>
              <w:rPr>
                <w:rFonts w:ascii="Arial" w:hAnsi="Arial" w:cs="Arial"/>
              </w:rPr>
            </w:pPr>
            <w:r w:rsidRPr="00D458E4">
              <w:rPr>
                <w:rFonts w:ascii="Arial" w:hAnsi="Arial" w:cs="Arial"/>
              </w:rPr>
              <w:t>No More message (</w:t>
            </w:r>
            <w:r w:rsidRPr="00D458E4">
              <w:rPr>
                <w:rFonts w:ascii="Arial" w:hAnsi="Arial" w:cs="Arial"/>
                <w:i/>
              </w:rPr>
              <w:t>irrelevant field</w:t>
            </w:r>
            <w:r w:rsidRPr="00D458E4">
              <w:rPr>
                <w:rFonts w:ascii="Arial" w:hAnsi="Arial" w:cs="Arial"/>
              </w:rPr>
              <w:t>)</w:t>
            </w:r>
          </w:p>
        </w:tc>
      </w:tr>
      <w:tr w:rsidR="00D231A2" w:rsidRPr="00D458E4" w:rsidTr="00A00F0B">
        <w:tc>
          <w:tcPr>
            <w:tcW w:w="3162" w:type="dxa"/>
            <w:shd w:val="clear" w:color="auto" w:fill="auto"/>
          </w:tcPr>
          <w:p w:rsidR="00D231A2" w:rsidRPr="00D458E4" w:rsidRDefault="00D231A2" w:rsidP="00A00F0B">
            <w:pPr>
              <w:keepNext/>
              <w:tabs>
                <w:tab w:val="num" w:pos="425"/>
              </w:tabs>
              <w:autoSpaceDE w:val="0"/>
              <w:autoSpaceDN w:val="0"/>
              <w:adjustRightInd w:val="0"/>
              <w:spacing w:before="80" w:after="80"/>
              <w:ind w:left="602"/>
              <w:rPr>
                <w:rFonts w:ascii="Arial" w:hAnsi="Arial" w:cs="Arial"/>
              </w:rPr>
            </w:pPr>
            <w:r w:rsidRPr="00D458E4">
              <w:rPr>
                <w:rFonts w:ascii="Arial" w:hAnsi="Arial" w:cs="Arial"/>
              </w:rPr>
              <w:t>TP-Message Type Indicator (TP-MTI)</w:t>
            </w:r>
          </w:p>
        </w:tc>
        <w:tc>
          <w:tcPr>
            <w:tcW w:w="3076" w:type="dxa"/>
            <w:shd w:val="clear" w:color="auto" w:fill="auto"/>
          </w:tcPr>
          <w:p w:rsidR="00D231A2" w:rsidRPr="00D458E4" w:rsidRDefault="00D231A2" w:rsidP="00A00F0B">
            <w:pPr>
              <w:keepNext/>
              <w:tabs>
                <w:tab w:val="num" w:pos="425"/>
              </w:tabs>
              <w:autoSpaceDE w:val="0"/>
              <w:autoSpaceDN w:val="0"/>
              <w:adjustRightInd w:val="0"/>
              <w:spacing w:before="80" w:after="80"/>
              <w:ind w:hanging="9"/>
              <w:rPr>
                <w:rFonts w:ascii="Arial" w:hAnsi="Arial" w:cs="Arial"/>
              </w:rPr>
            </w:pPr>
            <w:r w:rsidRPr="00D458E4">
              <w:rPr>
                <w:rFonts w:ascii="Arial" w:hAnsi="Arial" w:cs="Arial"/>
              </w:rPr>
              <w:t>SMS DELIVER</w:t>
            </w:r>
          </w:p>
        </w:tc>
        <w:tc>
          <w:tcPr>
            <w:tcW w:w="3686" w:type="dxa"/>
            <w:shd w:val="clear" w:color="auto" w:fill="auto"/>
          </w:tcPr>
          <w:p w:rsidR="00D231A2" w:rsidRPr="00D458E4" w:rsidRDefault="00D231A2" w:rsidP="00A00F0B">
            <w:pPr>
              <w:rPr>
                <w:rFonts w:ascii="Arial" w:hAnsi="Arial" w:cs="Arial"/>
              </w:rPr>
            </w:pPr>
          </w:p>
        </w:tc>
      </w:tr>
      <w:tr w:rsidR="00D231A2" w:rsidRPr="00D458E4" w:rsidTr="00A00F0B">
        <w:tc>
          <w:tcPr>
            <w:tcW w:w="3162" w:type="dxa"/>
            <w:shd w:val="clear" w:color="auto" w:fill="auto"/>
          </w:tcPr>
          <w:p w:rsidR="00D231A2" w:rsidRPr="00D458E4" w:rsidRDefault="00D231A2" w:rsidP="00A00F0B">
            <w:pPr>
              <w:ind w:left="602"/>
              <w:rPr>
                <w:rFonts w:ascii="Arial" w:hAnsi="Arial" w:cs="Arial"/>
              </w:rPr>
            </w:pPr>
            <w:r w:rsidRPr="00D458E4">
              <w:rPr>
                <w:rFonts w:ascii="Arial" w:hAnsi="Arial" w:cs="Arial"/>
              </w:rPr>
              <w:t>TP-Destination-Address (TP-DA)</w:t>
            </w:r>
          </w:p>
        </w:tc>
        <w:tc>
          <w:tcPr>
            <w:tcW w:w="3076" w:type="dxa"/>
            <w:shd w:val="clear" w:color="auto" w:fill="auto"/>
          </w:tcPr>
          <w:p w:rsidR="00D231A2" w:rsidRPr="00D458E4" w:rsidRDefault="00D231A2" w:rsidP="00A00F0B">
            <w:pPr>
              <w:keepNext/>
              <w:tabs>
                <w:tab w:val="num" w:pos="425"/>
              </w:tabs>
              <w:autoSpaceDE w:val="0"/>
              <w:autoSpaceDN w:val="0"/>
              <w:adjustRightInd w:val="0"/>
              <w:spacing w:before="80" w:after="80"/>
              <w:ind w:hanging="9"/>
              <w:rPr>
                <w:rFonts w:ascii="Arial" w:hAnsi="Arial" w:cs="Arial"/>
                <w:b/>
                <w:spacing w:val="-10"/>
                <w:kern w:val="2"/>
                <w:lang w:eastAsia="zh-CN"/>
              </w:rPr>
            </w:pPr>
            <w:r w:rsidRPr="00D458E4">
              <w:rPr>
                <w:rFonts w:ascii="Arial" w:hAnsi="Arial" w:cs="Arial"/>
              </w:rPr>
              <w:t>LBO-H GT</w:t>
            </w:r>
          </w:p>
        </w:tc>
        <w:tc>
          <w:tcPr>
            <w:tcW w:w="3686" w:type="dxa"/>
            <w:shd w:val="clear" w:color="auto" w:fill="auto"/>
          </w:tcPr>
          <w:p w:rsidR="00D231A2" w:rsidRPr="00D458E4" w:rsidRDefault="00D231A2" w:rsidP="00A00F0B">
            <w:pPr>
              <w:rPr>
                <w:rFonts w:ascii="Arial" w:hAnsi="Arial" w:cs="Arial"/>
              </w:rPr>
            </w:pPr>
          </w:p>
        </w:tc>
      </w:tr>
      <w:tr w:rsidR="00D231A2" w:rsidRPr="00D458E4" w:rsidTr="00A00F0B">
        <w:tc>
          <w:tcPr>
            <w:tcW w:w="3162" w:type="dxa"/>
            <w:shd w:val="clear" w:color="auto" w:fill="auto"/>
          </w:tcPr>
          <w:p w:rsidR="00D231A2" w:rsidRPr="00D458E4" w:rsidRDefault="00D231A2" w:rsidP="00A00F0B">
            <w:pPr>
              <w:ind w:left="602"/>
              <w:rPr>
                <w:rFonts w:ascii="Arial" w:hAnsi="Arial" w:cs="Arial"/>
              </w:rPr>
            </w:pPr>
            <w:r w:rsidRPr="00D458E4">
              <w:rPr>
                <w:rFonts w:ascii="Arial" w:hAnsi="Arial" w:cs="Arial"/>
              </w:rPr>
              <w:t>TP-Protocol-Identifier (TP-PID)</w:t>
            </w:r>
          </w:p>
        </w:tc>
        <w:tc>
          <w:tcPr>
            <w:tcW w:w="3076" w:type="dxa"/>
            <w:shd w:val="clear" w:color="auto" w:fill="auto"/>
          </w:tcPr>
          <w:p w:rsidR="00D231A2" w:rsidRPr="00D458E4" w:rsidRDefault="00D231A2" w:rsidP="00A00F0B">
            <w:pPr>
              <w:keepNext/>
              <w:tabs>
                <w:tab w:val="num" w:pos="425"/>
              </w:tabs>
              <w:autoSpaceDE w:val="0"/>
              <w:autoSpaceDN w:val="0"/>
              <w:adjustRightInd w:val="0"/>
              <w:spacing w:before="80" w:after="80"/>
              <w:ind w:hanging="9"/>
              <w:rPr>
                <w:rFonts w:ascii="Arial" w:hAnsi="Arial" w:cs="Arial"/>
              </w:rPr>
            </w:pPr>
            <w:r w:rsidRPr="00D458E4">
              <w:rPr>
                <w:rFonts w:ascii="Arial" w:hAnsi="Arial" w:cs="Arial"/>
              </w:rPr>
              <w:t>0</w:t>
            </w:r>
          </w:p>
        </w:tc>
        <w:tc>
          <w:tcPr>
            <w:tcW w:w="3686" w:type="dxa"/>
            <w:shd w:val="clear" w:color="auto" w:fill="auto"/>
          </w:tcPr>
          <w:p w:rsidR="00D231A2" w:rsidRPr="00D458E4" w:rsidRDefault="00D231A2" w:rsidP="00A00F0B">
            <w:pPr>
              <w:rPr>
                <w:rFonts w:ascii="Arial" w:hAnsi="Arial" w:cs="Arial"/>
              </w:rPr>
            </w:pPr>
            <w:r w:rsidRPr="00D458E4">
              <w:rPr>
                <w:rFonts w:ascii="Arial" w:hAnsi="Arial" w:cs="Arial"/>
              </w:rPr>
              <w:t>(</w:t>
            </w:r>
            <w:r w:rsidRPr="00D458E4">
              <w:rPr>
                <w:rFonts w:ascii="Arial" w:hAnsi="Arial" w:cs="Arial"/>
                <w:i/>
              </w:rPr>
              <w:t>irrelevant field</w:t>
            </w:r>
            <w:r w:rsidRPr="00D458E4">
              <w:rPr>
                <w:rFonts w:ascii="Arial" w:hAnsi="Arial" w:cs="Arial"/>
              </w:rPr>
              <w:t>)</w:t>
            </w:r>
          </w:p>
        </w:tc>
      </w:tr>
      <w:tr w:rsidR="00D231A2" w:rsidRPr="00D458E4" w:rsidTr="00A00F0B">
        <w:tc>
          <w:tcPr>
            <w:tcW w:w="3162" w:type="dxa"/>
            <w:shd w:val="clear" w:color="auto" w:fill="auto"/>
          </w:tcPr>
          <w:p w:rsidR="00D231A2" w:rsidRPr="00D458E4" w:rsidRDefault="00D231A2" w:rsidP="00A00F0B">
            <w:pPr>
              <w:ind w:left="602"/>
              <w:rPr>
                <w:rFonts w:ascii="Arial" w:hAnsi="Arial" w:cs="Arial"/>
              </w:rPr>
            </w:pPr>
            <w:r w:rsidRPr="00D458E4">
              <w:rPr>
                <w:rFonts w:ascii="Arial" w:hAnsi="Arial" w:cs="Arial"/>
              </w:rPr>
              <w:t>TP-Data Coding Scheme (TP-DCS)</w:t>
            </w:r>
          </w:p>
        </w:tc>
        <w:tc>
          <w:tcPr>
            <w:tcW w:w="3076" w:type="dxa"/>
            <w:shd w:val="clear" w:color="auto" w:fill="auto"/>
          </w:tcPr>
          <w:p w:rsidR="00D231A2" w:rsidRPr="00D458E4" w:rsidRDefault="00D231A2" w:rsidP="00A00F0B">
            <w:pPr>
              <w:keepNext/>
              <w:tabs>
                <w:tab w:val="num" w:pos="425"/>
              </w:tabs>
              <w:autoSpaceDE w:val="0"/>
              <w:autoSpaceDN w:val="0"/>
              <w:adjustRightInd w:val="0"/>
              <w:spacing w:before="80" w:after="80"/>
              <w:ind w:hanging="9"/>
              <w:rPr>
                <w:rFonts w:ascii="Arial" w:hAnsi="Arial" w:cs="Arial"/>
              </w:rPr>
            </w:pPr>
            <w:r w:rsidRPr="00D458E4">
              <w:rPr>
                <w:rFonts w:ascii="Arial" w:hAnsi="Arial" w:cs="Arial"/>
              </w:rPr>
              <w:t>0</w:t>
            </w:r>
          </w:p>
        </w:tc>
        <w:tc>
          <w:tcPr>
            <w:tcW w:w="3686" w:type="dxa"/>
            <w:shd w:val="clear" w:color="auto" w:fill="auto"/>
          </w:tcPr>
          <w:p w:rsidR="00D231A2" w:rsidRPr="00D458E4" w:rsidRDefault="00D231A2" w:rsidP="00A00F0B">
            <w:pPr>
              <w:rPr>
                <w:rFonts w:ascii="Arial" w:hAnsi="Arial" w:cs="Arial"/>
              </w:rPr>
            </w:pPr>
            <w:r w:rsidRPr="00D458E4">
              <w:rPr>
                <w:rFonts w:ascii="Arial" w:hAnsi="Arial" w:cs="Arial"/>
              </w:rPr>
              <w:t>Default</w:t>
            </w:r>
          </w:p>
        </w:tc>
      </w:tr>
      <w:tr w:rsidR="00D231A2" w:rsidRPr="00D458E4" w:rsidTr="00A00F0B">
        <w:tc>
          <w:tcPr>
            <w:tcW w:w="3162" w:type="dxa"/>
            <w:shd w:val="clear" w:color="auto" w:fill="auto"/>
          </w:tcPr>
          <w:p w:rsidR="00D231A2" w:rsidRPr="00D458E4" w:rsidRDefault="00D231A2" w:rsidP="00A00F0B">
            <w:pPr>
              <w:ind w:left="602"/>
              <w:rPr>
                <w:rFonts w:ascii="Arial" w:hAnsi="Arial" w:cs="Arial"/>
              </w:rPr>
            </w:pPr>
            <w:r w:rsidRPr="00D458E4">
              <w:rPr>
                <w:rFonts w:ascii="Arial" w:hAnsi="Arial" w:cs="Arial"/>
              </w:rPr>
              <w:t>TP-Service-Centre-Time-Stamp (TP-SCTS)</w:t>
            </w:r>
          </w:p>
        </w:tc>
        <w:tc>
          <w:tcPr>
            <w:tcW w:w="3076" w:type="dxa"/>
            <w:shd w:val="clear" w:color="auto" w:fill="auto"/>
          </w:tcPr>
          <w:p w:rsidR="00D231A2" w:rsidRPr="00D458E4" w:rsidRDefault="00D231A2" w:rsidP="00A00F0B">
            <w:pPr>
              <w:keepNext/>
              <w:tabs>
                <w:tab w:val="num" w:pos="425"/>
              </w:tabs>
              <w:autoSpaceDE w:val="0"/>
              <w:autoSpaceDN w:val="0"/>
              <w:adjustRightInd w:val="0"/>
              <w:spacing w:before="80" w:after="80"/>
              <w:ind w:hanging="9"/>
              <w:rPr>
                <w:rFonts w:ascii="Arial" w:hAnsi="Arial" w:cs="Arial"/>
              </w:rPr>
            </w:pPr>
            <w:r w:rsidRPr="00D458E4">
              <w:rPr>
                <w:rFonts w:ascii="Arial" w:hAnsi="Arial" w:cs="Arial"/>
              </w:rPr>
              <w:t>Date and Timestamp and Time  Zone of LBO provider</w:t>
            </w:r>
          </w:p>
        </w:tc>
        <w:tc>
          <w:tcPr>
            <w:tcW w:w="3686" w:type="dxa"/>
            <w:shd w:val="clear" w:color="auto" w:fill="auto"/>
          </w:tcPr>
          <w:p w:rsidR="00D231A2" w:rsidRPr="00D458E4" w:rsidRDefault="00D231A2" w:rsidP="00A00F0B">
            <w:pPr>
              <w:rPr>
                <w:rFonts w:ascii="Arial" w:hAnsi="Arial" w:cs="Arial"/>
              </w:rPr>
            </w:pPr>
          </w:p>
        </w:tc>
      </w:tr>
      <w:tr w:rsidR="00D231A2" w:rsidRPr="00D458E4" w:rsidTr="00A00F0B">
        <w:tc>
          <w:tcPr>
            <w:tcW w:w="3162" w:type="dxa"/>
            <w:shd w:val="clear" w:color="auto" w:fill="auto"/>
          </w:tcPr>
          <w:p w:rsidR="00D231A2" w:rsidRPr="00D458E4" w:rsidRDefault="00D231A2" w:rsidP="00A00F0B">
            <w:pPr>
              <w:ind w:left="602"/>
              <w:rPr>
                <w:rFonts w:ascii="Arial" w:hAnsi="Arial" w:cs="Arial"/>
              </w:rPr>
            </w:pPr>
            <w:r w:rsidRPr="00D458E4">
              <w:rPr>
                <w:rFonts w:ascii="Arial" w:hAnsi="Arial" w:cs="Arial"/>
              </w:rPr>
              <w:t>TP-User-Data-Length (TP-UDL)</w:t>
            </w:r>
          </w:p>
        </w:tc>
        <w:tc>
          <w:tcPr>
            <w:tcW w:w="3076" w:type="dxa"/>
            <w:shd w:val="clear" w:color="auto" w:fill="auto"/>
          </w:tcPr>
          <w:p w:rsidR="00D231A2" w:rsidRPr="00D458E4" w:rsidRDefault="00D231A2" w:rsidP="00A00F0B">
            <w:pPr>
              <w:keepNext/>
              <w:tabs>
                <w:tab w:val="num" w:pos="425"/>
              </w:tabs>
              <w:autoSpaceDE w:val="0"/>
              <w:autoSpaceDN w:val="0"/>
              <w:adjustRightInd w:val="0"/>
              <w:spacing w:before="80" w:after="80"/>
              <w:ind w:hanging="9"/>
              <w:rPr>
                <w:rFonts w:ascii="Arial" w:hAnsi="Arial" w:cs="Arial"/>
                <w:spacing w:val="-10"/>
                <w:kern w:val="2"/>
                <w:lang w:eastAsia="zh-CN"/>
              </w:rPr>
            </w:pPr>
            <w:r w:rsidRPr="00D458E4">
              <w:rPr>
                <w:rFonts w:ascii="Arial" w:hAnsi="Arial" w:cs="Arial"/>
                <w:spacing w:val="-10"/>
                <w:kern w:val="2"/>
                <w:lang w:eastAsia="zh-CN"/>
              </w:rPr>
              <w:t>Length of the user data</w:t>
            </w:r>
          </w:p>
        </w:tc>
        <w:tc>
          <w:tcPr>
            <w:tcW w:w="3686" w:type="dxa"/>
            <w:shd w:val="clear" w:color="auto" w:fill="auto"/>
          </w:tcPr>
          <w:p w:rsidR="00D231A2" w:rsidRPr="00D458E4" w:rsidRDefault="00D231A2" w:rsidP="00A00F0B">
            <w:pPr>
              <w:keepNext/>
              <w:tabs>
                <w:tab w:val="num" w:pos="425"/>
              </w:tabs>
              <w:autoSpaceDE w:val="0"/>
              <w:autoSpaceDN w:val="0"/>
              <w:adjustRightInd w:val="0"/>
              <w:spacing w:before="80" w:after="80"/>
              <w:rPr>
                <w:rFonts w:ascii="Arial" w:hAnsi="Arial" w:cs="Arial"/>
                <w:b/>
                <w:spacing w:val="-10"/>
                <w:kern w:val="2"/>
                <w:lang w:eastAsia="zh-CN"/>
              </w:rPr>
            </w:pPr>
          </w:p>
        </w:tc>
      </w:tr>
      <w:tr w:rsidR="00D231A2" w:rsidRPr="00D458E4" w:rsidTr="00A00F0B">
        <w:tc>
          <w:tcPr>
            <w:tcW w:w="3162" w:type="dxa"/>
            <w:shd w:val="clear" w:color="auto" w:fill="auto"/>
          </w:tcPr>
          <w:p w:rsidR="00D231A2" w:rsidRPr="00D458E4" w:rsidRDefault="00D231A2" w:rsidP="00A00F0B">
            <w:pPr>
              <w:ind w:left="602"/>
              <w:rPr>
                <w:rFonts w:ascii="Arial" w:hAnsi="Arial" w:cs="Arial"/>
              </w:rPr>
            </w:pPr>
            <w:r w:rsidRPr="00D458E4">
              <w:rPr>
                <w:rFonts w:ascii="Arial" w:hAnsi="Arial" w:cs="Arial"/>
              </w:rPr>
              <w:t>TP-User-Data</w:t>
            </w:r>
          </w:p>
        </w:tc>
        <w:tc>
          <w:tcPr>
            <w:tcW w:w="3076" w:type="dxa"/>
            <w:shd w:val="clear" w:color="auto" w:fill="auto"/>
          </w:tcPr>
          <w:p w:rsidR="00D231A2" w:rsidRPr="00D458E4" w:rsidRDefault="00D231A2" w:rsidP="00A00F0B">
            <w:pPr>
              <w:keepNext/>
              <w:tabs>
                <w:tab w:val="num" w:pos="425"/>
              </w:tabs>
              <w:autoSpaceDE w:val="0"/>
              <w:autoSpaceDN w:val="0"/>
              <w:adjustRightInd w:val="0"/>
              <w:spacing w:before="80" w:after="80"/>
              <w:ind w:hanging="9"/>
              <w:rPr>
                <w:rFonts w:ascii="Arial" w:hAnsi="Arial" w:cs="Arial"/>
                <w:b/>
                <w:spacing w:val="-10"/>
                <w:kern w:val="2"/>
                <w:lang w:eastAsia="zh-CN"/>
              </w:rPr>
            </w:pPr>
            <w:r w:rsidRPr="00D458E4">
              <w:rPr>
                <w:rFonts w:ascii="Arial" w:hAnsi="Arial" w:cs="Arial"/>
                <w:b/>
                <w:spacing w:val="-10"/>
                <w:kern w:val="2"/>
                <w:lang w:eastAsia="zh-CN"/>
              </w:rPr>
              <w:t>Notification Message</w:t>
            </w:r>
          </w:p>
        </w:tc>
        <w:tc>
          <w:tcPr>
            <w:tcW w:w="3686" w:type="dxa"/>
            <w:shd w:val="clear" w:color="auto" w:fill="auto"/>
          </w:tcPr>
          <w:p w:rsidR="00D231A2" w:rsidRPr="00D458E4" w:rsidRDefault="00D231A2" w:rsidP="00A00F0B">
            <w:pPr>
              <w:keepNext/>
              <w:tabs>
                <w:tab w:val="num" w:pos="425"/>
              </w:tabs>
              <w:autoSpaceDE w:val="0"/>
              <w:autoSpaceDN w:val="0"/>
              <w:adjustRightInd w:val="0"/>
              <w:spacing w:before="80" w:after="80"/>
              <w:rPr>
                <w:rFonts w:ascii="Arial" w:eastAsia="Calibri" w:hAnsi="Arial" w:cs="Arial"/>
                <w:b/>
                <w:i/>
                <w:iCs/>
                <w:spacing w:val="-10"/>
                <w:kern w:val="2"/>
                <w:lang w:eastAsia="zh-CN"/>
              </w:rPr>
            </w:pPr>
            <w:r w:rsidRPr="00D458E4">
              <w:rPr>
                <w:rFonts w:ascii="Arial" w:eastAsia="Calibri" w:hAnsi="Arial" w:cs="Arial"/>
                <w:b/>
                <w:i/>
                <w:iCs/>
                <w:spacing w:val="-10"/>
                <w:kern w:val="2"/>
                <w:lang w:eastAsia="zh-CN"/>
              </w:rPr>
              <w:t>See below for details</w:t>
            </w:r>
          </w:p>
        </w:tc>
      </w:tr>
    </w:tbl>
    <w:p w:rsidR="00D231A2" w:rsidRPr="00D458E4" w:rsidRDefault="00D231A2" w:rsidP="00D231A2">
      <w:pPr>
        <w:pStyle w:val="Default"/>
        <w:jc w:val="both"/>
      </w:pPr>
    </w:p>
    <w:p w:rsidR="00840F56" w:rsidRDefault="00840F56">
      <w:pPr>
        <w:jc w:val="left"/>
        <w:rPr>
          <w:rFonts w:ascii="Arial" w:eastAsia="MS Mincho" w:hAnsi="Arial" w:cs="Arial"/>
          <w:color w:val="000000"/>
          <w:lang w:val="en-US"/>
        </w:rPr>
      </w:pPr>
      <w:r>
        <w:br w:type="page"/>
      </w:r>
    </w:p>
    <w:p w:rsidR="00D231A2" w:rsidRDefault="00D231A2" w:rsidP="00D231A2">
      <w:pPr>
        <w:pStyle w:val="Default"/>
        <w:jc w:val="both"/>
        <w:rPr>
          <w:sz w:val="20"/>
          <w:szCs w:val="20"/>
        </w:rPr>
      </w:pPr>
      <w:r w:rsidRPr="00D458E4">
        <w:rPr>
          <w:sz w:val="20"/>
          <w:szCs w:val="20"/>
        </w:rPr>
        <w:lastRenderedPageBreak/>
        <w:t>The payload parameters:</w:t>
      </w:r>
    </w:p>
    <w:p w:rsidR="00840F56" w:rsidRPr="00D458E4" w:rsidRDefault="00840F56" w:rsidP="00D231A2">
      <w:pPr>
        <w:pStyle w:val="Default"/>
        <w:jc w:val="both"/>
      </w:pPr>
    </w:p>
    <w:p w:rsidR="00D231A2" w:rsidRPr="00D458E4" w:rsidRDefault="00D231A2" w:rsidP="00D231A2">
      <w:pPr>
        <w:pStyle w:val="Default"/>
        <w:jc w:val="both"/>
      </w:pPr>
      <w:r w:rsidRPr="00D458E4">
        <w:rPr>
          <w:sz w:val="20"/>
          <w:szCs w:val="20"/>
        </w:rPr>
        <w:t>The Notification message is a comma-delimited string that is built using the following parameters:</w:t>
      </w:r>
    </w:p>
    <w:p w:rsidR="00D231A2" w:rsidRPr="00D458E4" w:rsidRDefault="00D231A2" w:rsidP="00D231A2">
      <w:pPr>
        <w:pStyle w:val="Default"/>
        <w:jc w:val="both"/>
      </w:pPr>
    </w:p>
    <w:tbl>
      <w:tblPr>
        <w:tblStyle w:val="TableGrid"/>
        <w:tblW w:w="9924" w:type="dxa"/>
        <w:tblInd w:w="-318" w:type="dxa"/>
        <w:tblLayout w:type="fixed"/>
        <w:tblLook w:val="04A0" w:firstRow="1" w:lastRow="0" w:firstColumn="1" w:lastColumn="0" w:noHBand="0" w:noVBand="1"/>
      </w:tblPr>
      <w:tblGrid>
        <w:gridCol w:w="710"/>
        <w:gridCol w:w="3374"/>
        <w:gridCol w:w="905"/>
        <w:gridCol w:w="1036"/>
        <w:gridCol w:w="1161"/>
        <w:gridCol w:w="2738"/>
      </w:tblGrid>
      <w:tr w:rsidR="00D231A2" w:rsidRPr="00D458E4" w:rsidTr="00A00F0B">
        <w:tc>
          <w:tcPr>
            <w:tcW w:w="710" w:type="dxa"/>
            <w:shd w:val="clear" w:color="auto" w:fill="F2F2F2" w:themeFill="background1" w:themeFillShade="F2"/>
          </w:tcPr>
          <w:p w:rsidR="00D231A2" w:rsidRPr="00D458E4" w:rsidRDefault="00D231A2" w:rsidP="00A00F0B">
            <w:pPr>
              <w:spacing w:after="200" w:line="276" w:lineRule="auto"/>
              <w:rPr>
                <w:rFonts w:ascii="Arial" w:hAnsi="Arial" w:cs="Arial"/>
              </w:rPr>
            </w:pPr>
            <w:r w:rsidRPr="00D458E4">
              <w:rPr>
                <w:rFonts w:ascii="Arial" w:hAnsi="Arial" w:cs="Arial"/>
              </w:rPr>
              <w:t>ID</w:t>
            </w:r>
          </w:p>
        </w:tc>
        <w:tc>
          <w:tcPr>
            <w:tcW w:w="3374" w:type="dxa"/>
            <w:shd w:val="clear" w:color="auto" w:fill="F2F2F2" w:themeFill="background1" w:themeFillShade="F2"/>
          </w:tcPr>
          <w:p w:rsidR="00D231A2" w:rsidRPr="00D458E4" w:rsidRDefault="00D231A2" w:rsidP="00A00F0B">
            <w:pPr>
              <w:spacing w:after="200" w:line="276" w:lineRule="auto"/>
              <w:rPr>
                <w:rFonts w:ascii="Arial" w:hAnsi="Arial" w:cs="Arial"/>
              </w:rPr>
            </w:pPr>
            <w:r w:rsidRPr="00D458E4">
              <w:rPr>
                <w:rFonts w:ascii="Arial" w:hAnsi="Arial" w:cs="Arial"/>
              </w:rPr>
              <w:t>Parameter</w:t>
            </w:r>
          </w:p>
        </w:tc>
        <w:tc>
          <w:tcPr>
            <w:tcW w:w="905" w:type="dxa"/>
            <w:shd w:val="clear" w:color="auto" w:fill="F2F2F2" w:themeFill="background1" w:themeFillShade="F2"/>
          </w:tcPr>
          <w:p w:rsidR="00D231A2" w:rsidRPr="00D458E4" w:rsidRDefault="00D231A2" w:rsidP="00A00F0B">
            <w:pPr>
              <w:spacing w:after="200" w:line="276" w:lineRule="auto"/>
              <w:rPr>
                <w:rFonts w:ascii="Arial" w:hAnsi="Arial" w:cs="Arial"/>
              </w:rPr>
            </w:pPr>
            <w:r w:rsidRPr="00D458E4">
              <w:rPr>
                <w:rFonts w:ascii="Arial" w:hAnsi="Arial" w:cs="Arial"/>
              </w:rPr>
              <w:t>M/O/C</w:t>
            </w:r>
          </w:p>
        </w:tc>
        <w:tc>
          <w:tcPr>
            <w:tcW w:w="1036" w:type="dxa"/>
            <w:shd w:val="clear" w:color="auto" w:fill="F2F2F2" w:themeFill="background1" w:themeFillShade="F2"/>
          </w:tcPr>
          <w:p w:rsidR="00D231A2" w:rsidRPr="00D458E4" w:rsidRDefault="00D231A2" w:rsidP="00A00F0B">
            <w:pPr>
              <w:spacing w:after="200" w:line="276" w:lineRule="auto"/>
              <w:rPr>
                <w:rFonts w:ascii="Arial" w:hAnsi="Arial" w:cs="Arial"/>
              </w:rPr>
            </w:pPr>
            <w:r w:rsidRPr="00D458E4">
              <w:rPr>
                <w:rFonts w:ascii="Arial" w:hAnsi="Arial" w:cs="Arial"/>
              </w:rPr>
              <w:t>Format</w:t>
            </w:r>
          </w:p>
        </w:tc>
        <w:tc>
          <w:tcPr>
            <w:tcW w:w="1161" w:type="dxa"/>
            <w:shd w:val="clear" w:color="auto" w:fill="F2F2F2" w:themeFill="background1" w:themeFillShade="F2"/>
          </w:tcPr>
          <w:p w:rsidR="00D231A2" w:rsidRPr="00D458E4" w:rsidRDefault="00D231A2" w:rsidP="00A00F0B">
            <w:pPr>
              <w:spacing w:after="200" w:line="276" w:lineRule="auto"/>
              <w:rPr>
                <w:rFonts w:ascii="Arial" w:hAnsi="Arial" w:cs="Arial"/>
              </w:rPr>
            </w:pPr>
            <w:r w:rsidRPr="00D458E4">
              <w:rPr>
                <w:rFonts w:ascii="Arial" w:hAnsi="Arial" w:cs="Arial"/>
              </w:rPr>
              <w:t>Value</w:t>
            </w:r>
          </w:p>
        </w:tc>
        <w:tc>
          <w:tcPr>
            <w:tcW w:w="2738" w:type="dxa"/>
            <w:shd w:val="clear" w:color="auto" w:fill="F2F2F2" w:themeFill="background1" w:themeFillShade="F2"/>
          </w:tcPr>
          <w:p w:rsidR="00D231A2" w:rsidRPr="00D458E4" w:rsidRDefault="00D231A2" w:rsidP="00A00F0B">
            <w:pPr>
              <w:spacing w:after="200" w:line="276" w:lineRule="auto"/>
              <w:rPr>
                <w:rFonts w:ascii="Arial" w:hAnsi="Arial" w:cs="Arial"/>
              </w:rPr>
            </w:pPr>
            <w:r w:rsidRPr="00D458E4">
              <w:rPr>
                <w:rFonts w:ascii="Arial" w:hAnsi="Arial" w:cs="Arial"/>
              </w:rPr>
              <w:t>Description</w:t>
            </w:r>
          </w:p>
        </w:tc>
      </w:tr>
      <w:tr w:rsidR="00D231A2" w:rsidRPr="00D458E4" w:rsidTr="00A00F0B">
        <w:tc>
          <w:tcPr>
            <w:tcW w:w="710" w:type="dxa"/>
          </w:tcPr>
          <w:p w:rsidR="00D231A2" w:rsidRPr="00D458E4" w:rsidRDefault="00D231A2" w:rsidP="00A00F0B">
            <w:pPr>
              <w:spacing w:after="200" w:line="276" w:lineRule="auto"/>
              <w:rPr>
                <w:rFonts w:ascii="Arial" w:hAnsi="Arial" w:cs="Arial"/>
              </w:rPr>
            </w:pPr>
            <w:r w:rsidRPr="00D458E4">
              <w:rPr>
                <w:rFonts w:ascii="Arial" w:hAnsi="Arial" w:cs="Arial"/>
              </w:rPr>
              <w:t>1</w:t>
            </w:r>
          </w:p>
        </w:tc>
        <w:tc>
          <w:tcPr>
            <w:tcW w:w="3374" w:type="dxa"/>
          </w:tcPr>
          <w:p w:rsidR="00D231A2" w:rsidRPr="00D458E4" w:rsidRDefault="00D231A2" w:rsidP="00A00F0B">
            <w:pPr>
              <w:spacing w:after="200" w:line="276" w:lineRule="auto"/>
              <w:rPr>
                <w:rFonts w:ascii="Arial" w:hAnsi="Arial" w:cs="Arial"/>
              </w:rPr>
            </w:pPr>
            <w:r w:rsidRPr="00D458E4">
              <w:rPr>
                <w:rFonts w:ascii="Arial" w:hAnsi="Arial" w:cs="Arial"/>
              </w:rPr>
              <w:t xml:space="preserve">Start Code (Subscription / Usage) </w:t>
            </w:r>
          </w:p>
        </w:tc>
        <w:tc>
          <w:tcPr>
            <w:tcW w:w="905" w:type="dxa"/>
          </w:tcPr>
          <w:p w:rsidR="00D231A2" w:rsidRPr="00D458E4" w:rsidRDefault="00D231A2" w:rsidP="00A00F0B">
            <w:pPr>
              <w:spacing w:after="200" w:line="276" w:lineRule="auto"/>
              <w:rPr>
                <w:rFonts w:ascii="Arial" w:hAnsi="Arial" w:cs="Arial"/>
              </w:rPr>
            </w:pPr>
            <w:r w:rsidRPr="00D458E4">
              <w:rPr>
                <w:rFonts w:ascii="Arial" w:hAnsi="Arial" w:cs="Arial"/>
              </w:rPr>
              <w:t>M</w:t>
            </w:r>
          </w:p>
        </w:tc>
        <w:tc>
          <w:tcPr>
            <w:tcW w:w="1036" w:type="dxa"/>
          </w:tcPr>
          <w:p w:rsidR="00D231A2" w:rsidRPr="00D458E4" w:rsidRDefault="00D231A2" w:rsidP="00A00F0B">
            <w:pPr>
              <w:spacing w:after="200" w:line="276" w:lineRule="auto"/>
              <w:rPr>
                <w:rFonts w:ascii="Arial" w:hAnsi="Arial" w:cs="Arial"/>
              </w:rPr>
            </w:pPr>
            <w:r w:rsidRPr="00D458E4">
              <w:rPr>
                <w:rFonts w:ascii="Arial" w:hAnsi="Arial" w:cs="Arial"/>
              </w:rPr>
              <w:t>String</w:t>
            </w:r>
          </w:p>
        </w:tc>
        <w:tc>
          <w:tcPr>
            <w:tcW w:w="1161" w:type="dxa"/>
          </w:tcPr>
          <w:p w:rsidR="00D231A2" w:rsidRPr="00D458E4" w:rsidRDefault="00D231A2" w:rsidP="00A00F0B">
            <w:pPr>
              <w:spacing w:after="200" w:line="276" w:lineRule="auto"/>
              <w:rPr>
                <w:rFonts w:ascii="Arial" w:hAnsi="Arial" w:cs="Arial"/>
              </w:rPr>
            </w:pPr>
            <w:r w:rsidRPr="00D458E4">
              <w:rPr>
                <w:rFonts w:ascii="Arial" w:hAnsi="Arial" w:cs="Arial"/>
              </w:rPr>
              <w:t>“S” or “U”</w:t>
            </w:r>
          </w:p>
        </w:tc>
        <w:tc>
          <w:tcPr>
            <w:tcW w:w="2738" w:type="dxa"/>
          </w:tcPr>
          <w:p w:rsidR="00D231A2" w:rsidRPr="00D458E4" w:rsidRDefault="00D231A2" w:rsidP="00A00F0B">
            <w:pPr>
              <w:spacing w:after="200" w:line="276" w:lineRule="auto"/>
              <w:rPr>
                <w:rFonts w:ascii="Arial" w:hAnsi="Arial" w:cs="Arial"/>
              </w:rPr>
            </w:pPr>
            <w:r w:rsidRPr="00D458E4">
              <w:rPr>
                <w:rFonts w:ascii="Arial" w:hAnsi="Arial" w:cs="Arial"/>
              </w:rPr>
              <w:t>S – subscription</w:t>
            </w:r>
          </w:p>
          <w:p w:rsidR="00D231A2" w:rsidRPr="00D458E4" w:rsidRDefault="00D231A2" w:rsidP="00A00F0B">
            <w:pPr>
              <w:spacing w:after="200" w:line="276" w:lineRule="auto"/>
              <w:rPr>
                <w:rFonts w:ascii="Arial" w:hAnsi="Arial" w:cs="Arial"/>
              </w:rPr>
            </w:pPr>
            <w:r w:rsidRPr="00D458E4">
              <w:rPr>
                <w:rFonts w:ascii="Arial" w:hAnsi="Arial" w:cs="Arial"/>
              </w:rPr>
              <w:t>U – usage</w:t>
            </w:r>
          </w:p>
        </w:tc>
      </w:tr>
      <w:tr w:rsidR="00D231A2" w:rsidRPr="00D458E4" w:rsidTr="00A00F0B">
        <w:tc>
          <w:tcPr>
            <w:tcW w:w="710" w:type="dxa"/>
          </w:tcPr>
          <w:p w:rsidR="00D231A2" w:rsidRPr="00D458E4" w:rsidRDefault="00D231A2" w:rsidP="00A00F0B">
            <w:pPr>
              <w:spacing w:after="200" w:line="276" w:lineRule="auto"/>
              <w:rPr>
                <w:rFonts w:ascii="Arial" w:hAnsi="Arial" w:cs="Arial"/>
              </w:rPr>
            </w:pPr>
            <w:r w:rsidRPr="00D458E4">
              <w:rPr>
                <w:rFonts w:ascii="Arial" w:hAnsi="Arial" w:cs="Arial"/>
              </w:rPr>
              <w:t>2</w:t>
            </w:r>
          </w:p>
        </w:tc>
        <w:tc>
          <w:tcPr>
            <w:tcW w:w="3374" w:type="dxa"/>
          </w:tcPr>
          <w:p w:rsidR="00D231A2" w:rsidRPr="00D458E4" w:rsidRDefault="00D231A2" w:rsidP="00A00F0B">
            <w:pPr>
              <w:spacing w:after="200" w:line="276" w:lineRule="auto"/>
              <w:rPr>
                <w:rFonts w:ascii="Arial" w:hAnsi="Arial" w:cs="Arial"/>
              </w:rPr>
            </w:pPr>
            <w:r w:rsidRPr="00D458E4">
              <w:rPr>
                <w:rFonts w:ascii="Arial" w:hAnsi="Arial" w:cs="Arial"/>
              </w:rPr>
              <w:t>Validity Period – Days</w:t>
            </w:r>
          </w:p>
        </w:tc>
        <w:tc>
          <w:tcPr>
            <w:tcW w:w="905" w:type="dxa"/>
          </w:tcPr>
          <w:p w:rsidR="00D231A2" w:rsidRPr="00D458E4" w:rsidRDefault="00D231A2" w:rsidP="00A00F0B">
            <w:pPr>
              <w:spacing w:after="200" w:line="276" w:lineRule="auto"/>
              <w:rPr>
                <w:rFonts w:ascii="Arial" w:hAnsi="Arial" w:cs="Arial"/>
              </w:rPr>
            </w:pPr>
            <w:r w:rsidRPr="00D458E4">
              <w:rPr>
                <w:rFonts w:ascii="Arial" w:hAnsi="Arial" w:cs="Arial"/>
              </w:rPr>
              <w:t>M</w:t>
            </w:r>
          </w:p>
        </w:tc>
        <w:tc>
          <w:tcPr>
            <w:tcW w:w="1036" w:type="dxa"/>
          </w:tcPr>
          <w:p w:rsidR="00D231A2" w:rsidRPr="00D458E4" w:rsidRDefault="00D231A2" w:rsidP="00A00F0B">
            <w:pPr>
              <w:spacing w:after="200" w:line="276" w:lineRule="auto"/>
              <w:rPr>
                <w:rFonts w:ascii="Arial" w:hAnsi="Arial" w:cs="Arial"/>
              </w:rPr>
            </w:pPr>
            <w:r w:rsidRPr="00D458E4">
              <w:rPr>
                <w:rFonts w:ascii="Arial" w:hAnsi="Arial" w:cs="Arial"/>
              </w:rPr>
              <w:t>Integer</w:t>
            </w:r>
          </w:p>
        </w:tc>
        <w:tc>
          <w:tcPr>
            <w:tcW w:w="1161" w:type="dxa"/>
          </w:tcPr>
          <w:p w:rsidR="00D231A2" w:rsidRPr="00D458E4" w:rsidRDefault="00D231A2" w:rsidP="00A00F0B">
            <w:pPr>
              <w:spacing w:after="200" w:line="276" w:lineRule="auto"/>
              <w:rPr>
                <w:rFonts w:ascii="Arial" w:hAnsi="Arial" w:cs="Arial"/>
              </w:rPr>
            </w:pPr>
          </w:p>
        </w:tc>
        <w:tc>
          <w:tcPr>
            <w:tcW w:w="2738" w:type="dxa"/>
          </w:tcPr>
          <w:p w:rsidR="00D231A2" w:rsidRPr="00D458E4" w:rsidRDefault="00D231A2" w:rsidP="00A00F0B">
            <w:pPr>
              <w:spacing w:after="200" w:line="276" w:lineRule="auto"/>
              <w:rPr>
                <w:rFonts w:ascii="Arial" w:hAnsi="Arial" w:cs="Arial"/>
              </w:rPr>
            </w:pPr>
            <w:r w:rsidRPr="00D458E4">
              <w:rPr>
                <w:rFonts w:ascii="Arial" w:hAnsi="Arial" w:cs="Arial"/>
              </w:rPr>
              <w:t xml:space="preserve">Number of days </w:t>
            </w:r>
          </w:p>
          <w:p w:rsidR="00D231A2" w:rsidRPr="00D458E4" w:rsidRDefault="00D231A2" w:rsidP="00A00F0B">
            <w:pPr>
              <w:spacing w:after="200" w:line="276" w:lineRule="auto"/>
              <w:rPr>
                <w:rFonts w:ascii="Arial" w:hAnsi="Arial" w:cs="Arial"/>
              </w:rPr>
            </w:pPr>
            <w:r w:rsidRPr="00D458E4">
              <w:rPr>
                <w:rFonts w:ascii="Arial" w:hAnsi="Arial" w:cs="Arial"/>
              </w:rPr>
              <w:t>max: 365 for subscription</w:t>
            </w:r>
          </w:p>
          <w:p w:rsidR="00D231A2" w:rsidRPr="00D458E4" w:rsidRDefault="00D231A2" w:rsidP="00A00F0B">
            <w:pPr>
              <w:spacing w:after="200" w:line="276" w:lineRule="auto"/>
              <w:rPr>
                <w:rFonts w:ascii="Arial" w:hAnsi="Arial" w:cs="Arial"/>
              </w:rPr>
            </w:pPr>
            <w:r w:rsidRPr="00D458E4">
              <w:rPr>
                <w:rFonts w:ascii="Arial" w:hAnsi="Arial" w:cs="Arial"/>
              </w:rPr>
              <w:t>max:7 for usage</w:t>
            </w:r>
          </w:p>
        </w:tc>
      </w:tr>
      <w:tr w:rsidR="00D231A2" w:rsidRPr="00D458E4" w:rsidTr="00A00F0B">
        <w:tc>
          <w:tcPr>
            <w:tcW w:w="710" w:type="dxa"/>
          </w:tcPr>
          <w:p w:rsidR="00D231A2" w:rsidRPr="00D458E4" w:rsidRDefault="00D231A2" w:rsidP="00A00F0B">
            <w:pPr>
              <w:spacing w:after="200" w:line="276" w:lineRule="auto"/>
              <w:rPr>
                <w:rFonts w:ascii="Arial" w:hAnsi="Arial" w:cs="Arial"/>
              </w:rPr>
            </w:pPr>
            <w:r w:rsidRPr="00D458E4">
              <w:rPr>
                <w:rFonts w:ascii="Arial" w:hAnsi="Arial" w:cs="Arial"/>
              </w:rPr>
              <w:t>3</w:t>
            </w:r>
          </w:p>
        </w:tc>
        <w:tc>
          <w:tcPr>
            <w:tcW w:w="3374" w:type="dxa"/>
          </w:tcPr>
          <w:p w:rsidR="00D231A2" w:rsidRPr="00D458E4" w:rsidRDefault="00D231A2" w:rsidP="00A00F0B">
            <w:pPr>
              <w:spacing w:after="200" w:line="276" w:lineRule="auto"/>
              <w:rPr>
                <w:rFonts w:ascii="Arial" w:hAnsi="Arial" w:cs="Arial"/>
              </w:rPr>
            </w:pPr>
            <w:r w:rsidRPr="00D458E4">
              <w:rPr>
                <w:rFonts w:ascii="Arial" w:hAnsi="Arial" w:cs="Arial"/>
              </w:rPr>
              <w:t>Start Date</w:t>
            </w:r>
          </w:p>
        </w:tc>
        <w:tc>
          <w:tcPr>
            <w:tcW w:w="905" w:type="dxa"/>
          </w:tcPr>
          <w:p w:rsidR="00D231A2" w:rsidRPr="00D458E4" w:rsidRDefault="00D231A2" w:rsidP="00A00F0B">
            <w:pPr>
              <w:spacing w:after="200" w:line="276" w:lineRule="auto"/>
              <w:rPr>
                <w:rFonts w:ascii="Arial" w:hAnsi="Arial" w:cs="Arial"/>
              </w:rPr>
            </w:pPr>
            <w:r>
              <w:rPr>
                <w:rFonts w:ascii="Arial" w:hAnsi="Arial" w:cs="Arial"/>
              </w:rPr>
              <w:t>M</w:t>
            </w:r>
          </w:p>
        </w:tc>
        <w:tc>
          <w:tcPr>
            <w:tcW w:w="1036" w:type="dxa"/>
          </w:tcPr>
          <w:p w:rsidR="00D231A2" w:rsidRPr="00D458E4" w:rsidRDefault="00D231A2" w:rsidP="00A00F0B">
            <w:pPr>
              <w:spacing w:after="200" w:line="276" w:lineRule="auto"/>
              <w:rPr>
                <w:rFonts w:ascii="Arial" w:hAnsi="Arial" w:cs="Arial"/>
              </w:rPr>
            </w:pPr>
            <w:r w:rsidRPr="00D458E4">
              <w:rPr>
                <w:rFonts w:ascii="Arial" w:hAnsi="Arial" w:cs="Arial"/>
              </w:rPr>
              <w:t>String</w:t>
            </w:r>
          </w:p>
        </w:tc>
        <w:tc>
          <w:tcPr>
            <w:tcW w:w="1161" w:type="dxa"/>
          </w:tcPr>
          <w:p w:rsidR="00D231A2" w:rsidRPr="00D458E4" w:rsidRDefault="00D231A2" w:rsidP="00A00F0B">
            <w:pPr>
              <w:spacing w:after="200" w:line="276" w:lineRule="auto"/>
              <w:rPr>
                <w:rFonts w:ascii="Arial" w:hAnsi="Arial" w:cs="Arial"/>
              </w:rPr>
            </w:pPr>
            <w:r w:rsidRPr="00D458E4">
              <w:rPr>
                <w:rFonts w:ascii="Arial" w:hAnsi="Arial" w:cs="Arial"/>
              </w:rPr>
              <w:t>YYYYMMDDhhmmss</w:t>
            </w:r>
          </w:p>
        </w:tc>
        <w:tc>
          <w:tcPr>
            <w:tcW w:w="2738" w:type="dxa"/>
          </w:tcPr>
          <w:p w:rsidR="00D231A2" w:rsidRPr="00D458E4" w:rsidRDefault="00D231A2" w:rsidP="00A00F0B">
            <w:pPr>
              <w:spacing w:after="200" w:line="276" w:lineRule="auto"/>
              <w:rPr>
                <w:rFonts w:ascii="Arial" w:hAnsi="Arial" w:cs="Arial"/>
              </w:rPr>
            </w:pPr>
            <w:r w:rsidRPr="00D458E4">
              <w:rPr>
                <w:rFonts w:ascii="Arial" w:hAnsi="Arial" w:cs="Arial"/>
              </w:rPr>
              <w:t>The given time is given UTC timezone.</w:t>
            </w:r>
          </w:p>
          <w:p w:rsidR="00D231A2" w:rsidRPr="00D458E4" w:rsidRDefault="00D231A2" w:rsidP="00A00F0B">
            <w:pPr>
              <w:spacing w:after="200" w:line="276" w:lineRule="auto"/>
              <w:rPr>
                <w:rFonts w:ascii="Arial" w:hAnsi="Arial" w:cs="Arial"/>
              </w:rPr>
            </w:pPr>
          </w:p>
        </w:tc>
      </w:tr>
      <w:tr w:rsidR="00D231A2" w:rsidRPr="00D458E4" w:rsidTr="00A00F0B">
        <w:tc>
          <w:tcPr>
            <w:tcW w:w="710" w:type="dxa"/>
          </w:tcPr>
          <w:p w:rsidR="00D231A2" w:rsidRPr="00D458E4" w:rsidRDefault="00D231A2" w:rsidP="00A00F0B">
            <w:pPr>
              <w:spacing w:after="200" w:line="276" w:lineRule="auto"/>
              <w:rPr>
                <w:rFonts w:ascii="Arial" w:hAnsi="Arial" w:cs="Arial"/>
              </w:rPr>
            </w:pPr>
            <w:r w:rsidRPr="00D458E4">
              <w:rPr>
                <w:rFonts w:ascii="Arial" w:hAnsi="Arial" w:cs="Arial"/>
              </w:rPr>
              <w:t>4</w:t>
            </w:r>
          </w:p>
        </w:tc>
        <w:tc>
          <w:tcPr>
            <w:tcW w:w="3374" w:type="dxa"/>
          </w:tcPr>
          <w:p w:rsidR="00D231A2" w:rsidRPr="00D458E4" w:rsidRDefault="00D231A2" w:rsidP="00A00F0B">
            <w:pPr>
              <w:spacing w:after="200" w:line="276" w:lineRule="auto"/>
              <w:rPr>
                <w:rFonts w:ascii="Arial" w:hAnsi="Arial" w:cs="Arial"/>
              </w:rPr>
            </w:pPr>
            <w:r w:rsidRPr="00D458E4">
              <w:rPr>
                <w:rFonts w:ascii="Arial" w:hAnsi="Arial" w:cs="Arial"/>
              </w:rPr>
              <w:t>LBO Customer MSISDN</w:t>
            </w:r>
          </w:p>
        </w:tc>
        <w:tc>
          <w:tcPr>
            <w:tcW w:w="905" w:type="dxa"/>
          </w:tcPr>
          <w:p w:rsidR="00D231A2" w:rsidRPr="00D458E4" w:rsidRDefault="00D231A2" w:rsidP="00A00F0B">
            <w:pPr>
              <w:spacing w:after="200" w:line="276" w:lineRule="auto"/>
              <w:rPr>
                <w:rFonts w:ascii="Arial" w:hAnsi="Arial" w:cs="Arial"/>
              </w:rPr>
            </w:pPr>
            <w:r w:rsidRPr="00D458E4">
              <w:rPr>
                <w:rFonts w:ascii="Arial" w:hAnsi="Arial" w:cs="Arial"/>
              </w:rPr>
              <w:t>C</w:t>
            </w:r>
          </w:p>
        </w:tc>
        <w:tc>
          <w:tcPr>
            <w:tcW w:w="1036" w:type="dxa"/>
          </w:tcPr>
          <w:p w:rsidR="00D231A2" w:rsidRPr="00D458E4" w:rsidRDefault="00D231A2" w:rsidP="00A00F0B">
            <w:pPr>
              <w:spacing w:after="200" w:line="276" w:lineRule="auto"/>
              <w:rPr>
                <w:rFonts w:ascii="Arial" w:hAnsi="Arial" w:cs="Arial"/>
              </w:rPr>
            </w:pPr>
            <w:r w:rsidRPr="00D458E4">
              <w:rPr>
                <w:rFonts w:ascii="Arial" w:hAnsi="Arial" w:cs="Arial"/>
              </w:rPr>
              <w:t>String</w:t>
            </w:r>
          </w:p>
        </w:tc>
        <w:tc>
          <w:tcPr>
            <w:tcW w:w="1161" w:type="dxa"/>
          </w:tcPr>
          <w:p w:rsidR="00D231A2" w:rsidRPr="00D458E4" w:rsidRDefault="00D231A2" w:rsidP="00A00F0B">
            <w:pPr>
              <w:spacing w:after="200" w:line="276" w:lineRule="auto"/>
              <w:rPr>
                <w:rFonts w:ascii="Arial" w:hAnsi="Arial" w:cs="Arial"/>
              </w:rPr>
            </w:pPr>
          </w:p>
        </w:tc>
        <w:tc>
          <w:tcPr>
            <w:tcW w:w="2738" w:type="dxa"/>
          </w:tcPr>
          <w:p w:rsidR="00D231A2" w:rsidRPr="00D458E4" w:rsidRDefault="00D231A2" w:rsidP="00A00F0B">
            <w:pPr>
              <w:spacing w:after="200" w:line="276" w:lineRule="auto"/>
              <w:rPr>
                <w:rFonts w:ascii="Arial" w:hAnsi="Arial" w:cs="Arial"/>
              </w:rPr>
            </w:pPr>
            <w:r w:rsidRPr="00D458E4">
              <w:rPr>
                <w:rFonts w:ascii="Arial" w:hAnsi="Arial" w:cs="Arial"/>
              </w:rPr>
              <w:t>MSISDN (international format) of the LBO subscriber</w:t>
            </w:r>
          </w:p>
          <w:p w:rsidR="00D231A2" w:rsidRPr="00D458E4" w:rsidRDefault="00D231A2" w:rsidP="00A00F0B">
            <w:pPr>
              <w:spacing w:after="200" w:line="276" w:lineRule="auto"/>
              <w:rPr>
                <w:rFonts w:ascii="Arial" w:hAnsi="Arial" w:cs="Arial"/>
              </w:rPr>
            </w:pPr>
            <w:r w:rsidRPr="00D458E4">
              <w:rPr>
                <w:rFonts w:ascii="Arial" w:hAnsi="Arial" w:cs="Arial"/>
              </w:rPr>
              <w:t>e.g. “32495123456”</w:t>
            </w:r>
          </w:p>
          <w:p w:rsidR="00D231A2" w:rsidRPr="00D458E4" w:rsidRDefault="00D231A2" w:rsidP="00A00F0B">
            <w:pPr>
              <w:spacing w:after="200" w:line="276" w:lineRule="auto"/>
              <w:rPr>
                <w:rFonts w:ascii="Arial" w:hAnsi="Arial" w:cs="Arial"/>
              </w:rPr>
            </w:pPr>
            <w:r w:rsidRPr="00D458E4">
              <w:rPr>
                <w:rFonts w:ascii="Arial" w:hAnsi="Arial" w:cs="Arial"/>
              </w:rPr>
              <w:t>Must be present except for MSISDN-less customers</w:t>
            </w:r>
          </w:p>
        </w:tc>
      </w:tr>
      <w:tr w:rsidR="00D231A2" w:rsidRPr="00D458E4" w:rsidTr="00A00F0B">
        <w:tc>
          <w:tcPr>
            <w:tcW w:w="710" w:type="dxa"/>
          </w:tcPr>
          <w:p w:rsidR="00D231A2" w:rsidRPr="00D458E4" w:rsidRDefault="00D231A2" w:rsidP="00A00F0B">
            <w:pPr>
              <w:spacing w:after="200" w:line="276" w:lineRule="auto"/>
              <w:rPr>
                <w:rFonts w:ascii="Arial" w:hAnsi="Arial" w:cs="Arial"/>
              </w:rPr>
            </w:pPr>
            <w:r w:rsidRPr="00D458E4">
              <w:rPr>
                <w:rFonts w:ascii="Arial" w:hAnsi="Arial" w:cs="Arial"/>
              </w:rPr>
              <w:t>5</w:t>
            </w:r>
          </w:p>
        </w:tc>
        <w:tc>
          <w:tcPr>
            <w:tcW w:w="3374" w:type="dxa"/>
          </w:tcPr>
          <w:p w:rsidR="00D231A2" w:rsidRPr="00D458E4" w:rsidRDefault="00D231A2" w:rsidP="00A00F0B">
            <w:pPr>
              <w:spacing w:after="200" w:line="276" w:lineRule="auto"/>
              <w:rPr>
                <w:rFonts w:ascii="Arial" w:hAnsi="Arial" w:cs="Arial"/>
              </w:rPr>
            </w:pPr>
            <w:r w:rsidRPr="00D458E4">
              <w:rPr>
                <w:rFonts w:ascii="Arial" w:hAnsi="Arial" w:cs="Arial"/>
              </w:rPr>
              <w:t>LBO Customer IMSI</w:t>
            </w:r>
          </w:p>
        </w:tc>
        <w:tc>
          <w:tcPr>
            <w:tcW w:w="905" w:type="dxa"/>
          </w:tcPr>
          <w:p w:rsidR="00D231A2" w:rsidRPr="00D458E4" w:rsidRDefault="00D231A2" w:rsidP="00A00F0B">
            <w:pPr>
              <w:spacing w:after="200" w:line="276" w:lineRule="auto"/>
              <w:rPr>
                <w:rFonts w:ascii="Arial" w:hAnsi="Arial" w:cs="Arial"/>
              </w:rPr>
            </w:pPr>
            <w:r w:rsidRPr="00D458E4">
              <w:rPr>
                <w:rFonts w:ascii="Arial" w:hAnsi="Arial" w:cs="Arial"/>
              </w:rPr>
              <w:t>C</w:t>
            </w:r>
          </w:p>
        </w:tc>
        <w:tc>
          <w:tcPr>
            <w:tcW w:w="1036" w:type="dxa"/>
          </w:tcPr>
          <w:p w:rsidR="00D231A2" w:rsidRPr="00D458E4" w:rsidRDefault="00D231A2" w:rsidP="00A00F0B">
            <w:pPr>
              <w:spacing w:after="200" w:line="276" w:lineRule="auto"/>
              <w:rPr>
                <w:rFonts w:ascii="Arial" w:hAnsi="Arial" w:cs="Arial"/>
              </w:rPr>
            </w:pPr>
            <w:r w:rsidRPr="00D458E4">
              <w:rPr>
                <w:rFonts w:ascii="Arial" w:hAnsi="Arial" w:cs="Arial"/>
              </w:rPr>
              <w:t>String</w:t>
            </w:r>
          </w:p>
        </w:tc>
        <w:tc>
          <w:tcPr>
            <w:tcW w:w="1161" w:type="dxa"/>
          </w:tcPr>
          <w:p w:rsidR="00D231A2" w:rsidRPr="00D458E4" w:rsidRDefault="00D231A2" w:rsidP="00A00F0B">
            <w:pPr>
              <w:spacing w:after="200" w:line="276" w:lineRule="auto"/>
              <w:rPr>
                <w:rFonts w:ascii="Arial" w:hAnsi="Arial" w:cs="Arial"/>
              </w:rPr>
            </w:pPr>
          </w:p>
        </w:tc>
        <w:tc>
          <w:tcPr>
            <w:tcW w:w="2738" w:type="dxa"/>
          </w:tcPr>
          <w:p w:rsidR="00D231A2" w:rsidRPr="00D458E4" w:rsidRDefault="00D231A2" w:rsidP="00A00F0B">
            <w:pPr>
              <w:spacing w:after="200" w:line="276" w:lineRule="auto"/>
              <w:rPr>
                <w:rFonts w:ascii="Arial" w:hAnsi="Arial" w:cs="Arial"/>
              </w:rPr>
            </w:pPr>
            <w:r w:rsidRPr="00D458E4">
              <w:rPr>
                <w:rFonts w:ascii="Arial" w:hAnsi="Arial" w:cs="Arial"/>
              </w:rPr>
              <w:t xml:space="preserve">Must be present for MSISDN-less customers </w:t>
            </w:r>
          </w:p>
        </w:tc>
      </w:tr>
      <w:tr w:rsidR="00D231A2" w:rsidRPr="00D458E4" w:rsidTr="00A00F0B">
        <w:tc>
          <w:tcPr>
            <w:tcW w:w="710" w:type="dxa"/>
          </w:tcPr>
          <w:p w:rsidR="00D231A2" w:rsidRPr="00D458E4" w:rsidRDefault="00D231A2" w:rsidP="00A00F0B">
            <w:pPr>
              <w:spacing w:after="200" w:line="276" w:lineRule="auto"/>
              <w:rPr>
                <w:rFonts w:ascii="Arial" w:hAnsi="Arial" w:cs="Arial"/>
              </w:rPr>
            </w:pPr>
            <w:r w:rsidRPr="00D458E4">
              <w:rPr>
                <w:rFonts w:ascii="Arial" w:hAnsi="Arial" w:cs="Arial"/>
              </w:rPr>
              <w:t>6</w:t>
            </w:r>
          </w:p>
        </w:tc>
        <w:tc>
          <w:tcPr>
            <w:tcW w:w="3374" w:type="dxa"/>
          </w:tcPr>
          <w:p w:rsidR="00D231A2" w:rsidRPr="00D458E4" w:rsidRDefault="00D231A2" w:rsidP="00A00F0B">
            <w:pPr>
              <w:spacing w:after="200" w:line="276" w:lineRule="auto"/>
              <w:rPr>
                <w:rFonts w:ascii="Arial" w:hAnsi="Arial" w:cs="Arial"/>
              </w:rPr>
            </w:pPr>
            <w:r w:rsidRPr="00D458E4">
              <w:rPr>
                <w:rFonts w:ascii="Arial" w:hAnsi="Arial" w:cs="Arial"/>
              </w:rPr>
              <w:t>VPMN ID</w:t>
            </w:r>
          </w:p>
        </w:tc>
        <w:tc>
          <w:tcPr>
            <w:tcW w:w="905" w:type="dxa"/>
          </w:tcPr>
          <w:p w:rsidR="00D231A2" w:rsidRPr="00D458E4" w:rsidRDefault="00D231A2" w:rsidP="00A00F0B">
            <w:pPr>
              <w:spacing w:after="200" w:line="276" w:lineRule="auto"/>
              <w:rPr>
                <w:rFonts w:ascii="Arial" w:hAnsi="Arial" w:cs="Arial"/>
              </w:rPr>
            </w:pPr>
            <w:r w:rsidRPr="00D458E4">
              <w:rPr>
                <w:rFonts w:ascii="Arial" w:hAnsi="Arial" w:cs="Arial"/>
              </w:rPr>
              <w:t>M</w:t>
            </w:r>
          </w:p>
        </w:tc>
        <w:tc>
          <w:tcPr>
            <w:tcW w:w="1036" w:type="dxa"/>
          </w:tcPr>
          <w:p w:rsidR="00D231A2" w:rsidRPr="00D458E4" w:rsidRDefault="00D231A2" w:rsidP="00A00F0B">
            <w:pPr>
              <w:spacing w:after="200" w:line="276" w:lineRule="auto"/>
              <w:rPr>
                <w:rFonts w:ascii="Arial" w:hAnsi="Arial" w:cs="Arial"/>
              </w:rPr>
            </w:pPr>
            <w:r w:rsidRPr="00D458E4">
              <w:rPr>
                <w:rFonts w:ascii="Arial" w:hAnsi="Arial" w:cs="Arial"/>
              </w:rPr>
              <w:t>String</w:t>
            </w:r>
          </w:p>
        </w:tc>
        <w:tc>
          <w:tcPr>
            <w:tcW w:w="1161" w:type="dxa"/>
          </w:tcPr>
          <w:p w:rsidR="00D231A2" w:rsidRPr="00D458E4" w:rsidRDefault="00D231A2" w:rsidP="00A00F0B">
            <w:pPr>
              <w:spacing w:after="200" w:line="276" w:lineRule="auto"/>
              <w:rPr>
                <w:rFonts w:ascii="Arial" w:hAnsi="Arial" w:cs="Arial"/>
              </w:rPr>
            </w:pPr>
            <w:r w:rsidRPr="00D458E4">
              <w:rPr>
                <w:rFonts w:ascii="Arial" w:hAnsi="Arial" w:cs="Arial"/>
              </w:rPr>
              <w:t>MCCMNC</w:t>
            </w:r>
          </w:p>
        </w:tc>
        <w:tc>
          <w:tcPr>
            <w:tcW w:w="2738" w:type="dxa"/>
          </w:tcPr>
          <w:p w:rsidR="00D231A2" w:rsidRPr="00D458E4" w:rsidRDefault="00D231A2" w:rsidP="00A00F0B">
            <w:pPr>
              <w:spacing w:after="200" w:line="276" w:lineRule="auto"/>
              <w:rPr>
                <w:rFonts w:ascii="Arial" w:hAnsi="Arial" w:cs="Arial"/>
              </w:rPr>
            </w:pPr>
            <w:r w:rsidRPr="00D458E4">
              <w:rPr>
                <w:rFonts w:ascii="Arial" w:hAnsi="Arial" w:cs="Arial"/>
              </w:rPr>
              <w:t>MCC/MNC e.g. “20610”</w:t>
            </w:r>
          </w:p>
          <w:p w:rsidR="00D231A2" w:rsidRPr="00D458E4" w:rsidRDefault="00D231A2" w:rsidP="00A00F0B">
            <w:pPr>
              <w:spacing w:after="200" w:line="276" w:lineRule="auto"/>
              <w:rPr>
                <w:rFonts w:ascii="Arial" w:hAnsi="Arial" w:cs="Arial"/>
              </w:rPr>
            </w:pPr>
          </w:p>
        </w:tc>
      </w:tr>
      <w:tr w:rsidR="00D231A2" w:rsidRPr="00D458E4" w:rsidTr="00A00F0B">
        <w:tc>
          <w:tcPr>
            <w:tcW w:w="710" w:type="dxa"/>
          </w:tcPr>
          <w:p w:rsidR="00D231A2" w:rsidRPr="00D458E4" w:rsidRDefault="00D231A2" w:rsidP="00A00F0B">
            <w:pPr>
              <w:rPr>
                <w:rFonts w:ascii="Arial" w:hAnsi="Arial" w:cs="Arial"/>
              </w:rPr>
            </w:pPr>
            <w:r w:rsidRPr="00D458E4">
              <w:rPr>
                <w:rFonts w:ascii="Arial" w:hAnsi="Arial" w:cs="Arial"/>
              </w:rPr>
              <w:t>7</w:t>
            </w:r>
          </w:p>
        </w:tc>
        <w:tc>
          <w:tcPr>
            <w:tcW w:w="3374" w:type="dxa"/>
          </w:tcPr>
          <w:p w:rsidR="00D231A2" w:rsidRPr="00D458E4" w:rsidRDefault="00D231A2" w:rsidP="00A00F0B">
            <w:pPr>
              <w:rPr>
                <w:rFonts w:ascii="Arial" w:hAnsi="Arial" w:cs="Arial"/>
              </w:rPr>
            </w:pPr>
            <w:r w:rsidRPr="00D458E4">
              <w:rPr>
                <w:rFonts w:ascii="Arial" w:hAnsi="Arial" w:cs="Arial"/>
              </w:rPr>
              <w:t>DSP ID</w:t>
            </w:r>
          </w:p>
        </w:tc>
        <w:tc>
          <w:tcPr>
            <w:tcW w:w="905" w:type="dxa"/>
          </w:tcPr>
          <w:p w:rsidR="00D231A2" w:rsidRPr="00D458E4" w:rsidRDefault="00D231A2" w:rsidP="00A00F0B">
            <w:pPr>
              <w:rPr>
                <w:rFonts w:ascii="Arial" w:hAnsi="Arial" w:cs="Arial"/>
              </w:rPr>
            </w:pPr>
            <w:r w:rsidRPr="00D458E4">
              <w:rPr>
                <w:rFonts w:ascii="Arial" w:hAnsi="Arial" w:cs="Arial"/>
              </w:rPr>
              <w:t>M</w:t>
            </w:r>
          </w:p>
        </w:tc>
        <w:tc>
          <w:tcPr>
            <w:tcW w:w="1036" w:type="dxa"/>
          </w:tcPr>
          <w:p w:rsidR="00D231A2" w:rsidRPr="00D458E4" w:rsidRDefault="00D231A2" w:rsidP="00A00F0B">
            <w:pPr>
              <w:rPr>
                <w:rFonts w:ascii="Arial" w:hAnsi="Arial" w:cs="Arial"/>
              </w:rPr>
            </w:pPr>
            <w:r w:rsidRPr="00D458E4">
              <w:rPr>
                <w:rFonts w:ascii="Arial" w:hAnsi="Arial" w:cs="Arial"/>
              </w:rPr>
              <w:t>String</w:t>
            </w:r>
          </w:p>
        </w:tc>
        <w:tc>
          <w:tcPr>
            <w:tcW w:w="1161" w:type="dxa"/>
          </w:tcPr>
          <w:p w:rsidR="00D231A2" w:rsidRPr="00D458E4" w:rsidRDefault="00D231A2" w:rsidP="00A00F0B">
            <w:pPr>
              <w:rPr>
                <w:rFonts w:ascii="Arial" w:hAnsi="Arial" w:cs="Arial"/>
              </w:rPr>
            </w:pPr>
            <w:r w:rsidRPr="00D458E4">
              <w:rPr>
                <w:rFonts w:ascii="Arial" w:hAnsi="Arial" w:cs="Arial"/>
              </w:rPr>
              <w:t>TADIG</w:t>
            </w:r>
          </w:p>
        </w:tc>
        <w:tc>
          <w:tcPr>
            <w:tcW w:w="2738" w:type="dxa"/>
          </w:tcPr>
          <w:p w:rsidR="00D231A2" w:rsidRPr="00D458E4" w:rsidRDefault="00D231A2" w:rsidP="00A00F0B">
            <w:pPr>
              <w:rPr>
                <w:rFonts w:ascii="Arial" w:hAnsi="Arial" w:cs="Arial"/>
              </w:rPr>
            </w:pPr>
            <w:r w:rsidRPr="00D458E4">
              <w:rPr>
                <w:rFonts w:ascii="Arial" w:hAnsi="Arial" w:cs="Arial"/>
              </w:rPr>
              <w:t>TADIG Code of DSP (e.g. HPMN or MVNO)</w:t>
            </w:r>
          </w:p>
        </w:tc>
      </w:tr>
    </w:tbl>
    <w:p w:rsidR="00D231A2" w:rsidRPr="00D458E4" w:rsidRDefault="00D231A2" w:rsidP="00D231A2">
      <w:pPr>
        <w:pStyle w:val="Default"/>
        <w:jc w:val="both"/>
        <w:rPr>
          <w:sz w:val="20"/>
          <w:szCs w:val="20"/>
        </w:rPr>
      </w:pPr>
    </w:p>
    <w:p w:rsidR="00D231A2" w:rsidRPr="00D458E4" w:rsidRDefault="00D231A2" w:rsidP="00D231A2">
      <w:pPr>
        <w:pStyle w:val="Default"/>
        <w:ind w:left="705"/>
        <w:jc w:val="both"/>
        <w:rPr>
          <w:sz w:val="20"/>
          <w:szCs w:val="20"/>
        </w:rPr>
      </w:pPr>
      <w:r w:rsidRPr="00D458E4">
        <w:rPr>
          <w:b/>
          <w:sz w:val="20"/>
          <w:szCs w:val="20"/>
        </w:rPr>
        <w:t>Note</w:t>
      </w:r>
      <w:r w:rsidRPr="00D458E4">
        <w:rPr>
          <w:sz w:val="20"/>
          <w:szCs w:val="20"/>
        </w:rPr>
        <w:t>: The VPMN ID is given in MCC/MNC for simplifying the Steering of Roaming Platform configuration.</w:t>
      </w:r>
    </w:p>
    <w:p w:rsidR="00D231A2" w:rsidRPr="00D458E4" w:rsidRDefault="00D231A2" w:rsidP="00D231A2">
      <w:pPr>
        <w:pStyle w:val="Default"/>
        <w:jc w:val="both"/>
        <w:rPr>
          <w:sz w:val="20"/>
          <w:szCs w:val="20"/>
        </w:rPr>
      </w:pPr>
    </w:p>
    <w:p w:rsidR="00D231A2" w:rsidRPr="00D458E4" w:rsidRDefault="00D231A2" w:rsidP="00D231A2">
      <w:pPr>
        <w:pStyle w:val="Default"/>
        <w:jc w:val="both"/>
        <w:rPr>
          <w:sz w:val="20"/>
          <w:szCs w:val="20"/>
        </w:rPr>
      </w:pPr>
    </w:p>
    <w:p w:rsidR="00D231A2" w:rsidRPr="00D458E4" w:rsidRDefault="00D231A2" w:rsidP="00D231A2">
      <w:pPr>
        <w:pStyle w:val="Default"/>
        <w:jc w:val="both"/>
        <w:rPr>
          <w:sz w:val="20"/>
          <w:szCs w:val="20"/>
        </w:rPr>
      </w:pPr>
      <w:r w:rsidRPr="00D458E4">
        <w:rPr>
          <w:sz w:val="20"/>
          <w:szCs w:val="20"/>
        </w:rPr>
        <w:t>In case the LBO provider uses multiple MCC/MNC for inbound roaming (e.g. a 2G MCC/MNC and a 3G MCC/MNC), it shall send multiple notifications.</w:t>
      </w:r>
    </w:p>
    <w:p w:rsidR="00D231A2" w:rsidRPr="00D458E4" w:rsidRDefault="00D231A2" w:rsidP="00D231A2">
      <w:pPr>
        <w:pStyle w:val="Default"/>
        <w:jc w:val="both"/>
      </w:pPr>
      <w:r w:rsidRPr="00D458E4">
        <w:rPr>
          <w:sz w:val="20"/>
          <w:szCs w:val="20"/>
        </w:rPr>
        <w:t>The maximum size of the payload is 160 characters.</w:t>
      </w:r>
    </w:p>
    <w:p w:rsidR="00D231A2" w:rsidRPr="00D458E4" w:rsidRDefault="00D231A2" w:rsidP="00D231A2">
      <w:pPr>
        <w:pStyle w:val="Default"/>
        <w:jc w:val="both"/>
      </w:pPr>
    </w:p>
    <w:p w:rsidR="00D231A2" w:rsidRDefault="00D231A2" w:rsidP="00D231A2">
      <w:pPr>
        <w:pStyle w:val="Default"/>
        <w:jc w:val="both"/>
        <w:rPr>
          <w:sz w:val="20"/>
          <w:szCs w:val="20"/>
        </w:rPr>
      </w:pPr>
      <w:r w:rsidRPr="00D458E4">
        <w:rPr>
          <w:sz w:val="20"/>
          <w:szCs w:val="20"/>
        </w:rPr>
        <w:t>Examples:</w:t>
      </w:r>
    </w:p>
    <w:p w:rsidR="00D231A2" w:rsidRPr="00D458E4" w:rsidRDefault="00D231A2" w:rsidP="00D231A2">
      <w:pPr>
        <w:pStyle w:val="Default"/>
        <w:jc w:val="both"/>
      </w:pPr>
    </w:p>
    <w:p w:rsidR="00D231A2" w:rsidRPr="00D458E4" w:rsidRDefault="00D231A2" w:rsidP="00D231A2">
      <w:pPr>
        <w:pStyle w:val="Default"/>
        <w:jc w:val="both"/>
      </w:pPr>
      <w:r w:rsidRPr="00D458E4">
        <w:rPr>
          <w:sz w:val="20"/>
          <w:szCs w:val="20"/>
        </w:rPr>
        <w:t>S</w:t>
      </w:r>
      <w:proofErr w:type="gramStart"/>
      <w:r w:rsidRPr="00D458E4">
        <w:rPr>
          <w:sz w:val="20"/>
          <w:szCs w:val="20"/>
        </w:rPr>
        <w:t>,365,201407020000</w:t>
      </w:r>
      <w:r>
        <w:rPr>
          <w:sz w:val="20"/>
          <w:szCs w:val="20"/>
        </w:rPr>
        <w:t>00</w:t>
      </w:r>
      <w:r w:rsidRPr="00D458E4">
        <w:rPr>
          <w:sz w:val="20"/>
          <w:szCs w:val="20"/>
        </w:rPr>
        <w:t>,32495123456</w:t>
      </w:r>
      <w:proofErr w:type="gramEnd"/>
      <w:r w:rsidRPr="00736415">
        <w:rPr>
          <w:b/>
          <w:sz w:val="20"/>
          <w:szCs w:val="20"/>
        </w:rPr>
        <w:t>,,</w:t>
      </w:r>
      <w:r w:rsidRPr="00D458E4">
        <w:rPr>
          <w:sz w:val="20"/>
          <w:szCs w:val="20"/>
        </w:rPr>
        <w:t>20801</w:t>
      </w:r>
      <w:r>
        <w:rPr>
          <w:sz w:val="20"/>
          <w:szCs w:val="20"/>
        </w:rPr>
        <w:t>,BELMO</w:t>
      </w:r>
    </w:p>
    <w:p w:rsidR="00D231A2" w:rsidRPr="00D458E4" w:rsidRDefault="00D231A2" w:rsidP="00D231A2">
      <w:pPr>
        <w:pStyle w:val="Default"/>
        <w:jc w:val="both"/>
      </w:pPr>
      <w:r w:rsidRPr="00D458E4">
        <w:rPr>
          <w:sz w:val="20"/>
          <w:szCs w:val="20"/>
        </w:rPr>
        <w:t>U</w:t>
      </w:r>
      <w:proofErr w:type="gramStart"/>
      <w:r w:rsidRPr="00D458E4">
        <w:rPr>
          <w:sz w:val="20"/>
          <w:szCs w:val="20"/>
        </w:rPr>
        <w:t>,1,20140702</w:t>
      </w:r>
      <w:r>
        <w:rPr>
          <w:sz w:val="20"/>
          <w:szCs w:val="20"/>
        </w:rPr>
        <w:t>140000</w:t>
      </w:r>
      <w:r w:rsidRPr="00D458E4">
        <w:rPr>
          <w:sz w:val="20"/>
          <w:szCs w:val="20"/>
        </w:rPr>
        <w:t>,32495123456,206101234512345,20801</w:t>
      </w:r>
      <w:r>
        <w:rPr>
          <w:sz w:val="20"/>
          <w:szCs w:val="20"/>
        </w:rPr>
        <w:t>,BELMO</w:t>
      </w:r>
      <w:proofErr w:type="gramEnd"/>
    </w:p>
    <w:p w:rsidR="00D231A2" w:rsidRDefault="00D231A2" w:rsidP="00D231A2">
      <w:pPr>
        <w:pStyle w:val="Default"/>
        <w:jc w:val="both"/>
        <w:rPr>
          <w:sz w:val="20"/>
          <w:szCs w:val="20"/>
        </w:rPr>
      </w:pPr>
    </w:p>
    <w:p w:rsidR="00D231A2" w:rsidRDefault="00D231A2" w:rsidP="00D231A2">
      <w:pPr>
        <w:pStyle w:val="Default"/>
        <w:jc w:val="both"/>
        <w:rPr>
          <w:sz w:val="20"/>
          <w:szCs w:val="20"/>
        </w:rPr>
      </w:pPr>
      <w:r>
        <w:rPr>
          <w:sz w:val="20"/>
          <w:szCs w:val="20"/>
        </w:rPr>
        <w:t>Or, in case of usage message without IMSI or MSISDN:</w:t>
      </w:r>
    </w:p>
    <w:p w:rsidR="00D231A2" w:rsidRDefault="00D231A2" w:rsidP="00D231A2">
      <w:pPr>
        <w:pStyle w:val="Default"/>
        <w:jc w:val="both"/>
        <w:rPr>
          <w:sz w:val="20"/>
          <w:szCs w:val="20"/>
        </w:rPr>
      </w:pPr>
      <w:r>
        <w:rPr>
          <w:sz w:val="20"/>
          <w:szCs w:val="20"/>
        </w:rPr>
        <w:t>U</w:t>
      </w:r>
      <w:proofErr w:type="gramStart"/>
      <w:r>
        <w:rPr>
          <w:sz w:val="20"/>
          <w:szCs w:val="20"/>
        </w:rPr>
        <w:t>,1</w:t>
      </w:r>
      <w:proofErr w:type="gramEnd"/>
      <w:r>
        <w:rPr>
          <w:sz w:val="20"/>
          <w:szCs w:val="20"/>
        </w:rPr>
        <w:t>, 20140702140000</w:t>
      </w:r>
      <w:r w:rsidRPr="00736415">
        <w:rPr>
          <w:b/>
          <w:sz w:val="20"/>
          <w:szCs w:val="20"/>
        </w:rPr>
        <w:t>,,</w:t>
      </w:r>
      <w:r>
        <w:rPr>
          <w:sz w:val="20"/>
          <w:szCs w:val="20"/>
        </w:rPr>
        <w:t>206101234512345,20801,BELMO</w:t>
      </w:r>
    </w:p>
    <w:p w:rsidR="00D231A2" w:rsidRDefault="00D231A2" w:rsidP="00D231A2">
      <w:pPr>
        <w:pStyle w:val="Default"/>
        <w:jc w:val="both"/>
        <w:rPr>
          <w:sz w:val="20"/>
          <w:szCs w:val="20"/>
        </w:rPr>
      </w:pPr>
      <w:r>
        <w:rPr>
          <w:sz w:val="20"/>
          <w:szCs w:val="20"/>
        </w:rPr>
        <w:t>U</w:t>
      </w:r>
      <w:proofErr w:type="gramStart"/>
      <w:r>
        <w:rPr>
          <w:sz w:val="20"/>
          <w:szCs w:val="20"/>
        </w:rPr>
        <w:t>,1</w:t>
      </w:r>
      <w:proofErr w:type="gramEnd"/>
      <w:r>
        <w:rPr>
          <w:sz w:val="20"/>
          <w:szCs w:val="20"/>
        </w:rPr>
        <w:t>, 20140702140000,32495123456</w:t>
      </w:r>
      <w:r w:rsidRPr="00736415">
        <w:rPr>
          <w:b/>
          <w:sz w:val="20"/>
          <w:szCs w:val="20"/>
        </w:rPr>
        <w:t>,,</w:t>
      </w:r>
      <w:r>
        <w:rPr>
          <w:sz w:val="20"/>
          <w:szCs w:val="20"/>
        </w:rPr>
        <w:t>20801,BELMO</w:t>
      </w:r>
    </w:p>
    <w:p w:rsidR="00D231A2" w:rsidRPr="00D458E4" w:rsidRDefault="00D231A2" w:rsidP="00D231A2">
      <w:pPr>
        <w:rPr>
          <w:rFonts w:ascii="Arial" w:hAnsi="Arial" w:cs="Arial"/>
          <w:b/>
          <w:noProof/>
          <w:snapToGrid w:val="0"/>
          <w:kern w:val="28"/>
          <w:sz w:val="24"/>
        </w:rPr>
      </w:pPr>
      <w:r w:rsidRPr="00D458E4">
        <w:br w:type="page"/>
      </w:r>
    </w:p>
    <w:p w:rsidR="00D231A2" w:rsidRPr="00D458E4" w:rsidRDefault="00D231A2" w:rsidP="00D231A2">
      <w:pPr>
        <w:pStyle w:val="Heading2"/>
        <w:numPr>
          <w:ilvl w:val="2"/>
          <w:numId w:val="15"/>
        </w:numPr>
      </w:pPr>
      <w:bookmarkStart w:id="1416" w:name="_Toc378975266"/>
      <w:r w:rsidRPr="00D458E4">
        <w:lastRenderedPageBreak/>
        <w:t>Error Handling</w:t>
      </w:r>
      <w:bookmarkEnd w:id="1416"/>
    </w:p>
    <w:p w:rsidR="00D231A2" w:rsidRDefault="00D231A2" w:rsidP="00D231A2">
      <w:pPr>
        <w:rPr>
          <w:rFonts w:ascii="Arial" w:hAnsi="Arial"/>
        </w:rPr>
      </w:pPr>
    </w:p>
    <w:p w:rsidR="00D231A2" w:rsidRDefault="00D231A2" w:rsidP="00D231A2">
      <w:pPr>
        <w:rPr>
          <w:rFonts w:ascii="Arial" w:hAnsi="Arial" w:cs="Arial"/>
          <w:lang w:eastAsia="de-DE"/>
        </w:rPr>
      </w:pPr>
      <w:r w:rsidRPr="00D458E4">
        <w:rPr>
          <w:rFonts w:ascii="Arial" w:hAnsi="Arial"/>
        </w:rPr>
        <w:t xml:space="preserve">The error handling concerning the IMSI information retrieval and the transport of the notification is </w:t>
      </w:r>
      <w:r w:rsidRPr="00D458E4">
        <w:rPr>
          <w:rFonts w:ascii="Arial" w:hAnsi="Arial" w:cs="Arial"/>
          <w:lang w:eastAsia="de-DE"/>
        </w:rPr>
        <w:t>implemented according to 3GPP TS 29.002.</w:t>
      </w:r>
    </w:p>
    <w:p w:rsidR="00D231A2" w:rsidRPr="00736415" w:rsidRDefault="00D231A2" w:rsidP="00D231A2">
      <w:pPr>
        <w:rPr>
          <w:rFonts w:ascii="Arial" w:hAnsi="Arial"/>
        </w:rPr>
      </w:pPr>
      <w:r w:rsidRPr="00736415">
        <w:rPr>
          <w:rFonts w:ascii="Arial" w:hAnsi="Arial"/>
        </w:rPr>
        <w:t>Errors could be returned online (using the error codes as defined below) or using existing offline communication channels between the parties.</w:t>
      </w:r>
    </w:p>
    <w:p w:rsidR="00D231A2" w:rsidRDefault="00D231A2" w:rsidP="00D231A2">
      <w:pPr>
        <w:rPr>
          <w:rFonts w:ascii="Arial" w:hAnsi="Arial" w:cstheme="minorBidi"/>
        </w:rPr>
      </w:pPr>
      <w:r w:rsidRPr="00736415">
        <w:rPr>
          <w:rFonts w:ascii="Arial" w:hAnsi="Arial" w:cstheme="minorBidi"/>
        </w:rPr>
        <w:t>The LBO-H implementation will determine whether online or offline error handling will be used i.e. whether the SM payload is verified prior to acknowledging the MT-FWD-SM / FWD-SM.</w:t>
      </w:r>
    </w:p>
    <w:p w:rsidR="00D231A2" w:rsidRPr="00736415" w:rsidRDefault="00D231A2" w:rsidP="00D231A2">
      <w:pPr>
        <w:rPr>
          <w:rFonts w:ascii="Arial" w:hAnsi="Arial" w:cstheme="minorBidi"/>
        </w:rPr>
      </w:pPr>
    </w:p>
    <w:p w:rsidR="00D231A2" w:rsidRDefault="00D231A2" w:rsidP="00D231A2">
      <w:pPr>
        <w:ind w:firstLine="360"/>
        <w:rPr>
          <w:rFonts w:ascii="Arial" w:hAnsi="Arial"/>
          <w:b/>
        </w:rPr>
      </w:pPr>
      <w:r w:rsidRPr="00D458E4">
        <w:rPr>
          <w:rFonts w:ascii="Arial" w:hAnsi="Arial"/>
          <w:b/>
        </w:rPr>
        <w:t>Notification Validation error</w:t>
      </w:r>
    </w:p>
    <w:p w:rsidR="00D231A2" w:rsidRPr="00D458E4" w:rsidRDefault="00D231A2" w:rsidP="00D231A2">
      <w:pPr>
        <w:ind w:firstLine="360"/>
        <w:rPr>
          <w:rFonts w:ascii="Arial" w:hAnsi="Arial"/>
          <w:b/>
        </w:rPr>
      </w:pPr>
    </w:p>
    <w:p w:rsidR="00D231A2" w:rsidRPr="00D458E4" w:rsidRDefault="00D231A2" w:rsidP="00D231A2">
      <w:pPr>
        <w:ind w:left="360"/>
        <w:rPr>
          <w:rFonts w:ascii="Arial" w:hAnsi="Arial"/>
        </w:rPr>
      </w:pPr>
      <w:r w:rsidRPr="00D458E4">
        <w:rPr>
          <w:rFonts w:ascii="Arial" w:hAnsi="Arial"/>
        </w:rPr>
        <w:t>The LBO-H function shall return the following errors when the MT-FWD-SM / FWD-SM cannot be validated against the SRI-SM operation i.e. the IMSI received does not correspond to the IMSI returned from the SRI-SM operation</w:t>
      </w:r>
    </w:p>
    <w:p w:rsidR="00D231A2" w:rsidRPr="00D458E4" w:rsidRDefault="00D231A2" w:rsidP="00A63EA7">
      <w:pPr>
        <w:pStyle w:val="ListParagraph"/>
        <w:numPr>
          <w:ilvl w:val="0"/>
          <w:numId w:val="94"/>
        </w:numPr>
        <w:spacing w:after="0"/>
        <w:rPr>
          <w:rFonts w:ascii="Arial" w:hAnsi="Arial"/>
          <w:sz w:val="20"/>
          <w:szCs w:val="20"/>
        </w:rPr>
      </w:pPr>
      <w:r w:rsidRPr="00D458E4">
        <w:rPr>
          <w:rFonts w:ascii="Arial" w:hAnsi="Arial"/>
          <w:i/>
          <w:sz w:val="20"/>
          <w:szCs w:val="20"/>
        </w:rPr>
        <w:t>Illegal Subscriber</w:t>
      </w:r>
      <w:r w:rsidRPr="00D458E4">
        <w:rPr>
          <w:rFonts w:ascii="Arial" w:hAnsi="Arial"/>
          <w:sz w:val="20"/>
          <w:szCs w:val="20"/>
        </w:rPr>
        <w:t>: the SM-RP-DA does not correspond to the IMSI provided in the SRI-SM ACK.</w:t>
      </w:r>
    </w:p>
    <w:p w:rsidR="00D231A2" w:rsidRPr="00D458E4" w:rsidRDefault="00D231A2" w:rsidP="00D231A2">
      <w:pPr>
        <w:rPr>
          <w:rFonts w:ascii="Arial" w:hAnsi="Arial"/>
        </w:rPr>
      </w:pPr>
    </w:p>
    <w:p w:rsidR="00D231A2" w:rsidRDefault="00D231A2" w:rsidP="00D231A2">
      <w:pPr>
        <w:ind w:firstLine="360"/>
        <w:rPr>
          <w:rFonts w:ascii="Arial" w:hAnsi="Arial"/>
          <w:b/>
        </w:rPr>
      </w:pPr>
      <w:r w:rsidRPr="00D458E4">
        <w:rPr>
          <w:rFonts w:ascii="Arial" w:hAnsi="Arial"/>
          <w:b/>
        </w:rPr>
        <w:t>Notification Content errors</w:t>
      </w:r>
    </w:p>
    <w:p w:rsidR="00D231A2" w:rsidRPr="00D458E4" w:rsidRDefault="00D231A2" w:rsidP="00D231A2">
      <w:pPr>
        <w:ind w:firstLine="360"/>
        <w:rPr>
          <w:rFonts w:ascii="Arial" w:hAnsi="Arial"/>
          <w:b/>
        </w:rPr>
      </w:pPr>
    </w:p>
    <w:p w:rsidR="00D231A2" w:rsidRPr="00D458E4" w:rsidRDefault="00D231A2" w:rsidP="00D231A2">
      <w:pPr>
        <w:ind w:firstLine="360"/>
        <w:rPr>
          <w:rFonts w:ascii="Arial" w:hAnsi="Arial"/>
        </w:rPr>
      </w:pPr>
      <w:r w:rsidRPr="00D458E4">
        <w:rPr>
          <w:rFonts w:ascii="Arial" w:hAnsi="Arial"/>
        </w:rPr>
        <w:t>The LBO-H function shall return the following errors when the notification content is erroneous:</w:t>
      </w:r>
    </w:p>
    <w:p w:rsidR="00D231A2" w:rsidRPr="00D458E4" w:rsidRDefault="00D231A2" w:rsidP="00A63EA7">
      <w:pPr>
        <w:pStyle w:val="ListParagraph"/>
        <w:numPr>
          <w:ilvl w:val="0"/>
          <w:numId w:val="94"/>
        </w:numPr>
        <w:spacing w:after="0"/>
        <w:rPr>
          <w:rFonts w:ascii="Arial" w:hAnsi="Arial"/>
          <w:sz w:val="20"/>
          <w:szCs w:val="20"/>
        </w:rPr>
      </w:pPr>
      <w:r w:rsidRPr="00D458E4">
        <w:rPr>
          <w:rFonts w:ascii="Arial" w:hAnsi="Arial"/>
          <w:i/>
          <w:sz w:val="20"/>
          <w:szCs w:val="20"/>
        </w:rPr>
        <w:t>Unidentified subscriber</w:t>
      </w:r>
      <w:r w:rsidRPr="00D458E4">
        <w:rPr>
          <w:rFonts w:ascii="Arial" w:hAnsi="Arial"/>
          <w:sz w:val="20"/>
          <w:szCs w:val="20"/>
        </w:rPr>
        <w:t xml:space="preserve">: the MSISDN/IMSI is not belonging to the HPMN. </w:t>
      </w:r>
    </w:p>
    <w:p w:rsidR="00D231A2" w:rsidRPr="00D458E4" w:rsidRDefault="00D231A2" w:rsidP="00A63EA7">
      <w:pPr>
        <w:pStyle w:val="ListParagraph"/>
        <w:numPr>
          <w:ilvl w:val="0"/>
          <w:numId w:val="94"/>
        </w:numPr>
        <w:spacing w:after="0"/>
        <w:rPr>
          <w:rFonts w:ascii="Arial" w:hAnsi="Arial"/>
          <w:sz w:val="20"/>
          <w:szCs w:val="20"/>
        </w:rPr>
      </w:pPr>
      <w:r w:rsidRPr="00D458E4">
        <w:rPr>
          <w:rFonts w:ascii="Arial" w:hAnsi="Arial"/>
          <w:i/>
          <w:sz w:val="20"/>
          <w:szCs w:val="20"/>
        </w:rPr>
        <w:t>Unexpected Data Value</w:t>
      </w:r>
      <w:r w:rsidRPr="00D458E4">
        <w:rPr>
          <w:rFonts w:ascii="Arial" w:hAnsi="Arial"/>
          <w:sz w:val="20"/>
          <w:szCs w:val="20"/>
        </w:rPr>
        <w:t>: the content of the message does not respect the content rule.</w:t>
      </w:r>
    </w:p>
    <w:p w:rsidR="00D231A2" w:rsidRPr="00D458E4" w:rsidRDefault="00D231A2" w:rsidP="00A63EA7">
      <w:pPr>
        <w:pStyle w:val="ListParagraph"/>
        <w:numPr>
          <w:ilvl w:val="0"/>
          <w:numId w:val="94"/>
        </w:numPr>
        <w:spacing w:after="0"/>
        <w:rPr>
          <w:rFonts w:ascii="Arial" w:hAnsi="Arial"/>
          <w:sz w:val="20"/>
          <w:szCs w:val="20"/>
        </w:rPr>
      </w:pPr>
      <w:r w:rsidRPr="00D458E4">
        <w:rPr>
          <w:rFonts w:ascii="Arial" w:hAnsi="Arial"/>
          <w:i/>
          <w:sz w:val="20"/>
          <w:szCs w:val="20"/>
        </w:rPr>
        <w:t>Data Missing</w:t>
      </w:r>
      <w:r w:rsidRPr="00D458E4">
        <w:rPr>
          <w:rFonts w:ascii="Arial" w:hAnsi="Arial"/>
          <w:sz w:val="20"/>
          <w:szCs w:val="20"/>
        </w:rPr>
        <w:t>: fields are missing in the notification string.</w:t>
      </w:r>
    </w:p>
    <w:p w:rsidR="00D231A2" w:rsidRDefault="00D231A2" w:rsidP="00D231A2">
      <w:pPr>
        <w:pStyle w:val="ListParagraph"/>
        <w:spacing w:after="0"/>
        <w:rPr>
          <w:rFonts w:ascii="Arial" w:hAnsi="Arial"/>
          <w:sz w:val="20"/>
          <w:szCs w:val="20"/>
        </w:rPr>
      </w:pPr>
    </w:p>
    <w:p w:rsidR="00D231A2" w:rsidRPr="008625D3" w:rsidRDefault="00D231A2" w:rsidP="00D231A2">
      <w:pPr>
        <w:pStyle w:val="ListParagraph"/>
        <w:spacing w:after="0"/>
        <w:ind w:left="360"/>
        <w:rPr>
          <w:rFonts w:ascii="Arial" w:hAnsi="Arial"/>
          <w:sz w:val="20"/>
          <w:szCs w:val="20"/>
        </w:rPr>
      </w:pPr>
      <w:r w:rsidRPr="008625D3">
        <w:rPr>
          <w:rFonts w:ascii="Arial" w:hAnsi="Arial"/>
          <w:b/>
          <w:sz w:val="20"/>
          <w:szCs w:val="20"/>
        </w:rPr>
        <w:t>Note</w:t>
      </w:r>
      <w:r>
        <w:rPr>
          <w:rFonts w:ascii="Arial" w:hAnsi="Arial"/>
          <w:b/>
          <w:sz w:val="20"/>
          <w:szCs w:val="20"/>
        </w:rPr>
        <w:t xml:space="preserve"> </w:t>
      </w:r>
      <w:r w:rsidRPr="008625D3">
        <w:rPr>
          <w:rFonts w:ascii="Arial" w:hAnsi="Arial"/>
          <w:sz w:val="20"/>
          <w:szCs w:val="20"/>
        </w:rPr>
        <w:t xml:space="preserve">In case of an implementation of the LBO-V function using an SMSC, the LBO provider should to </w:t>
      </w:r>
      <w:r>
        <w:rPr>
          <w:rFonts w:ascii="Arial" w:hAnsi="Arial"/>
          <w:sz w:val="20"/>
          <w:szCs w:val="20"/>
        </w:rPr>
        <w:t>check</w:t>
      </w:r>
      <w:r w:rsidRPr="008625D3">
        <w:rPr>
          <w:rFonts w:ascii="Arial" w:hAnsi="Arial"/>
          <w:sz w:val="20"/>
          <w:szCs w:val="20"/>
        </w:rPr>
        <w:t xml:space="preserve"> how the MAP error is passed from the SMSC to the LBO-V function, in case of a LBO-H rejection.</w:t>
      </w:r>
    </w:p>
    <w:p w:rsidR="00D231A2" w:rsidRPr="00D231A2" w:rsidRDefault="00D231A2" w:rsidP="00D231A2">
      <w:pPr>
        <w:ind w:left="360"/>
        <w:rPr>
          <w:rFonts w:ascii="Arial" w:hAnsi="Arial"/>
        </w:rPr>
      </w:pPr>
      <w:r w:rsidRPr="00D231A2">
        <w:rPr>
          <w:rFonts w:ascii="Arial" w:hAnsi="Arial"/>
        </w:rPr>
        <w:t>This may happen transparently, for example, using SMPP v3.4 – as the sm_deliver message contains the network_error_code, which corresponds directly to the MAP error.</w:t>
      </w:r>
    </w:p>
    <w:p w:rsidR="00D231A2" w:rsidRPr="00D231A2" w:rsidRDefault="00D231A2" w:rsidP="00D231A2">
      <w:pPr>
        <w:ind w:left="360"/>
        <w:rPr>
          <w:rFonts w:ascii="Arial" w:hAnsi="Arial"/>
        </w:rPr>
      </w:pPr>
      <w:r w:rsidRPr="00D231A2">
        <w:rPr>
          <w:rFonts w:ascii="Arial" w:hAnsi="Arial"/>
        </w:rPr>
        <w:t>Alternately, for other protocols e.g. CIMD or UCP, a mapping table may be required between the MAP error code and the error code.</w:t>
      </w:r>
    </w:p>
    <w:p w:rsidR="00D231A2" w:rsidRPr="00F34364" w:rsidRDefault="00D231A2" w:rsidP="00D231A2">
      <w:pPr>
        <w:pStyle w:val="ListParagraph"/>
        <w:spacing w:after="0"/>
        <w:rPr>
          <w:rFonts w:ascii="Arial" w:hAnsi="Arial"/>
          <w:sz w:val="20"/>
          <w:szCs w:val="20"/>
        </w:rPr>
      </w:pPr>
    </w:p>
    <w:p w:rsidR="00D231A2" w:rsidRPr="00D458E4" w:rsidRDefault="00D231A2" w:rsidP="00D231A2">
      <w:pPr>
        <w:pStyle w:val="Heading2"/>
        <w:numPr>
          <w:ilvl w:val="2"/>
          <w:numId w:val="15"/>
        </w:numPr>
      </w:pPr>
      <w:bookmarkStart w:id="1417" w:name="_Toc378975267"/>
      <w:r w:rsidRPr="00D458E4">
        <w:t>Security Note</w:t>
      </w:r>
      <w:bookmarkEnd w:id="1417"/>
    </w:p>
    <w:p w:rsidR="00D231A2" w:rsidRPr="00D458E4" w:rsidRDefault="00D231A2" w:rsidP="00D231A2">
      <w:pPr>
        <w:pStyle w:val="Default"/>
        <w:jc w:val="both"/>
      </w:pPr>
      <w:r w:rsidRPr="00D458E4">
        <w:rPr>
          <w:sz w:val="20"/>
          <w:szCs w:val="20"/>
        </w:rPr>
        <w:t>Security concerns were raised during the design phase of the interface.</w:t>
      </w:r>
    </w:p>
    <w:p w:rsidR="00D231A2" w:rsidRPr="00D458E4" w:rsidRDefault="00D231A2" w:rsidP="00D231A2">
      <w:pPr>
        <w:pStyle w:val="Default"/>
        <w:jc w:val="both"/>
      </w:pPr>
    </w:p>
    <w:p w:rsidR="00D231A2" w:rsidRPr="00D458E4" w:rsidRDefault="00D231A2" w:rsidP="00D231A2">
      <w:pPr>
        <w:pStyle w:val="Default"/>
        <w:jc w:val="both"/>
      </w:pPr>
      <w:r w:rsidRPr="00D458E4">
        <w:rPr>
          <w:sz w:val="20"/>
          <w:szCs w:val="20"/>
        </w:rPr>
        <w:t>Concerns were mainly related to the following items:</w:t>
      </w:r>
    </w:p>
    <w:p w:rsidR="00D231A2" w:rsidRPr="00D458E4" w:rsidRDefault="00D231A2" w:rsidP="00D231A2">
      <w:pPr>
        <w:pStyle w:val="Default"/>
        <w:jc w:val="both"/>
      </w:pPr>
      <w:r w:rsidRPr="00D458E4">
        <w:rPr>
          <w:sz w:val="20"/>
          <w:szCs w:val="20"/>
        </w:rPr>
        <w:t>- The introduction of the LBO-IF2 interface should not provide facilities for subscriber look-up at HLR;</w:t>
      </w:r>
    </w:p>
    <w:p w:rsidR="00D231A2" w:rsidRPr="00D458E4" w:rsidRDefault="00D231A2" w:rsidP="00D231A2">
      <w:pPr>
        <w:pStyle w:val="Default"/>
        <w:jc w:val="both"/>
      </w:pPr>
      <w:r w:rsidRPr="00D458E4">
        <w:rPr>
          <w:sz w:val="20"/>
          <w:szCs w:val="20"/>
        </w:rPr>
        <w:t>- Any party should not be able to fool an HPMN with fake notifications, spoofing the LBO-V parameters.</w:t>
      </w:r>
    </w:p>
    <w:p w:rsidR="00D231A2" w:rsidRPr="00D458E4" w:rsidRDefault="00D231A2" w:rsidP="00D231A2">
      <w:pPr>
        <w:pStyle w:val="Default"/>
        <w:jc w:val="both"/>
      </w:pPr>
      <w:r w:rsidRPr="00D458E4">
        <w:rPr>
          <w:sz w:val="20"/>
          <w:szCs w:val="20"/>
        </w:rPr>
        <w:t xml:space="preserve"> </w:t>
      </w:r>
    </w:p>
    <w:p w:rsidR="00D231A2" w:rsidRPr="00D458E4" w:rsidRDefault="00D231A2" w:rsidP="00D231A2">
      <w:pPr>
        <w:pStyle w:val="Default"/>
        <w:jc w:val="both"/>
      </w:pPr>
      <w:r w:rsidRPr="00D458E4">
        <w:rPr>
          <w:sz w:val="20"/>
          <w:szCs w:val="20"/>
        </w:rPr>
        <w:t>The proposed implementation covers these items:</w:t>
      </w:r>
    </w:p>
    <w:p w:rsidR="00D231A2" w:rsidRPr="00D458E4" w:rsidRDefault="00D231A2" w:rsidP="00D231A2">
      <w:pPr>
        <w:pStyle w:val="Default"/>
        <w:jc w:val="both"/>
      </w:pPr>
    </w:p>
    <w:p w:rsidR="00D231A2" w:rsidRPr="00D458E4" w:rsidRDefault="00D231A2" w:rsidP="00D231A2">
      <w:pPr>
        <w:pStyle w:val="Default"/>
        <w:jc w:val="both"/>
      </w:pPr>
      <w:r w:rsidRPr="00D458E4">
        <w:rPr>
          <w:sz w:val="20"/>
          <w:szCs w:val="20"/>
        </w:rPr>
        <w:t>- No subscriber look-up is performed as the SRI-SM only reaches the LBO-H function;</w:t>
      </w:r>
    </w:p>
    <w:p w:rsidR="00D231A2" w:rsidRPr="00D458E4" w:rsidRDefault="00D231A2" w:rsidP="00D231A2">
      <w:pPr>
        <w:pStyle w:val="Default"/>
        <w:jc w:val="both"/>
      </w:pPr>
      <w:r w:rsidRPr="00D458E4">
        <w:rPr>
          <w:sz w:val="20"/>
          <w:szCs w:val="20"/>
        </w:rPr>
        <w:t>- Notification is received after a LBO-H interrogation (2-step approach) meaning,</w:t>
      </w:r>
    </w:p>
    <w:p w:rsidR="00D231A2" w:rsidRPr="00D458E4" w:rsidRDefault="00D231A2" w:rsidP="00D231A2">
      <w:pPr>
        <w:pStyle w:val="Default"/>
        <w:jc w:val="both"/>
      </w:pPr>
    </w:p>
    <w:p w:rsidR="00D231A2" w:rsidRPr="00D458E4" w:rsidRDefault="00D231A2" w:rsidP="00D231A2">
      <w:pPr>
        <w:pStyle w:val="Default"/>
        <w:ind w:left="708"/>
        <w:jc w:val="both"/>
      </w:pPr>
      <w:r w:rsidRPr="00D458E4">
        <w:rPr>
          <w:sz w:val="20"/>
          <w:szCs w:val="20"/>
        </w:rPr>
        <w:t>In case of spoofing method, the SRI4SM answer will get back to the “spoofed” GT not to the actual sender (spoofing party). Hence the spoofing party cannot see the virtual IMSI returned by the LBO-H function.</w:t>
      </w:r>
    </w:p>
    <w:p w:rsidR="00D231A2" w:rsidRPr="00D458E4" w:rsidRDefault="00D231A2" w:rsidP="00D231A2">
      <w:pPr>
        <w:pStyle w:val="Default"/>
        <w:ind w:left="708" w:firstLine="12"/>
        <w:jc w:val="both"/>
      </w:pPr>
      <w:r w:rsidRPr="00D458E4">
        <w:rPr>
          <w:sz w:val="20"/>
          <w:szCs w:val="20"/>
        </w:rPr>
        <w:t>If the spoofer sends the MT-FWD, the notification will be discarded as it will fail containing the virtual IMSI.</w:t>
      </w:r>
    </w:p>
    <w:p w:rsidR="00D231A2" w:rsidRPr="00D458E4" w:rsidRDefault="00D231A2" w:rsidP="00D231A2">
      <w:pPr>
        <w:pStyle w:val="Default"/>
        <w:jc w:val="both"/>
      </w:pPr>
    </w:p>
    <w:p w:rsidR="00D231A2" w:rsidRPr="00D458E4" w:rsidRDefault="00D231A2" w:rsidP="00D231A2">
      <w:pPr>
        <w:pStyle w:val="Default"/>
        <w:jc w:val="both"/>
      </w:pPr>
      <w:r w:rsidRPr="00D458E4">
        <w:rPr>
          <w:sz w:val="20"/>
          <w:szCs w:val="20"/>
        </w:rPr>
        <w:t>Additionally, the exchange of LBO-H and LBO-V GT between the LBO and HPMN enables the configuration of SCCP filters based on SCCP Calling Party.</w:t>
      </w:r>
    </w:p>
    <w:p w:rsidR="007B6D5F" w:rsidRPr="00611557" w:rsidRDefault="00D231A2" w:rsidP="00D231A2">
      <w:pPr>
        <w:pStyle w:val="Default"/>
        <w:jc w:val="both"/>
        <w:rPr>
          <w:sz w:val="20"/>
          <w:szCs w:val="20"/>
        </w:rPr>
      </w:pPr>
      <w:r w:rsidRPr="00D458E4">
        <w:rPr>
          <w:sz w:val="20"/>
          <w:szCs w:val="20"/>
        </w:rPr>
        <w:t>While the proposed scenario offers a minimal security, it does not pretend to be perfect. However it should provide sufficient confidence in the context of the LBO business.</w:t>
      </w:r>
      <w:r w:rsidR="00142965" w:rsidRPr="00611557">
        <w:rPr>
          <w:sz w:val="20"/>
          <w:szCs w:val="20"/>
        </w:rPr>
        <w:br w:type="page"/>
      </w:r>
    </w:p>
    <w:p w:rsidR="00C82710" w:rsidRPr="00611557" w:rsidRDefault="00CB35D3" w:rsidP="00AF0F07">
      <w:pPr>
        <w:pStyle w:val="Heading2"/>
      </w:pPr>
      <w:bookmarkStart w:id="1418" w:name="_Toc336929267"/>
      <w:bookmarkStart w:id="1419" w:name="_Toc336955384"/>
      <w:bookmarkStart w:id="1420" w:name="_Toc336956266"/>
      <w:bookmarkStart w:id="1421" w:name="_Toc336956392"/>
      <w:bookmarkStart w:id="1422" w:name="_Toc337028181"/>
      <w:bookmarkStart w:id="1423" w:name="_Toc337043156"/>
      <w:bookmarkStart w:id="1424" w:name="_Toc337110516"/>
      <w:bookmarkStart w:id="1425" w:name="_Toc337110643"/>
      <w:bookmarkStart w:id="1426" w:name="_Toc336929268"/>
      <w:bookmarkStart w:id="1427" w:name="_Toc336955385"/>
      <w:bookmarkStart w:id="1428" w:name="_Toc336956267"/>
      <w:bookmarkStart w:id="1429" w:name="_Toc336956393"/>
      <w:bookmarkStart w:id="1430" w:name="_Toc337028182"/>
      <w:bookmarkStart w:id="1431" w:name="_Toc337043157"/>
      <w:bookmarkStart w:id="1432" w:name="_Toc337110517"/>
      <w:bookmarkStart w:id="1433" w:name="_Toc337110644"/>
      <w:bookmarkStart w:id="1434" w:name="_Toc378975268"/>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r w:rsidRPr="00611557">
        <w:lastRenderedPageBreak/>
        <w:t>ANNEX</w:t>
      </w:r>
      <w:r w:rsidR="00EA4142">
        <w:t xml:space="preserve"> - </w:t>
      </w:r>
      <w:r w:rsidRPr="00611557">
        <w:t>Study on Home Routing and Legal interception cases</w:t>
      </w:r>
      <w:bookmarkEnd w:id="1434"/>
    </w:p>
    <w:p w:rsidR="00CB35D3" w:rsidRPr="00611557" w:rsidRDefault="00CB35D3" w:rsidP="00AF0F07">
      <w:pPr>
        <w:pStyle w:val="Heading2"/>
        <w:numPr>
          <w:ilvl w:val="2"/>
          <w:numId w:val="15"/>
        </w:numPr>
      </w:pPr>
      <w:bookmarkStart w:id="1435" w:name="_Toc378975269"/>
      <w:r w:rsidRPr="00611557">
        <w:t>DSP Home Routing – CAP v1</w:t>
      </w:r>
      <w:bookmarkEnd w:id="1435"/>
    </w:p>
    <w:p w:rsidR="0004326E" w:rsidRPr="00611557" w:rsidRDefault="0004326E" w:rsidP="00CB35D3">
      <w:pPr>
        <w:pStyle w:val="Paragraphe2"/>
        <w:rPr>
          <w:rFonts w:ascii="Arial" w:hAnsi="Arial" w:cs="Arial"/>
        </w:rPr>
      </w:pPr>
    </w:p>
    <w:p w:rsidR="00CB35D3" w:rsidRPr="00611557" w:rsidRDefault="00CB35D3" w:rsidP="00CB35D3">
      <w:pPr>
        <w:pStyle w:val="Paragraphe2"/>
        <w:rPr>
          <w:rFonts w:ascii="Arial" w:hAnsi="Arial" w:cs="Arial"/>
        </w:rPr>
      </w:pPr>
      <w:r w:rsidRPr="00611557">
        <w:rPr>
          <w:rFonts w:ascii="Arial" w:hAnsi="Arial" w:cs="Arial"/>
        </w:rPr>
        <w:t xml:space="preserve">The figure below illustrates the scenarios when the DSP administrates the re-routing number ranges in a separate network entity/proxy. The re-routing number range does not </w:t>
      </w:r>
      <w:r w:rsidR="001C2D2C">
        <w:rPr>
          <w:rFonts w:ascii="Arial" w:hAnsi="Arial" w:cs="Arial"/>
        </w:rPr>
        <w:t>a</w:t>
      </w:r>
      <w:r w:rsidRPr="00611557">
        <w:rPr>
          <w:rFonts w:ascii="Arial" w:hAnsi="Arial" w:cs="Arial"/>
        </w:rPr>
        <w:t xml:space="preserve">ffect the signaling and the service of the ARP. The DSP has the exclusive responsibility about this number range. </w:t>
      </w:r>
    </w:p>
    <w:p w:rsidR="001C2D2C" w:rsidRDefault="001C2D2C" w:rsidP="00CB35D3">
      <w:pPr>
        <w:pStyle w:val="Paragraphe2"/>
        <w:rPr>
          <w:rFonts w:ascii="Arial" w:hAnsi="Arial" w:cs="Arial"/>
        </w:rPr>
      </w:pPr>
    </w:p>
    <w:p w:rsidR="00CB35D3" w:rsidRPr="00611557" w:rsidRDefault="00CB35D3" w:rsidP="00CB35D3">
      <w:pPr>
        <w:pStyle w:val="Paragraphe2"/>
        <w:rPr>
          <w:rFonts w:ascii="Arial" w:hAnsi="Arial" w:cs="Arial"/>
        </w:rPr>
      </w:pPr>
      <w:r w:rsidRPr="00611557">
        <w:rPr>
          <w:rFonts w:ascii="Arial" w:hAnsi="Arial" w:cs="Arial"/>
        </w:rPr>
        <w:t xml:space="preserve">Next to the re-routing numbers the proxy has the responsibility to setup a CAP IDP operation (5) to the dedicated ARP network element (NE). This IDP operation (5) must contain at least the original calling and called party numbers and the location information (VLR address of the EU Visited MSC) from the first IDP operation (1). </w:t>
      </w:r>
    </w:p>
    <w:p w:rsidR="00CB35D3" w:rsidRPr="00611557" w:rsidRDefault="00CB35D3" w:rsidP="00CB35D3">
      <w:pPr>
        <w:pStyle w:val="Paragraphe1"/>
        <w:rPr>
          <w:rFonts w:ascii="Arial" w:hAnsi="Arial" w:cs="Arial"/>
        </w:rPr>
      </w:pPr>
    </w:p>
    <w:p w:rsidR="00CB35D3" w:rsidRPr="00611557" w:rsidRDefault="00CB35D3" w:rsidP="00CB35D3">
      <w:pPr>
        <w:pStyle w:val="Paragraphe2"/>
        <w:rPr>
          <w:rFonts w:ascii="Arial" w:hAnsi="Arial" w:cs="Arial"/>
        </w:rPr>
      </w:pPr>
      <w:r w:rsidRPr="00132010">
        <w:rPr>
          <w:rFonts w:ascii="Arial" w:hAnsi="Arial" w:cs="Arial"/>
        </w:rPr>
        <w:object w:dxaOrig="13588" w:dyaOrig="6594">
          <v:shape id="_x0000_i1054" type="#_x0000_t75" style="width:453.3pt;height:221pt" o:ole="">
            <v:imagedata r:id="rId83" o:title=""/>
          </v:shape>
          <o:OLEObject Type="Embed" ProgID="Visio.Drawing.11" ShapeID="_x0000_i1054" DrawAspect="Content" ObjectID="_1452887791" r:id="rId84"/>
        </w:object>
      </w:r>
    </w:p>
    <w:p w:rsidR="00CB35D3" w:rsidRPr="00611557" w:rsidRDefault="001C2D2C" w:rsidP="00F87E1E">
      <w:pPr>
        <w:pStyle w:val="Paragraphe1"/>
        <w:jc w:val="center"/>
        <w:rPr>
          <w:rFonts w:ascii="Arial" w:hAnsi="Arial" w:cs="Arial"/>
        </w:rPr>
      </w:pPr>
      <w:bookmarkStart w:id="1436" w:name="_Toc379143587"/>
      <w:r w:rsidRPr="00611557">
        <w:rPr>
          <w:rFonts w:ascii="Arial" w:hAnsi="Arial" w:cs="Arial"/>
          <w:bCs/>
        </w:rPr>
        <w:t xml:space="preserve">Figure </w:t>
      </w:r>
      <w:r w:rsidRPr="005E4BED">
        <w:rPr>
          <w:rFonts w:ascii="Arial" w:hAnsi="Arial" w:cs="Arial"/>
          <w:bCs/>
        </w:rPr>
        <w:fldChar w:fldCharType="begin"/>
      </w:r>
      <w:r w:rsidRPr="00611557">
        <w:rPr>
          <w:rFonts w:ascii="Arial" w:hAnsi="Arial" w:cs="Arial"/>
          <w:bCs/>
        </w:rPr>
        <w:instrText xml:space="preserve"> SEQ Figure \* ARABIC </w:instrText>
      </w:r>
      <w:r w:rsidRPr="005E4BED">
        <w:rPr>
          <w:rFonts w:ascii="Arial" w:hAnsi="Arial" w:cs="Arial"/>
          <w:bCs/>
        </w:rPr>
        <w:fldChar w:fldCharType="separate"/>
      </w:r>
      <w:r w:rsidR="00D957FE">
        <w:rPr>
          <w:rFonts w:ascii="Arial" w:hAnsi="Arial" w:cs="Arial"/>
          <w:bCs/>
          <w:noProof/>
        </w:rPr>
        <w:t>52</w:t>
      </w:r>
      <w:r w:rsidRPr="005E4BED">
        <w:rPr>
          <w:rFonts w:ascii="Arial" w:hAnsi="Arial" w:cs="Arial"/>
          <w:bCs/>
        </w:rPr>
        <w:fldChar w:fldCharType="end"/>
      </w:r>
      <w:r w:rsidRPr="00611557">
        <w:rPr>
          <w:rFonts w:ascii="Arial" w:hAnsi="Arial" w:cs="Arial"/>
          <w:bCs/>
        </w:rPr>
        <w:t xml:space="preserve"> –</w:t>
      </w:r>
      <w:r w:rsidR="00CB35D3" w:rsidRPr="00611557">
        <w:rPr>
          <w:rFonts w:ascii="Arial" w:hAnsi="Arial" w:cs="Arial"/>
        </w:rPr>
        <w:t xml:space="preserve"> DSP Home Routing with CAP v1 interface to ARP</w:t>
      </w:r>
      <w:bookmarkEnd w:id="1436"/>
    </w:p>
    <w:p w:rsidR="00CB35D3" w:rsidRPr="00611557" w:rsidRDefault="00CB35D3" w:rsidP="00CB35D3">
      <w:pPr>
        <w:pStyle w:val="Paragraphe2"/>
        <w:rPr>
          <w:rFonts w:ascii="Arial" w:hAnsi="Arial" w:cs="Arial"/>
        </w:rPr>
      </w:pPr>
    </w:p>
    <w:p w:rsidR="00CB35D3" w:rsidRPr="00611557" w:rsidRDefault="00CB35D3" w:rsidP="00CB35D3">
      <w:pPr>
        <w:pStyle w:val="Paragraphe2"/>
        <w:rPr>
          <w:rFonts w:ascii="Arial" w:hAnsi="Arial" w:cs="Arial"/>
        </w:rPr>
      </w:pPr>
      <w:r w:rsidRPr="00611557">
        <w:rPr>
          <w:rFonts w:ascii="Arial" w:hAnsi="Arial" w:cs="Arial"/>
        </w:rPr>
        <w:t>Pros:</w:t>
      </w:r>
    </w:p>
    <w:p w:rsidR="00CB35D3" w:rsidRPr="00611557" w:rsidRDefault="00CB35D3" w:rsidP="00A63EA7">
      <w:pPr>
        <w:pStyle w:val="Paragraphe2"/>
        <w:numPr>
          <w:ilvl w:val="0"/>
          <w:numId w:val="52"/>
        </w:numPr>
        <w:jc w:val="both"/>
        <w:rPr>
          <w:rFonts w:ascii="Arial" w:hAnsi="Arial" w:cs="Arial"/>
        </w:rPr>
      </w:pPr>
      <w:r w:rsidRPr="00611557">
        <w:rPr>
          <w:rFonts w:ascii="Arial" w:hAnsi="Arial" w:cs="Arial"/>
        </w:rPr>
        <w:t>DSP has the responsibility about the administration of the re-routing numbers. This number range need to be not considered in the IR.21 document.</w:t>
      </w:r>
    </w:p>
    <w:p w:rsidR="00CB35D3" w:rsidRPr="00611557" w:rsidRDefault="00CB35D3" w:rsidP="00A63EA7">
      <w:pPr>
        <w:pStyle w:val="Paragraphe2"/>
        <w:numPr>
          <w:ilvl w:val="0"/>
          <w:numId w:val="52"/>
        </w:numPr>
        <w:jc w:val="both"/>
        <w:rPr>
          <w:rFonts w:ascii="Arial" w:hAnsi="Arial" w:cs="Arial"/>
        </w:rPr>
      </w:pPr>
      <w:r w:rsidRPr="00611557">
        <w:rPr>
          <w:rFonts w:ascii="Arial" w:hAnsi="Arial" w:cs="Arial"/>
        </w:rPr>
        <w:t>DSP is aware about signaling and the Proxy or the Gateway MSC generates IN CDRs for Wholesale Billing.</w:t>
      </w:r>
    </w:p>
    <w:p w:rsidR="00CB35D3" w:rsidRPr="00611557" w:rsidRDefault="00CB35D3" w:rsidP="00CB35D3">
      <w:pPr>
        <w:pStyle w:val="Paragraphe2"/>
        <w:rPr>
          <w:rFonts w:ascii="Arial" w:hAnsi="Arial" w:cs="Arial"/>
        </w:rPr>
      </w:pPr>
    </w:p>
    <w:p w:rsidR="00CB35D3" w:rsidRPr="00611557" w:rsidRDefault="00CB35D3" w:rsidP="00CB35D3">
      <w:pPr>
        <w:pStyle w:val="Paragraphe2"/>
        <w:rPr>
          <w:rFonts w:ascii="Arial" w:hAnsi="Arial" w:cs="Arial"/>
        </w:rPr>
      </w:pPr>
      <w:r w:rsidRPr="00611557">
        <w:rPr>
          <w:rFonts w:ascii="Arial" w:hAnsi="Arial" w:cs="Arial"/>
        </w:rPr>
        <w:t>Cons:</w:t>
      </w:r>
    </w:p>
    <w:p w:rsidR="00CB35D3" w:rsidRPr="00611557" w:rsidRDefault="00CB35D3" w:rsidP="00A63EA7">
      <w:pPr>
        <w:pStyle w:val="Paragraphe2"/>
        <w:numPr>
          <w:ilvl w:val="0"/>
          <w:numId w:val="53"/>
        </w:numPr>
        <w:jc w:val="both"/>
        <w:rPr>
          <w:rFonts w:ascii="Arial" w:hAnsi="Arial" w:cs="Arial"/>
        </w:rPr>
      </w:pPr>
      <w:r w:rsidRPr="00611557">
        <w:rPr>
          <w:rFonts w:ascii="Arial" w:hAnsi="Arial" w:cs="Arial"/>
        </w:rPr>
        <w:t xml:space="preserve">The proxy requires </w:t>
      </w:r>
      <w:proofErr w:type="gramStart"/>
      <w:r w:rsidRPr="00611557">
        <w:rPr>
          <w:rFonts w:ascii="Arial" w:hAnsi="Arial" w:cs="Arial"/>
        </w:rPr>
        <w:t>a service</w:t>
      </w:r>
      <w:proofErr w:type="gramEnd"/>
      <w:r w:rsidRPr="00611557">
        <w:rPr>
          <w:rFonts w:ascii="Arial" w:hAnsi="Arial" w:cs="Arial"/>
        </w:rPr>
        <w:t xml:space="preserve"> logic for identification of the two correlated trigger (1 and 4). A new CAP IDP operation (5) for the ARP NE must be setup by the proxy.</w:t>
      </w:r>
    </w:p>
    <w:p w:rsidR="00CB35D3" w:rsidRPr="00611557" w:rsidRDefault="00CB35D3" w:rsidP="00A63EA7">
      <w:pPr>
        <w:pStyle w:val="Paragraphe2"/>
        <w:numPr>
          <w:ilvl w:val="0"/>
          <w:numId w:val="53"/>
        </w:numPr>
        <w:jc w:val="both"/>
        <w:rPr>
          <w:rFonts w:ascii="Arial" w:hAnsi="Arial" w:cs="Arial"/>
        </w:rPr>
      </w:pPr>
      <w:r w:rsidRPr="00611557">
        <w:rPr>
          <w:rFonts w:ascii="Arial" w:hAnsi="Arial" w:cs="Arial"/>
        </w:rPr>
        <w:t>Because of the limited CAP v1 operations no announcements are supported (ConnectToResource, EstablishTemporaryConnection).</w:t>
      </w:r>
    </w:p>
    <w:p w:rsidR="00CB35D3" w:rsidRPr="00611557" w:rsidRDefault="00CB35D3" w:rsidP="00A63EA7">
      <w:pPr>
        <w:pStyle w:val="Paragraphe2"/>
        <w:numPr>
          <w:ilvl w:val="0"/>
          <w:numId w:val="53"/>
        </w:numPr>
        <w:jc w:val="both"/>
        <w:rPr>
          <w:rFonts w:ascii="Arial" w:hAnsi="Arial" w:cs="Arial"/>
        </w:rPr>
      </w:pPr>
      <w:r w:rsidRPr="00611557">
        <w:rPr>
          <w:rFonts w:ascii="Arial" w:hAnsi="Arial" w:cs="Arial"/>
        </w:rPr>
        <w:t>The ARP has to inform a customer about e.g. low credit with a SMS or USSD string (both interfaces are optional).</w:t>
      </w:r>
    </w:p>
    <w:p w:rsidR="00CB35D3" w:rsidRPr="00611557" w:rsidRDefault="00CB35D3" w:rsidP="00CB35D3">
      <w:pPr>
        <w:pStyle w:val="Paragraphe2"/>
        <w:rPr>
          <w:rFonts w:ascii="Arial" w:hAnsi="Arial" w:cs="Arial"/>
        </w:rPr>
      </w:pPr>
    </w:p>
    <w:p w:rsidR="00CB35D3" w:rsidRPr="00611557" w:rsidRDefault="00CB35D3" w:rsidP="00CB35D3">
      <w:pPr>
        <w:pStyle w:val="Paragraphe2"/>
        <w:rPr>
          <w:rFonts w:ascii="Arial" w:hAnsi="Arial" w:cs="Arial"/>
        </w:rPr>
      </w:pPr>
    </w:p>
    <w:p w:rsidR="0004326E" w:rsidRPr="0056711C" w:rsidRDefault="0004326E">
      <w:pPr>
        <w:jc w:val="left"/>
        <w:rPr>
          <w:rFonts w:ascii="Arial" w:hAnsi="Arial" w:cs="Arial"/>
          <w:b/>
          <w:snapToGrid w:val="0"/>
          <w:kern w:val="28"/>
          <w:u w:val="single"/>
          <w:lang w:val="en-US"/>
        </w:rPr>
      </w:pPr>
      <w:r w:rsidRPr="00132010">
        <w:rPr>
          <w:rFonts w:ascii="Arial" w:hAnsi="Arial" w:cs="Arial"/>
        </w:rPr>
        <w:br w:type="page"/>
      </w:r>
    </w:p>
    <w:p w:rsidR="00CB35D3" w:rsidRPr="0056711C" w:rsidRDefault="00CB35D3" w:rsidP="00AF0F07">
      <w:pPr>
        <w:pStyle w:val="Heading2"/>
        <w:numPr>
          <w:ilvl w:val="2"/>
          <w:numId w:val="15"/>
        </w:numPr>
      </w:pPr>
      <w:bookmarkStart w:id="1437" w:name="_Toc378975270"/>
      <w:r w:rsidRPr="0056711C">
        <w:lastRenderedPageBreak/>
        <w:t>DSP Home Routing – CAP v2</w:t>
      </w:r>
      <w:bookmarkEnd w:id="1437"/>
    </w:p>
    <w:p w:rsidR="0004326E" w:rsidRPr="00611557" w:rsidRDefault="0004326E" w:rsidP="00CB35D3">
      <w:pPr>
        <w:pStyle w:val="Paragraphe2"/>
        <w:rPr>
          <w:rFonts w:ascii="Arial" w:hAnsi="Arial" w:cs="Arial"/>
        </w:rPr>
      </w:pPr>
    </w:p>
    <w:p w:rsidR="00CB35D3" w:rsidRPr="00611557" w:rsidRDefault="00CB35D3" w:rsidP="00CB35D3">
      <w:pPr>
        <w:pStyle w:val="Paragraphe2"/>
        <w:rPr>
          <w:rFonts w:ascii="Arial" w:hAnsi="Arial" w:cs="Arial"/>
        </w:rPr>
      </w:pPr>
      <w:r w:rsidRPr="00611557">
        <w:rPr>
          <w:rFonts w:ascii="Arial" w:hAnsi="Arial" w:cs="Arial"/>
        </w:rPr>
        <w:t xml:space="preserve">This scenario is comparable with the scenario in previous chapter. The difference is a CAP v2 interface between the DSP and ARP. The advantage of CAP v2 is the support of announcement operations except the mid call announcement. The EDP (8) is available since Camel v4.  </w:t>
      </w:r>
    </w:p>
    <w:p w:rsidR="00CB35D3" w:rsidRPr="00611557" w:rsidRDefault="00CB35D3" w:rsidP="00CB35D3">
      <w:pPr>
        <w:pStyle w:val="Paragraphe1"/>
        <w:rPr>
          <w:rFonts w:ascii="Arial" w:hAnsi="Arial" w:cs="Arial"/>
          <w:lang w:val="en-US"/>
        </w:rPr>
      </w:pPr>
    </w:p>
    <w:p w:rsidR="00CB35D3" w:rsidRPr="00611557" w:rsidRDefault="00CB35D3" w:rsidP="00CB35D3">
      <w:pPr>
        <w:pStyle w:val="Paragraphe2"/>
        <w:rPr>
          <w:rFonts w:ascii="Arial" w:hAnsi="Arial" w:cs="Arial"/>
        </w:rPr>
      </w:pPr>
      <w:r w:rsidRPr="00132010">
        <w:rPr>
          <w:rFonts w:ascii="Arial" w:hAnsi="Arial" w:cs="Arial"/>
        </w:rPr>
        <w:object w:dxaOrig="13588" w:dyaOrig="6594">
          <v:shape id="_x0000_i1055" type="#_x0000_t75" style="width:453.3pt;height:221pt" o:ole="">
            <v:imagedata r:id="rId85" o:title=""/>
          </v:shape>
          <o:OLEObject Type="Embed" ProgID="Visio.Drawing.11" ShapeID="_x0000_i1055" DrawAspect="Content" ObjectID="_1452887792" r:id="rId86"/>
        </w:object>
      </w:r>
    </w:p>
    <w:p w:rsidR="00CB35D3" w:rsidRPr="00611557" w:rsidRDefault="001C2D2C" w:rsidP="00FF2680">
      <w:pPr>
        <w:pStyle w:val="Paragraphe1"/>
        <w:jc w:val="center"/>
        <w:rPr>
          <w:rFonts w:ascii="Arial" w:hAnsi="Arial" w:cs="Arial"/>
          <w:bCs/>
        </w:rPr>
      </w:pPr>
      <w:bookmarkStart w:id="1438" w:name="_Toc379143588"/>
      <w:r w:rsidRPr="00611557">
        <w:rPr>
          <w:rFonts w:ascii="Arial" w:hAnsi="Arial" w:cs="Arial"/>
          <w:bCs/>
        </w:rPr>
        <w:t xml:space="preserve">Figure </w:t>
      </w:r>
      <w:r w:rsidRPr="005E4BED">
        <w:rPr>
          <w:rFonts w:ascii="Arial" w:hAnsi="Arial" w:cs="Arial"/>
          <w:bCs/>
        </w:rPr>
        <w:fldChar w:fldCharType="begin"/>
      </w:r>
      <w:r w:rsidRPr="00611557">
        <w:rPr>
          <w:rFonts w:ascii="Arial" w:hAnsi="Arial" w:cs="Arial"/>
          <w:bCs/>
        </w:rPr>
        <w:instrText xml:space="preserve"> SEQ Figure \* ARABIC </w:instrText>
      </w:r>
      <w:r w:rsidRPr="005E4BED">
        <w:rPr>
          <w:rFonts w:ascii="Arial" w:hAnsi="Arial" w:cs="Arial"/>
          <w:bCs/>
        </w:rPr>
        <w:fldChar w:fldCharType="separate"/>
      </w:r>
      <w:r w:rsidR="00D957FE">
        <w:rPr>
          <w:rFonts w:ascii="Arial" w:hAnsi="Arial" w:cs="Arial"/>
          <w:bCs/>
          <w:noProof/>
        </w:rPr>
        <w:t>53</w:t>
      </w:r>
      <w:r w:rsidRPr="005E4BED">
        <w:rPr>
          <w:rFonts w:ascii="Arial" w:hAnsi="Arial" w:cs="Arial"/>
          <w:bCs/>
        </w:rPr>
        <w:fldChar w:fldCharType="end"/>
      </w:r>
      <w:r w:rsidRPr="00611557">
        <w:rPr>
          <w:rFonts w:ascii="Arial" w:hAnsi="Arial" w:cs="Arial"/>
          <w:bCs/>
        </w:rPr>
        <w:t xml:space="preserve"> – </w:t>
      </w:r>
      <w:r w:rsidR="00CB35D3" w:rsidRPr="00611557">
        <w:rPr>
          <w:rFonts w:ascii="Arial" w:hAnsi="Arial" w:cs="Arial"/>
        </w:rPr>
        <w:t>DSP Home Routing with CAP v2 interface to ARP</w:t>
      </w:r>
      <w:bookmarkEnd w:id="1438"/>
    </w:p>
    <w:p w:rsidR="00CB35D3" w:rsidRPr="00611557" w:rsidRDefault="00CB35D3" w:rsidP="00CB35D3">
      <w:pPr>
        <w:pStyle w:val="Paragraphe1"/>
        <w:rPr>
          <w:rFonts w:ascii="Arial" w:hAnsi="Arial" w:cs="Arial"/>
        </w:rPr>
      </w:pPr>
    </w:p>
    <w:p w:rsidR="00CB35D3" w:rsidRPr="00611557" w:rsidRDefault="00CB35D3" w:rsidP="00CB35D3">
      <w:pPr>
        <w:pStyle w:val="Paragraphe2"/>
        <w:rPr>
          <w:rFonts w:ascii="Arial" w:hAnsi="Arial" w:cs="Arial"/>
        </w:rPr>
      </w:pPr>
      <w:r w:rsidRPr="00611557">
        <w:rPr>
          <w:rFonts w:ascii="Arial" w:hAnsi="Arial" w:cs="Arial"/>
        </w:rPr>
        <w:t>Pros:</w:t>
      </w:r>
    </w:p>
    <w:p w:rsidR="00CB35D3" w:rsidRPr="00611557" w:rsidRDefault="00CB35D3" w:rsidP="00A63EA7">
      <w:pPr>
        <w:pStyle w:val="Paragraphe2"/>
        <w:numPr>
          <w:ilvl w:val="0"/>
          <w:numId w:val="54"/>
        </w:numPr>
        <w:jc w:val="both"/>
        <w:rPr>
          <w:rFonts w:ascii="Arial" w:hAnsi="Arial" w:cs="Arial"/>
        </w:rPr>
      </w:pPr>
      <w:r w:rsidRPr="00611557">
        <w:rPr>
          <w:rFonts w:ascii="Arial" w:hAnsi="Arial" w:cs="Arial"/>
        </w:rPr>
        <w:t>DSP has the responsibility about the administration of the re-routing numbers. This number range need to be not considered in the IR.21 document.</w:t>
      </w:r>
    </w:p>
    <w:p w:rsidR="00CB35D3" w:rsidRPr="00611557" w:rsidRDefault="00CB35D3" w:rsidP="00A63EA7">
      <w:pPr>
        <w:pStyle w:val="Paragraphe2"/>
        <w:numPr>
          <w:ilvl w:val="0"/>
          <w:numId w:val="54"/>
        </w:numPr>
        <w:jc w:val="both"/>
        <w:rPr>
          <w:rFonts w:ascii="Arial" w:hAnsi="Arial" w:cs="Arial"/>
        </w:rPr>
      </w:pPr>
      <w:r w:rsidRPr="00611557">
        <w:rPr>
          <w:rFonts w:ascii="Arial" w:hAnsi="Arial" w:cs="Arial"/>
        </w:rPr>
        <w:t xml:space="preserve">DSP is aware about signaling and the Proxy or the Gateway MSC generates IN CDRs for Wholesale Billing. </w:t>
      </w:r>
    </w:p>
    <w:p w:rsidR="00CB35D3" w:rsidRPr="00611557" w:rsidRDefault="00CB35D3" w:rsidP="00A63EA7">
      <w:pPr>
        <w:pStyle w:val="Paragraphe2"/>
        <w:numPr>
          <w:ilvl w:val="0"/>
          <w:numId w:val="52"/>
        </w:numPr>
        <w:jc w:val="both"/>
        <w:rPr>
          <w:rFonts w:ascii="Arial" w:hAnsi="Arial" w:cs="Arial"/>
        </w:rPr>
      </w:pPr>
      <w:r w:rsidRPr="00611557">
        <w:rPr>
          <w:rFonts w:ascii="Arial" w:hAnsi="Arial" w:cs="Arial"/>
        </w:rPr>
        <w:t xml:space="preserve">ARP can initiate announcements (ConnectToResource, EstablishTemporaryConnection) for his subscribers, e.g. low credit. </w:t>
      </w:r>
    </w:p>
    <w:p w:rsidR="00CB35D3" w:rsidRPr="00611557" w:rsidRDefault="00CB35D3" w:rsidP="00CB35D3">
      <w:pPr>
        <w:pStyle w:val="Paragraphe2"/>
        <w:rPr>
          <w:rFonts w:ascii="Arial" w:hAnsi="Arial" w:cs="Arial"/>
        </w:rPr>
      </w:pPr>
    </w:p>
    <w:p w:rsidR="00CB35D3" w:rsidRPr="00611557" w:rsidRDefault="00CB35D3" w:rsidP="00CB35D3">
      <w:pPr>
        <w:pStyle w:val="Paragraphe2"/>
        <w:rPr>
          <w:rFonts w:ascii="Arial" w:hAnsi="Arial" w:cs="Arial"/>
        </w:rPr>
      </w:pPr>
      <w:r w:rsidRPr="00611557">
        <w:rPr>
          <w:rFonts w:ascii="Arial" w:hAnsi="Arial" w:cs="Arial"/>
        </w:rPr>
        <w:t>Cons:</w:t>
      </w:r>
    </w:p>
    <w:p w:rsidR="00CB35D3" w:rsidRPr="00611557" w:rsidRDefault="00CB35D3" w:rsidP="00A63EA7">
      <w:pPr>
        <w:pStyle w:val="Paragraphe2"/>
        <w:numPr>
          <w:ilvl w:val="0"/>
          <w:numId w:val="55"/>
        </w:numPr>
        <w:jc w:val="both"/>
        <w:rPr>
          <w:rFonts w:ascii="Arial" w:hAnsi="Arial" w:cs="Arial"/>
        </w:rPr>
      </w:pPr>
      <w:r w:rsidRPr="00611557">
        <w:rPr>
          <w:rFonts w:ascii="Arial" w:hAnsi="Arial" w:cs="Arial"/>
        </w:rPr>
        <w:t xml:space="preserve">The proxy requires </w:t>
      </w:r>
      <w:proofErr w:type="gramStart"/>
      <w:r w:rsidRPr="00611557">
        <w:rPr>
          <w:rFonts w:ascii="Arial" w:hAnsi="Arial" w:cs="Arial"/>
        </w:rPr>
        <w:t>a service</w:t>
      </w:r>
      <w:proofErr w:type="gramEnd"/>
      <w:r w:rsidRPr="00611557">
        <w:rPr>
          <w:rFonts w:ascii="Arial" w:hAnsi="Arial" w:cs="Arial"/>
        </w:rPr>
        <w:t xml:space="preserve"> logic for identification of the two correlated trigger (1 and 4). A new CAP IDP operation (5) for the ARP NE must be setup by the proxy.</w:t>
      </w:r>
    </w:p>
    <w:p w:rsidR="00CB35D3" w:rsidRPr="00611557" w:rsidRDefault="00CB35D3" w:rsidP="00CB35D3">
      <w:pPr>
        <w:pStyle w:val="Paragraphe1"/>
        <w:rPr>
          <w:rFonts w:ascii="Arial" w:hAnsi="Arial" w:cs="Arial"/>
        </w:rPr>
      </w:pPr>
    </w:p>
    <w:p w:rsidR="0004326E" w:rsidRPr="0056711C" w:rsidRDefault="0004326E">
      <w:pPr>
        <w:jc w:val="left"/>
        <w:rPr>
          <w:rFonts w:ascii="Arial" w:hAnsi="Arial" w:cs="Arial"/>
          <w:b/>
          <w:snapToGrid w:val="0"/>
          <w:kern w:val="28"/>
          <w:u w:val="single"/>
          <w:lang w:val="en-US"/>
        </w:rPr>
      </w:pPr>
      <w:bookmarkStart w:id="1439" w:name="_Ref349641167"/>
      <w:r w:rsidRPr="00132010">
        <w:rPr>
          <w:rFonts w:ascii="Arial" w:hAnsi="Arial" w:cs="Arial"/>
        </w:rPr>
        <w:br w:type="page"/>
      </w:r>
    </w:p>
    <w:p w:rsidR="00CB35D3" w:rsidRPr="00611557" w:rsidRDefault="00CB35D3" w:rsidP="00AF0F07">
      <w:pPr>
        <w:pStyle w:val="Heading2"/>
        <w:numPr>
          <w:ilvl w:val="2"/>
          <w:numId w:val="15"/>
        </w:numPr>
      </w:pPr>
      <w:bookmarkStart w:id="1440" w:name="_Toc378975271"/>
      <w:r w:rsidRPr="0056711C">
        <w:lastRenderedPageBreak/>
        <w:t>ARP Home Routing – CAP v1</w:t>
      </w:r>
      <w:bookmarkEnd w:id="1439"/>
      <w:bookmarkEnd w:id="1440"/>
    </w:p>
    <w:p w:rsidR="0004326E" w:rsidRPr="00611557" w:rsidRDefault="0004326E" w:rsidP="00CB35D3">
      <w:pPr>
        <w:pStyle w:val="Paragraphe2"/>
        <w:rPr>
          <w:rFonts w:ascii="Arial" w:hAnsi="Arial" w:cs="Arial"/>
        </w:rPr>
      </w:pPr>
    </w:p>
    <w:p w:rsidR="00CB35D3" w:rsidRPr="00611557" w:rsidRDefault="00CB35D3" w:rsidP="00CB35D3">
      <w:pPr>
        <w:pStyle w:val="Paragraphe2"/>
        <w:rPr>
          <w:rFonts w:ascii="Arial" w:hAnsi="Arial" w:cs="Arial"/>
        </w:rPr>
      </w:pPr>
      <w:r w:rsidRPr="00611557">
        <w:rPr>
          <w:rFonts w:ascii="Arial" w:hAnsi="Arial" w:cs="Arial"/>
        </w:rPr>
        <w:t>In this scenario the ARP disposes of an own re-routing number range. The owner of this range is the DSP but the usage is restricted for the ARP.</w:t>
      </w:r>
    </w:p>
    <w:p w:rsidR="00CB35D3" w:rsidRPr="00611557" w:rsidRDefault="00CB35D3" w:rsidP="00CB35D3">
      <w:pPr>
        <w:pStyle w:val="Paragraphe1"/>
        <w:rPr>
          <w:rFonts w:ascii="Arial" w:hAnsi="Arial" w:cs="Arial"/>
        </w:rPr>
      </w:pPr>
    </w:p>
    <w:p w:rsidR="00CB35D3" w:rsidRPr="00611557" w:rsidRDefault="00CB35D3" w:rsidP="00CB35D3">
      <w:pPr>
        <w:pStyle w:val="Paragraphe1"/>
        <w:rPr>
          <w:rFonts w:ascii="Arial" w:hAnsi="Arial" w:cs="Arial"/>
        </w:rPr>
      </w:pPr>
      <w:r w:rsidRPr="005E4BED">
        <w:rPr>
          <w:rFonts w:ascii="Arial" w:hAnsi="Arial" w:cs="Arial"/>
        </w:rPr>
        <w:object w:dxaOrig="12644" w:dyaOrig="6594">
          <v:shape id="_x0000_i1056" type="#_x0000_t75" style="width:453.3pt;height:237.3pt" o:ole="">
            <v:imagedata r:id="rId87" o:title=""/>
          </v:shape>
          <o:OLEObject Type="Embed" ProgID="Visio.Drawing.11" ShapeID="_x0000_i1056" DrawAspect="Content" ObjectID="_1452887793" r:id="rId88"/>
        </w:object>
      </w:r>
    </w:p>
    <w:p w:rsidR="00CB35D3" w:rsidRPr="00611557" w:rsidRDefault="001C2D2C" w:rsidP="00FF2680">
      <w:pPr>
        <w:pStyle w:val="Paragraphe1"/>
        <w:jc w:val="center"/>
        <w:rPr>
          <w:rFonts w:ascii="Arial" w:hAnsi="Arial" w:cs="Arial"/>
        </w:rPr>
      </w:pPr>
      <w:bookmarkStart w:id="1441" w:name="_Toc379143589"/>
      <w:r w:rsidRPr="00611557">
        <w:rPr>
          <w:rFonts w:ascii="Arial" w:hAnsi="Arial" w:cs="Arial"/>
          <w:bCs/>
        </w:rPr>
        <w:t xml:space="preserve">Figure </w:t>
      </w:r>
      <w:r w:rsidRPr="005E4BED">
        <w:rPr>
          <w:rFonts w:ascii="Arial" w:hAnsi="Arial" w:cs="Arial"/>
          <w:bCs/>
        </w:rPr>
        <w:fldChar w:fldCharType="begin"/>
      </w:r>
      <w:r w:rsidRPr="00611557">
        <w:rPr>
          <w:rFonts w:ascii="Arial" w:hAnsi="Arial" w:cs="Arial"/>
          <w:bCs/>
        </w:rPr>
        <w:instrText xml:space="preserve"> SEQ Figure \* ARABIC </w:instrText>
      </w:r>
      <w:r w:rsidRPr="005E4BED">
        <w:rPr>
          <w:rFonts w:ascii="Arial" w:hAnsi="Arial" w:cs="Arial"/>
          <w:bCs/>
        </w:rPr>
        <w:fldChar w:fldCharType="separate"/>
      </w:r>
      <w:r w:rsidR="00D957FE">
        <w:rPr>
          <w:rFonts w:ascii="Arial" w:hAnsi="Arial" w:cs="Arial"/>
          <w:bCs/>
          <w:noProof/>
        </w:rPr>
        <w:t>54</w:t>
      </w:r>
      <w:r w:rsidRPr="005E4BED">
        <w:rPr>
          <w:rFonts w:ascii="Arial" w:hAnsi="Arial" w:cs="Arial"/>
          <w:bCs/>
        </w:rPr>
        <w:fldChar w:fldCharType="end"/>
      </w:r>
      <w:r w:rsidRPr="00611557">
        <w:rPr>
          <w:rFonts w:ascii="Arial" w:hAnsi="Arial" w:cs="Arial"/>
          <w:bCs/>
        </w:rPr>
        <w:t xml:space="preserve"> – </w:t>
      </w:r>
      <w:r w:rsidR="00CB35D3" w:rsidRPr="00611557">
        <w:rPr>
          <w:rFonts w:ascii="Arial" w:hAnsi="Arial" w:cs="Arial"/>
        </w:rPr>
        <w:t>ARP Home Routing with CAP v1 interface to ARP</w:t>
      </w:r>
      <w:bookmarkEnd w:id="1441"/>
    </w:p>
    <w:p w:rsidR="00CB35D3" w:rsidRPr="00611557" w:rsidRDefault="00CB35D3" w:rsidP="00CB35D3">
      <w:pPr>
        <w:pStyle w:val="Paragraphe2"/>
        <w:rPr>
          <w:rFonts w:ascii="Arial" w:hAnsi="Arial" w:cs="Arial"/>
        </w:rPr>
      </w:pPr>
    </w:p>
    <w:p w:rsidR="00CB35D3" w:rsidRPr="00611557" w:rsidRDefault="00CB35D3" w:rsidP="00CB35D3">
      <w:pPr>
        <w:pStyle w:val="Paragraphe2"/>
        <w:rPr>
          <w:rFonts w:ascii="Arial" w:hAnsi="Arial" w:cs="Arial"/>
        </w:rPr>
      </w:pPr>
      <w:r w:rsidRPr="00611557">
        <w:rPr>
          <w:rFonts w:ascii="Arial" w:hAnsi="Arial" w:cs="Arial"/>
        </w:rPr>
        <w:t>Pros:</w:t>
      </w:r>
    </w:p>
    <w:p w:rsidR="00CB35D3" w:rsidRPr="00611557" w:rsidRDefault="00CB35D3" w:rsidP="00A63EA7">
      <w:pPr>
        <w:pStyle w:val="Paragraphe2"/>
        <w:numPr>
          <w:ilvl w:val="0"/>
          <w:numId w:val="55"/>
        </w:numPr>
        <w:jc w:val="both"/>
        <w:rPr>
          <w:rFonts w:ascii="Arial" w:hAnsi="Arial" w:cs="Arial"/>
        </w:rPr>
      </w:pPr>
      <w:r w:rsidRPr="00611557">
        <w:rPr>
          <w:rFonts w:ascii="Arial" w:hAnsi="Arial" w:cs="Arial"/>
        </w:rPr>
        <w:t xml:space="preserve">Dependent of the calling party number the proxy has to forward the trigger to the dedicated ARP. The administration of correlated IDP operations is not in the proxy but in the ARP NE required. </w:t>
      </w:r>
    </w:p>
    <w:p w:rsidR="00CB35D3" w:rsidRPr="00611557" w:rsidRDefault="00CB35D3" w:rsidP="00A63EA7">
      <w:pPr>
        <w:pStyle w:val="Paragraphe2"/>
        <w:numPr>
          <w:ilvl w:val="0"/>
          <w:numId w:val="55"/>
        </w:numPr>
        <w:jc w:val="both"/>
        <w:rPr>
          <w:rFonts w:ascii="Arial" w:hAnsi="Arial" w:cs="Arial"/>
        </w:rPr>
      </w:pPr>
      <w:r w:rsidRPr="00611557">
        <w:rPr>
          <w:rFonts w:ascii="Arial" w:hAnsi="Arial" w:cs="Arial"/>
        </w:rPr>
        <w:t xml:space="preserve">DSP is aware about signaling and the Gateway MSC is able to generate CDRs for Wholesale Billing. </w:t>
      </w:r>
    </w:p>
    <w:p w:rsidR="00CB35D3" w:rsidRPr="00611557" w:rsidRDefault="00CB35D3" w:rsidP="00CB35D3">
      <w:pPr>
        <w:pStyle w:val="Paragraphe2"/>
        <w:rPr>
          <w:rFonts w:ascii="Arial" w:hAnsi="Arial" w:cs="Arial"/>
        </w:rPr>
      </w:pPr>
    </w:p>
    <w:p w:rsidR="00CB35D3" w:rsidRPr="00611557" w:rsidRDefault="00CB35D3" w:rsidP="00CB35D3">
      <w:pPr>
        <w:pStyle w:val="Paragraphe2"/>
        <w:rPr>
          <w:rFonts w:ascii="Arial" w:hAnsi="Arial" w:cs="Arial"/>
        </w:rPr>
      </w:pPr>
      <w:r w:rsidRPr="00611557">
        <w:rPr>
          <w:rFonts w:ascii="Arial" w:hAnsi="Arial" w:cs="Arial"/>
        </w:rPr>
        <w:t>Cons:</w:t>
      </w:r>
    </w:p>
    <w:p w:rsidR="00CB35D3" w:rsidRPr="00611557" w:rsidRDefault="00CB35D3" w:rsidP="00A63EA7">
      <w:pPr>
        <w:pStyle w:val="Paragraphe1"/>
        <w:numPr>
          <w:ilvl w:val="0"/>
          <w:numId w:val="50"/>
        </w:numPr>
        <w:rPr>
          <w:rFonts w:ascii="Arial" w:hAnsi="Arial" w:cs="Arial"/>
        </w:rPr>
      </w:pPr>
      <w:r w:rsidRPr="00611557">
        <w:rPr>
          <w:rFonts w:ascii="Arial" w:hAnsi="Arial" w:cs="Arial"/>
        </w:rPr>
        <w:t>The DSP has to reserve for every ARP a unique re-routing number range.</w:t>
      </w:r>
    </w:p>
    <w:p w:rsidR="00CB35D3" w:rsidRPr="00611557" w:rsidRDefault="00CB35D3" w:rsidP="00A63EA7">
      <w:pPr>
        <w:pStyle w:val="Paragraphe1"/>
        <w:numPr>
          <w:ilvl w:val="0"/>
          <w:numId w:val="50"/>
        </w:numPr>
        <w:rPr>
          <w:rFonts w:ascii="Arial" w:hAnsi="Arial" w:cs="Arial"/>
        </w:rPr>
      </w:pPr>
      <w:r w:rsidRPr="00611557">
        <w:rPr>
          <w:rFonts w:ascii="Arial" w:hAnsi="Arial" w:cs="Arial"/>
        </w:rPr>
        <w:t>For an ARP additional development effort is required for identification of the correlated IDP operations.</w:t>
      </w:r>
    </w:p>
    <w:p w:rsidR="00CB35D3" w:rsidRPr="00611557" w:rsidRDefault="00CB35D3" w:rsidP="00A63EA7">
      <w:pPr>
        <w:pStyle w:val="Paragraphe2"/>
        <w:numPr>
          <w:ilvl w:val="0"/>
          <w:numId w:val="50"/>
        </w:numPr>
        <w:jc w:val="both"/>
        <w:rPr>
          <w:rFonts w:ascii="Arial" w:hAnsi="Arial" w:cs="Arial"/>
        </w:rPr>
      </w:pPr>
      <w:r w:rsidRPr="00611557">
        <w:rPr>
          <w:rFonts w:ascii="Arial" w:hAnsi="Arial" w:cs="Arial"/>
        </w:rPr>
        <w:t>Because of the limited CAP v1 operations no announcements are supported (ConnectToResource, EstablishTemporaryConnection).</w:t>
      </w:r>
    </w:p>
    <w:p w:rsidR="00CB35D3" w:rsidRPr="00611557" w:rsidRDefault="00CB35D3" w:rsidP="00A63EA7">
      <w:pPr>
        <w:pStyle w:val="Paragraphe2"/>
        <w:numPr>
          <w:ilvl w:val="0"/>
          <w:numId w:val="50"/>
        </w:numPr>
        <w:jc w:val="both"/>
        <w:rPr>
          <w:rFonts w:ascii="Arial" w:hAnsi="Arial" w:cs="Arial"/>
        </w:rPr>
      </w:pPr>
      <w:r w:rsidRPr="00611557">
        <w:rPr>
          <w:rFonts w:ascii="Arial" w:hAnsi="Arial" w:cs="Arial"/>
        </w:rPr>
        <w:t>The ARP has to inform a customer about e.g. low credit with a SMS or USSD string (both interfaces are optional).</w:t>
      </w:r>
    </w:p>
    <w:p w:rsidR="00CB35D3" w:rsidRPr="00132010" w:rsidRDefault="00CB35D3" w:rsidP="00CB35D3">
      <w:pPr>
        <w:pStyle w:val="Paragraphe1"/>
        <w:rPr>
          <w:rFonts w:ascii="Arial" w:hAnsi="Arial" w:cs="Arial"/>
          <w:lang w:val="en-US"/>
        </w:rPr>
      </w:pPr>
    </w:p>
    <w:p w:rsidR="0004326E" w:rsidRPr="0056711C" w:rsidRDefault="0004326E">
      <w:pPr>
        <w:jc w:val="left"/>
        <w:rPr>
          <w:rFonts w:ascii="Arial" w:hAnsi="Arial" w:cs="Arial"/>
          <w:b/>
          <w:snapToGrid w:val="0"/>
          <w:kern w:val="28"/>
          <w:u w:val="single"/>
          <w:lang w:val="en-US"/>
        </w:rPr>
      </w:pPr>
      <w:r w:rsidRPr="00132010">
        <w:rPr>
          <w:rFonts w:ascii="Arial" w:hAnsi="Arial" w:cs="Arial"/>
        </w:rPr>
        <w:br w:type="page"/>
      </w:r>
    </w:p>
    <w:p w:rsidR="00CB35D3" w:rsidRPr="00611557" w:rsidRDefault="00CB35D3" w:rsidP="00AF0F07">
      <w:pPr>
        <w:pStyle w:val="Heading2"/>
        <w:numPr>
          <w:ilvl w:val="2"/>
          <w:numId w:val="15"/>
        </w:numPr>
      </w:pPr>
      <w:bookmarkStart w:id="1442" w:name="_Toc378975272"/>
      <w:r w:rsidRPr="0056711C">
        <w:lastRenderedPageBreak/>
        <w:t>ARP Home Routing – CAP v2</w:t>
      </w:r>
      <w:bookmarkEnd w:id="1442"/>
    </w:p>
    <w:p w:rsidR="0004326E" w:rsidRPr="00611557" w:rsidRDefault="0004326E" w:rsidP="00CB35D3">
      <w:pPr>
        <w:pStyle w:val="Paragraphe1"/>
        <w:rPr>
          <w:rFonts w:ascii="Arial" w:hAnsi="Arial" w:cs="Arial"/>
        </w:rPr>
      </w:pPr>
    </w:p>
    <w:p w:rsidR="00CB35D3" w:rsidRPr="00611557" w:rsidRDefault="00CB35D3" w:rsidP="00CB35D3">
      <w:pPr>
        <w:pStyle w:val="Paragraphe1"/>
        <w:rPr>
          <w:rFonts w:ascii="Arial" w:hAnsi="Arial" w:cs="Arial"/>
        </w:rPr>
      </w:pPr>
      <w:r w:rsidRPr="00611557">
        <w:rPr>
          <w:rFonts w:ascii="Arial" w:hAnsi="Arial" w:cs="Arial"/>
        </w:rPr>
        <w:t xml:space="preserve">This scenario is comparable with the previous </w:t>
      </w:r>
      <w:r w:rsidR="001C2D2C">
        <w:rPr>
          <w:rFonts w:ascii="Arial" w:hAnsi="Arial" w:cs="Arial"/>
        </w:rPr>
        <w:t>CAP V</w:t>
      </w:r>
      <w:r w:rsidR="00F27836">
        <w:rPr>
          <w:rFonts w:ascii="Arial" w:hAnsi="Arial" w:cs="Arial"/>
        </w:rPr>
        <w:t>1</w:t>
      </w:r>
      <w:r w:rsidR="001C2D2C">
        <w:rPr>
          <w:rFonts w:ascii="Arial" w:hAnsi="Arial" w:cs="Arial"/>
        </w:rPr>
        <w:t xml:space="preserve"> – </w:t>
      </w:r>
      <w:r w:rsidR="00F27836">
        <w:rPr>
          <w:rFonts w:ascii="Arial" w:hAnsi="Arial" w:cs="Arial"/>
        </w:rPr>
        <w:t xml:space="preserve">ARP </w:t>
      </w:r>
      <w:r w:rsidR="001C2D2C">
        <w:rPr>
          <w:rFonts w:ascii="Arial" w:hAnsi="Arial" w:cs="Arial"/>
        </w:rPr>
        <w:t xml:space="preserve">Home routing </w:t>
      </w:r>
      <w:r w:rsidRPr="00611557">
        <w:rPr>
          <w:rFonts w:ascii="Arial" w:hAnsi="Arial" w:cs="Arial"/>
        </w:rPr>
        <w:t>scenario. The difference is only the CAP v2 interface between the Proxy and the ARP.</w:t>
      </w:r>
    </w:p>
    <w:p w:rsidR="00CB35D3" w:rsidRPr="00611557" w:rsidRDefault="00CB35D3" w:rsidP="00CB35D3">
      <w:pPr>
        <w:pStyle w:val="Paragraphe1"/>
        <w:rPr>
          <w:rFonts w:ascii="Arial" w:hAnsi="Arial" w:cs="Arial"/>
        </w:rPr>
      </w:pPr>
    </w:p>
    <w:p w:rsidR="00CB35D3" w:rsidRPr="00611557" w:rsidRDefault="00CB35D3" w:rsidP="00CB35D3">
      <w:pPr>
        <w:pStyle w:val="Paragraphe1"/>
        <w:rPr>
          <w:rFonts w:ascii="Arial" w:hAnsi="Arial" w:cs="Arial"/>
        </w:rPr>
      </w:pPr>
      <w:r w:rsidRPr="005E4BED">
        <w:rPr>
          <w:rFonts w:ascii="Arial" w:hAnsi="Arial" w:cs="Arial"/>
        </w:rPr>
        <w:object w:dxaOrig="12644" w:dyaOrig="6594">
          <v:shape id="_x0000_i1057" type="#_x0000_t75" style="width:453.3pt;height:237.3pt" o:ole="">
            <v:imagedata r:id="rId89" o:title=""/>
          </v:shape>
          <o:OLEObject Type="Embed" ProgID="Visio.Drawing.11" ShapeID="_x0000_i1057" DrawAspect="Content" ObjectID="_1452887794" r:id="rId90"/>
        </w:object>
      </w:r>
    </w:p>
    <w:p w:rsidR="00CB35D3" w:rsidRPr="00611557" w:rsidRDefault="001C2D2C" w:rsidP="00FF2680">
      <w:pPr>
        <w:pStyle w:val="Paragraphe1"/>
        <w:jc w:val="center"/>
        <w:rPr>
          <w:rFonts w:ascii="Arial" w:hAnsi="Arial" w:cs="Arial"/>
        </w:rPr>
      </w:pPr>
      <w:bookmarkStart w:id="1443" w:name="_Toc379143590"/>
      <w:r w:rsidRPr="00611557">
        <w:rPr>
          <w:rFonts w:ascii="Arial" w:hAnsi="Arial" w:cs="Arial"/>
          <w:bCs/>
        </w:rPr>
        <w:t xml:space="preserve">Figure </w:t>
      </w:r>
      <w:r w:rsidRPr="005E4BED">
        <w:rPr>
          <w:rFonts w:ascii="Arial" w:hAnsi="Arial" w:cs="Arial"/>
          <w:bCs/>
        </w:rPr>
        <w:fldChar w:fldCharType="begin"/>
      </w:r>
      <w:r w:rsidRPr="00611557">
        <w:rPr>
          <w:rFonts w:ascii="Arial" w:hAnsi="Arial" w:cs="Arial"/>
          <w:bCs/>
        </w:rPr>
        <w:instrText xml:space="preserve"> SEQ Figure \* ARABIC </w:instrText>
      </w:r>
      <w:r w:rsidRPr="005E4BED">
        <w:rPr>
          <w:rFonts w:ascii="Arial" w:hAnsi="Arial" w:cs="Arial"/>
          <w:bCs/>
        </w:rPr>
        <w:fldChar w:fldCharType="separate"/>
      </w:r>
      <w:r w:rsidR="00D957FE">
        <w:rPr>
          <w:rFonts w:ascii="Arial" w:hAnsi="Arial" w:cs="Arial"/>
          <w:bCs/>
          <w:noProof/>
        </w:rPr>
        <w:t>55</w:t>
      </w:r>
      <w:r w:rsidRPr="005E4BED">
        <w:rPr>
          <w:rFonts w:ascii="Arial" w:hAnsi="Arial" w:cs="Arial"/>
          <w:bCs/>
        </w:rPr>
        <w:fldChar w:fldCharType="end"/>
      </w:r>
      <w:r w:rsidRPr="00611557">
        <w:rPr>
          <w:rFonts w:ascii="Arial" w:hAnsi="Arial" w:cs="Arial"/>
          <w:bCs/>
        </w:rPr>
        <w:t xml:space="preserve"> – </w:t>
      </w:r>
      <w:r w:rsidR="00CB35D3" w:rsidRPr="00611557">
        <w:rPr>
          <w:rFonts w:ascii="Arial" w:hAnsi="Arial" w:cs="Arial"/>
        </w:rPr>
        <w:t>ARP Home Routing with CAP v2 interface to ARP</w:t>
      </w:r>
      <w:bookmarkEnd w:id="1443"/>
    </w:p>
    <w:p w:rsidR="00CB35D3" w:rsidRPr="00611557" w:rsidRDefault="00CB35D3" w:rsidP="00CB35D3">
      <w:pPr>
        <w:pStyle w:val="Paragraphe1"/>
        <w:rPr>
          <w:rFonts w:ascii="Arial" w:hAnsi="Arial" w:cs="Arial"/>
        </w:rPr>
      </w:pPr>
    </w:p>
    <w:p w:rsidR="00CB35D3" w:rsidRPr="00611557" w:rsidRDefault="00CB35D3" w:rsidP="00CB35D3">
      <w:pPr>
        <w:pStyle w:val="Paragraphe2"/>
        <w:rPr>
          <w:rFonts w:ascii="Arial" w:hAnsi="Arial" w:cs="Arial"/>
        </w:rPr>
      </w:pPr>
      <w:r w:rsidRPr="00611557">
        <w:rPr>
          <w:rFonts w:ascii="Arial" w:hAnsi="Arial" w:cs="Arial"/>
        </w:rPr>
        <w:t>Pros:</w:t>
      </w:r>
    </w:p>
    <w:p w:rsidR="00CB35D3" w:rsidRPr="00611557" w:rsidRDefault="00CB35D3" w:rsidP="00A63EA7">
      <w:pPr>
        <w:pStyle w:val="Paragraphe2"/>
        <w:numPr>
          <w:ilvl w:val="0"/>
          <w:numId w:val="56"/>
        </w:numPr>
        <w:jc w:val="both"/>
        <w:rPr>
          <w:rFonts w:ascii="Arial" w:hAnsi="Arial" w:cs="Arial"/>
        </w:rPr>
      </w:pPr>
      <w:r w:rsidRPr="00611557">
        <w:rPr>
          <w:rFonts w:ascii="Arial" w:hAnsi="Arial" w:cs="Arial"/>
        </w:rPr>
        <w:t>Dependent of the calling party number the proxy has to forward the trigger to the dedicated ARP. The administration of correlated IDP operations is not in the proxy but in the ARP NE required.</w:t>
      </w:r>
    </w:p>
    <w:p w:rsidR="00CB35D3" w:rsidRPr="00611557" w:rsidRDefault="00CB35D3" w:rsidP="00A63EA7">
      <w:pPr>
        <w:pStyle w:val="Paragraphe2"/>
        <w:numPr>
          <w:ilvl w:val="0"/>
          <w:numId w:val="56"/>
        </w:numPr>
        <w:jc w:val="both"/>
        <w:rPr>
          <w:rFonts w:ascii="Arial" w:hAnsi="Arial" w:cs="Arial"/>
        </w:rPr>
      </w:pPr>
      <w:r w:rsidRPr="00611557">
        <w:rPr>
          <w:rFonts w:ascii="Arial" w:hAnsi="Arial" w:cs="Arial"/>
        </w:rPr>
        <w:t>DSP is aware about signaling and charging of ARP subscribers. The Gateway MSC is able to generate CDRs for Wholesale Billing.</w:t>
      </w:r>
    </w:p>
    <w:p w:rsidR="00CB35D3" w:rsidRPr="00611557" w:rsidRDefault="00CB35D3" w:rsidP="00A63EA7">
      <w:pPr>
        <w:pStyle w:val="Paragraphe2"/>
        <w:numPr>
          <w:ilvl w:val="0"/>
          <w:numId w:val="56"/>
        </w:numPr>
        <w:jc w:val="both"/>
        <w:rPr>
          <w:rFonts w:ascii="Arial" w:hAnsi="Arial" w:cs="Arial"/>
        </w:rPr>
      </w:pPr>
      <w:r w:rsidRPr="00611557">
        <w:rPr>
          <w:rFonts w:ascii="Arial" w:hAnsi="Arial" w:cs="Arial"/>
        </w:rPr>
        <w:t xml:space="preserve">ARP can initiate announcements (ConnectToResource, EstablishTemporaryConnection) for his subscribers, e.g. low credit except the mid call announcement. The EDP (8) is available since Camel v4. </w:t>
      </w:r>
    </w:p>
    <w:p w:rsidR="00CB35D3" w:rsidRPr="00611557" w:rsidRDefault="00CB35D3" w:rsidP="00CB35D3">
      <w:pPr>
        <w:pStyle w:val="Paragraphe2"/>
        <w:rPr>
          <w:rFonts w:ascii="Arial" w:hAnsi="Arial" w:cs="Arial"/>
        </w:rPr>
      </w:pPr>
    </w:p>
    <w:p w:rsidR="00CB35D3" w:rsidRPr="00611557" w:rsidRDefault="00CB35D3" w:rsidP="00CB35D3">
      <w:pPr>
        <w:pStyle w:val="Paragraphe2"/>
        <w:rPr>
          <w:rFonts w:ascii="Arial" w:hAnsi="Arial" w:cs="Arial"/>
        </w:rPr>
      </w:pPr>
      <w:r w:rsidRPr="00611557">
        <w:rPr>
          <w:rFonts w:ascii="Arial" w:hAnsi="Arial" w:cs="Arial"/>
        </w:rPr>
        <w:t>Cons:</w:t>
      </w:r>
    </w:p>
    <w:p w:rsidR="00CB35D3" w:rsidRPr="00611557" w:rsidRDefault="00CB35D3" w:rsidP="00A63EA7">
      <w:pPr>
        <w:pStyle w:val="Paragraphe1"/>
        <w:numPr>
          <w:ilvl w:val="0"/>
          <w:numId w:val="51"/>
        </w:numPr>
        <w:rPr>
          <w:rFonts w:ascii="Arial" w:hAnsi="Arial" w:cs="Arial"/>
        </w:rPr>
      </w:pPr>
      <w:r w:rsidRPr="00611557">
        <w:rPr>
          <w:rFonts w:ascii="Arial" w:hAnsi="Arial" w:cs="Arial"/>
        </w:rPr>
        <w:t>The DSP has to reserve for every ARP a unique re-routing number range.</w:t>
      </w:r>
    </w:p>
    <w:p w:rsidR="00CB35D3" w:rsidRPr="00611557" w:rsidRDefault="00CB35D3" w:rsidP="00A63EA7">
      <w:pPr>
        <w:pStyle w:val="Paragraphe1"/>
        <w:numPr>
          <w:ilvl w:val="0"/>
          <w:numId w:val="51"/>
        </w:numPr>
        <w:rPr>
          <w:rFonts w:ascii="Arial" w:hAnsi="Arial" w:cs="Arial"/>
        </w:rPr>
      </w:pPr>
      <w:r w:rsidRPr="00611557">
        <w:rPr>
          <w:rFonts w:ascii="Arial" w:hAnsi="Arial" w:cs="Arial"/>
        </w:rPr>
        <w:t>For an ARP additional development effort is required for identification of the correlated IDP operations.</w:t>
      </w:r>
    </w:p>
    <w:p w:rsidR="00CB35D3" w:rsidRPr="00611557" w:rsidRDefault="00CB35D3" w:rsidP="00CB35D3">
      <w:pPr>
        <w:pStyle w:val="Paragraphe1"/>
        <w:rPr>
          <w:rFonts w:ascii="Arial" w:hAnsi="Arial" w:cs="Arial"/>
          <w:lang w:val="en-US"/>
        </w:rPr>
      </w:pPr>
    </w:p>
    <w:p w:rsidR="00CB35D3" w:rsidRPr="00132010" w:rsidRDefault="00CB35D3" w:rsidP="00CB35D3">
      <w:pPr>
        <w:pStyle w:val="Paragraphe1"/>
        <w:rPr>
          <w:rFonts w:ascii="Arial" w:hAnsi="Arial" w:cs="Arial"/>
        </w:rPr>
      </w:pPr>
    </w:p>
    <w:p w:rsidR="001C2D2C" w:rsidRDefault="001C2D2C">
      <w:pPr>
        <w:jc w:val="left"/>
        <w:rPr>
          <w:rFonts w:ascii="Arial" w:hAnsi="Arial" w:cs="Arial"/>
          <w:b/>
          <w:noProof/>
          <w:snapToGrid w:val="0"/>
          <w:kern w:val="28"/>
          <w:sz w:val="24"/>
          <w:lang w:val="en-US"/>
        </w:rPr>
      </w:pPr>
      <w:r w:rsidRPr="00C12E35">
        <w:rPr>
          <w:rFonts w:ascii="Arial" w:hAnsi="Arial"/>
        </w:rPr>
        <w:br w:type="page"/>
      </w:r>
    </w:p>
    <w:p w:rsidR="00CB35D3" w:rsidRPr="00611557" w:rsidRDefault="00CB35D3" w:rsidP="00FF2680">
      <w:pPr>
        <w:pStyle w:val="Heading2"/>
        <w:numPr>
          <w:ilvl w:val="2"/>
          <w:numId w:val="15"/>
        </w:numPr>
      </w:pPr>
      <w:bookmarkStart w:id="1444" w:name="_Toc378975273"/>
      <w:r w:rsidRPr="0056711C">
        <w:lastRenderedPageBreak/>
        <w:t>Legal Interception</w:t>
      </w:r>
      <w:bookmarkEnd w:id="1444"/>
    </w:p>
    <w:p w:rsidR="00CB35D3" w:rsidRDefault="00CB35D3" w:rsidP="00CB35D3">
      <w:pPr>
        <w:pStyle w:val="Paragraphe1"/>
        <w:rPr>
          <w:rFonts w:ascii="Arial" w:hAnsi="Arial" w:cs="Arial"/>
          <w:lang w:val="en-US"/>
        </w:rPr>
      </w:pPr>
      <w:r w:rsidRPr="00611557">
        <w:rPr>
          <w:rFonts w:ascii="Arial" w:hAnsi="Arial" w:cs="Arial"/>
          <w:lang w:val="en-US"/>
        </w:rPr>
        <w:t>Dependent on the national legal requirement it has to be investigated if an interception of the ARP subscribers is required</w:t>
      </w:r>
      <w:r w:rsidR="00F27836" w:rsidRPr="00F27836">
        <w:rPr>
          <w:rFonts w:ascii="Arial" w:hAnsi="Arial" w:cs="Arial"/>
          <w:lang w:val="en-US"/>
        </w:rPr>
        <w:t xml:space="preserve"> </w:t>
      </w:r>
      <w:r w:rsidR="00F27836" w:rsidRPr="00611557">
        <w:rPr>
          <w:rFonts w:ascii="Arial" w:hAnsi="Arial" w:cs="Arial"/>
          <w:lang w:val="en-US"/>
        </w:rPr>
        <w:t>in the HPLMN of the DSP</w:t>
      </w:r>
      <w:r w:rsidRPr="00611557">
        <w:rPr>
          <w:rFonts w:ascii="Arial" w:hAnsi="Arial" w:cs="Arial"/>
          <w:lang w:val="en-US"/>
        </w:rPr>
        <w:t xml:space="preserve">. </w:t>
      </w:r>
    </w:p>
    <w:p w:rsidR="001C2D2C" w:rsidRPr="00611557" w:rsidRDefault="001C2D2C" w:rsidP="00CB35D3">
      <w:pPr>
        <w:pStyle w:val="Paragraphe1"/>
        <w:rPr>
          <w:rFonts w:ascii="Arial" w:hAnsi="Arial" w:cs="Arial"/>
          <w:lang w:val="en-US"/>
        </w:rPr>
      </w:pPr>
    </w:p>
    <w:p w:rsidR="00CB35D3" w:rsidRPr="00611557" w:rsidRDefault="00CB35D3" w:rsidP="00AF0F07">
      <w:pPr>
        <w:pStyle w:val="Heading2"/>
        <w:numPr>
          <w:ilvl w:val="2"/>
          <w:numId w:val="15"/>
        </w:numPr>
      </w:pPr>
      <w:bookmarkStart w:id="1445" w:name="_Toc378975274"/>
      <w:r w:rsidRPr="00611557">
        <w:t>Summary of the solutions</w:t>
      </w:r>
      <w:bookmarkEnd w:id="1445"/>
    </w:p>
    <w:p w:rsidR="00CB35D3" w:rsidRPr="00132010" w:rsidRDefault="00CB35D3" w:rsidP="00CB35D3">
      <w:pPr>
        <w:pStyle w:val="Paragraphe1"/>
        <w:rPr>
          <w:rFonts w:ascii="Arial" w:hAnsi="Arial" w:cs="Arial"/>
          <w:lang w:val="en-US"/>
        </w:rPr>
      </w:pPr>
    </w:p>
    <w:bookmarkStart w:id="1446" w:name="_MON_1427888772"/>
    <w:bookmarkEnd w:id="1446"/>
    <w:p w:rsidR="00CB35D3" w:rsidRPr="00611557" w:rsidRDefault="0004326E" w:rsidP="00CB35D3">
      <w:pPr>
        <w:pStyle w:val="Paragraphe1"/>
        <w:rPr>
          <w:rFonts w:ascii="Arial" w:hAnsi="Arial" w:cs="Arial"/>
          <w:lang w:val="en-US"/>
        </w:rPr>
      </w:pPr>
      <w:r w:rsidRPr="005E4BED">
        <w:rPr>
          <w:rFonts w:ascii="Arial" w:hAnsi="Arial" w:cs="Arial"/>
          <w:lang w:val="en-US"/>
        </w:rPr>
        <w:object w:dxaOrig="8503" w:dyaOrig="3557">
          <v:shape id="_x0000_i1058" type="#_x0000_t75" style="width:425.75pt;height:178.45pt" o:ole="">
            <v:imagedata r:id="rId91" o:title=""/>
          </v:shape>
          <o:OLEObject Type="Embed" ProgID="Excel.Sheet.12" ShapeID="_x0000_i1058" DrawAspect="Content" ObjectID="_1452887795" r:id="rId92"/>
        </w:object>
      </w:r>
    </w:p>
    <w:p w:rsidR="00CB35D3" w:rsidRPr="00611557" w:rsidRDefault="00F27836" w:rsidP="00CB35D3">
      <w:pPr>
        <w:pStyle w:val="Paragraphe1"/>
        <w:rPr>
          <w:rFonts w:ascii="Arial" w:hAnsi="Arial" w:cs="Arial"/>
          <w:lang w:val="en-US"/>
        </w:rPr>
      </w:pPr>
      <w:r>
        <w:rPr>
          <w:rFonts w:ascii="Arial" w:hAnsi="Arial" w:cs="Arial"/>
          <w:vertAlign w:val="superscript"/>
          <w:lang w:val="en-US"/>
        </w:rPr>
        <w:t>(</w:t>
      </w:r>
      <w:r w:rsidR="00CB35D3" w:rsidRPr="00611557">
        <w:rPr>
          <w:rFonts w:ascii="Arial" w:hAnsi="Arial" w:cs="Arial"/>
          <w:vertAlign w:val="superscript"/>
          <w:lang w:val="en-US"/>
        </w:rPr>
        <w:t>*)</w:t>
      </w:r>
      <w:r w:rsidR="00CB35D3" w:rsidRPr="00611557">
        <w:rPr>
          <w:rFonts w:ascii="Arial" w:hAnsi="Arial" w:cs="Arial"/>
          <w:lang w:val="en-US"/>
        </w:rPr>
        <w:t xml:space="preserve"> Since CAP v2 announcement operations are supported</w:t>
      </w:r>
    </w:p>
    <w:p w:rsidR="00CB35D3" w:rsidRPr="00611557" w:rsidRDefault="00CB35D3" w:rsidP="00C82710">
      <w:pPr>
        <w:pStyle w:val="Paragraphe1"/>
        <w:rPr>
          <w:rFonts w:ascii="Arial" w:hAnsi="Arial" w:cs="Arial"/>
          <w:lang w:val="en-US"/>
        </w:rPr>
      </w:pPr>
    </w:p>
    <w:p w:rsidR="008316F6" w:rsidRPr="00611557" w:rsidRDefault="008316F6" w:rsidP="00EB1ADC">
      <w:pPr>
        <w:pStyle w:val="Paragraphe1"/>
        <w:rPr>
          <w:rFonts w:ascii="Arial" w:hAnsi="Arial" w:cs="Arial"/>
        </w:rPr>
      </w:pPr>
      <w:bookmarkStart w:id="1447" w:name="_Toc248054841"/>
      <w:bookmarkStart w:id="1448" w:name="_Toc248115570"/>
      <w:bookmarkStart w:id="1449" w:name="_Toc248118781"/>
      <w:bookmarkStart w:id="1450" w:name="_Toc307303611"/>
      <w:bookmarkStart w:id="1451" w:name="_Toc307574838"/>
      <w:bookmarkStart w:id="1452" w:name="_Toc307574937"/>
      <w:bookmarkStart w:id="1453" w:name="_Toc307575464"/>
      <w:bookmarkStart w:id="1454" w:name="_Toc307575518"/>
      <w:bookmarkStart w:id="1455" w:name="_Toc307575560"/>
      <w:bookmarkStart w:id="1456" w:name="_Toc309724411"/>
      <w:bookmarkStart w:id="1457" w:name="_Toc309724499"/>
      <w:bookmarkStart w:id="1458" w:name="_Toc309737139"/>
      <w:bookmarkStart w:id="1459" w:name="_Toc309737539"/>
      <w:bookmarkStart w:id="1460" w:name="_Toc309737618"/>
      <w:bookmarkStart w:id="1461" w:name="_Toc309737715"/>
      <w:bookmarkStart w:id="1462" w:name="_Toc309737792"/>
      <w:bookmarkStart w:id="1463" w:name="_Toc309905710"/>
      <w:bookmarkStart w:id="1464" w:name="_Toc309915546"/>
      <w:bookmarkStart w:id="1465" w:name="_Toc309979282"/>
      <w:bookmarkStart w:id="1466" w:name="_Toc307303612"/>
      <w:bookmarkStart w:id="1467" w:name="_Toc307574839"/>
      <w:bookmarkStart w:id="1468" w:name="_Toc307574938"/>
      <w:bookmarkStart w:id="1469" w:name="_Toc307575465"/>
      <w:bookmarkStart w:id="1470" w:name="_Toc307575519"/>
      <w:bookmarkStart w:id="1471" w:name="_Toc307575561"/>
      <w:bookmarkStart w:id="1472" w:name="_Toc309724412"/>
      <w:bookmarkStart w:id="1473" w:name="_Toc309724500"/>
      <w:bookmarkStart w:id="1474" w:name="_Toc309737140"/>
      <w:bookmarkStart w:id="1475" w:name="_Toc309737540"/>
      <w:bookmarkStart w:id="1476" w:name="_Toc309737619"/>
      <w:bookmarkStart w:id="1477" w:name="_Toc309737716"/>
      <w:bookmarkStart w:id="1478" w:name="_Toc309737793"/>
      <w:bookmarkStart w:id="1479" w:name="_Toc309905711"/>
      <w:bookmarkStart w:id="1480" w:name="_Toc309915547"/>
      <w:bookmarkStart w:id="1481" w:name="_Toc309979283"/>
      <w:bookmarkStart w:id="1482" w:name="_Toc307303617"/>
      <w:bookmarkStart w:id="1483" w:name="_Toc307574844"/>
      <w:bookmarkStart w:id="1484" w:name="_Toc307574943"/>
      <w:bookmarkStart w:id="1485" w:name="_Toc307575470"/>
      <w:bookmarkStart w:id="1486" w:name="_Toc307575524"/>
      <w:bookmarkStart w:id="1487" w:name="_Toc307575566"/>
      <w:bookmarkStart w:id="1488" w:name="_Toc309724417"/>
      <w:bookmarkStart w:id="1489" w:name="_Toc309724505"/>
      <w:bookmarkStart w:id="1490" w:name="_Toc309737145"/>
      <w:bookmarkStart w:id="1491" w:name="_Toc309737545"/>
      <w:bookmarkStart w:id="1492" w:name="_Toc309737624"/>
      <w:bookmarkStart w:id="1493" w:name="_Toc309737721"/>
      <w:bookmarkStart w:id="1494" w:name="_Toc309737798"/>
      <w:bookmarkStart w:id="1495" w:name="_Toc309905716"/>
      <w:bookmarkStart w:id="1496" w:name="_Toc309915552"/>
      <w:bookmarkStart w:id="1497" w:name="_Toc309979288"/>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rsidR="00CB35D3" w:rsidRPr="00611557" w:rsidRDefault="00CB35D3">
      <w:pPr>
        <w:jc w:val="left"/>
        <w:rPr>
          <w:rFonts w:ascii="Arial" w:hAnsi="Arial" w:cs="Arial"/>
          <w:b/>
          <w:sz w:val="28"/>
        </w:rPr>
      </w:pPr>
      <w:r w:rsidRPr="00611557">
        <w:rPr>
          <w:rFonts w:ascii="Arial" w:hAnsi="Arial" w:cs="Arial"/>
          <w:b/>
          <w:sz w:val="28"/>
        </w:rPr>
        <w:br w:type="page"/>
      </w: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1C2D2C" w:rsidRDefault="001C2D2C" w:rsidP="0090691B">
      <w:pPr>
        <w:jc w:val="center"/>
        <w:rPr>
          <w:rFonts w:ascii="Arial" w:hAnsi="Arial" w:cs="Arial"/>
          <w:b/>
          <w:sz w:val="28"/>
        </w:rPr>
      </w:pPr>
    </w:p>
    <w:p w:rsidR="007872E1" w:rsidRPr="00611557" w:rsidRDefault="0014305D" w:rsidP="0090691B">
      <w:pPr>
        <w:jc w:val="center"/>
        <w:rPr>
          <w:rFonts w:ascii="Arial" w:hAnsi="Arial" w:cs="Arial"/>
          <w:b/>
          <w:sz w:val="28"/>
        </w:rPr>
      </w:pPr>
      <w:r w:rsidRPr="00611557">
        <w:rPr>
          <w:rFonts w:ascii="Arial" w:hAnsi="Arial" w:cs="Arial"/>
          <w:b/>
          <w:sz w:val="28"/>
        </w:rPr>
        <w:t>End of Document</w:t>
      </w:r>
    </w:p>
    <w:p w:rsidR="00227409" w:rsidRPr="00611557" w:rsidRDefault="00227409" w:rsidP="00E536B9">
      <w:pPr>
        <w:pStyle w:val="Paragraphe1"/>
        <w:rPr>
          <w:rFonts w:ascii="Arial" w:hAnsi="Arial" w:cs="Arial"/>
        </w:rPr>
      </w:pPr>
    </w:p>
    <w:sectPr w:rsidR="00227409" w:rsidRPr="00611557" w:rsidSect="008D3AEB">
      <w:footerReference w:type="default" r:id="rId93"/>
      <w:headerReference w:type="first" r:id="rId94"/>
      <w:type w:val="continuous"/>
      <w:pgSz w:w="11907" w:h="16840" w:code="9"/>
      <w:pgMar w:top="1418" w:right="1418" w:bottom="1701" w:left="1418" w:header="624" w:footer="39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071EC" w:rsidRDefault="00F071EC">
      <w:r>
        <w:separator/>
      </w:r>
    </w:p>
  </w:endnote>
  <w:endnote w:type="continuationSeparator" w:id="0">
    <w:p w:rsidR="00F071EC" w:rsidRDefault="00F071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Helvetica 45 Light">
    <w:altName w:val="Malgun Gothic"/>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Arial MT">
    <w:altName w:val="Arial"/>
    <w:panose1 w:val="00000000000000000000"/>
    <w:charset w:val="00"/>
    <w:family w:val="swiss"/>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Bienvenue TT">
    <w:charset w:val="00"/>
    <w:family w:val="auto"/>
    <w:pitch w:val="variable"/>
    <w:sig w:usb0="80000027"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Helvetica 55 Roman">
    <w:altName w:val="Arial"/>
    <w:charset w:val="00"/>
    <w:family w:val="swiss"/>
    <w:pitch w:val="variable"/>
    <w:sig w:usb0="00000001" w:usb1="5000204A" w:usb2="00000000" w:usb3="00000000" w:csb0="0000009B" w:csb1="00000000"/>
  </w:font>
  <w:font w:name="Helvetica 35 Thin">
    <w:altName w:val="Vrinda"/>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Arial Bold">
    <w:altName w:val="Arial"/>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221A" w:rsidRDefault="00FD221A" w:rsidP="00C44F8F">
    <w:pPr>
      <w:pStyle w:val="Footer"/>
      <w:jc w:val="center"/>
    </w:pPr>
    <w:proofErr w:type="gramStart"/>
    <w:r>
      <w:rPr>
        <w:rStyle w:val="PageNumber"/>
        <w:rFonts w:ascii="Arial" w:hAnsi="Arial" w:cs="Arial"/>
      </w:rPr>
      <w:t>page</w:t>
    </w:r>
    <w:proofErr w:type="gramEnd"/>
    <w:r>
      <w:rPr>
        <w:rStyle w:val="PageNumber"/>
        <w:rFonts w:ascii="Arial" w:hAnsi="Arial" w:cs="Arial"/>
      </w:rPr>
      <w:t xml:space="preserve"> </w:t>
    </w:r>
    <w:r w:rsidRPr="00F92AF7">
      <w:rPr>
        <w:rStyle w:val="PageNumber"/>
        <w:rFonts w:ascii="Arial" w:hAnsi="Arial" w:cs="Arial"/>
      </w:rPr>
      <w:fldChar w:fldCharType="begin"/>
    </w:r>
    <w:r w:rsidRPr="00F92AF7">
      <w:rPr>
        <w:rStyle w:val="PageNumber"/>
        <w:rFonts w:ascii="Arial" w:hAnsi="Arial" w:cs="Arial"/>
        <w:lang w:val="en-US"/>
      </w:rPr>
      <w:instrText xml:space="preserve"> PAGE </w:instrText>
    </w:r>
    <w:r w:rsidRPr="00F92AF7">
      <w:rPr>
        <w:rStyle w:val="PageNumber"/>
        <w:rFonts w:ascii="Arial" w:hAnsi="Arial" w:cs="Arial"/>
      </w:rPr>
      <w:fldChar w:fldCharType="separate"/>
    </w:r>
    <w:r w:rsidR="006F3470">
      <w:rPr>
        <w:rStyle w:val="PageNumber"/>
        <w:rFonts w:ascii="Arial" w:hAnsi="Arial" w:cs="Arial"/>
        <w:noProof/>
        <w:lang w:val="en-US"/>
      </w:rPr>
      <w:t>1</w:t>
    </w:r>
    <w:r w:rsidRPr="00F92AF7">
      <w:rPr>
        <w:rStyle w:val="PageNumber"/>
        <w:rFonts w:ascii="Arial" w:hAnsi="Arial" w:cs="Arial"/>
      </w:rPr>
      <w:fldChar w:fldCharType="end"/>
    </w:r>
    <w:r w:rsidRPr="00F92AF7">
      <w:rPr>
        <w:rStyle w:val="PageNumber"/>
        <w:rFonts w:ascii="Arial" w:hAnsi="Arial" w:cs="Arial"/>
        <w:lang w:val="en-US"/>
      </w:rPr>
      <w:t>/</w:t>
    </w:r>
    <w:r w:rsidRPr="00F92AF7">
      <w:rPr>
        <w:rStyle w:val="PageNumber"/>
        <w:rFonts w:ascii="Arial" w:hAnsi="Arial" w:cs="Arial"/>
      </w:rPr>
      <w:fldChar w:fldCharType="begin"/>
    </w:r>
    <w:r w:rsidRPr="00F92AF7">
      <w:rPr>
        <w:rStyle w:val="PageNumber"/>
        <w:rFonts w:ascii="Arial" w:hAnsi="Arial" w:cs="Arial"/>
        <w:lang w:val="en-US"/>
      </w:rPr>
      <w:instrText xml:space="preserve"> NUMPAGES </w:instrText>
    </w:r>
    <w:r w:rsidRPr="00F92AF7">
      <w:rPr>
        <w:rStyle w:val="PageNumber"/>
        <w:rFonts w:ascii="Arial" w:hAnsi="Arial" w:cs="Arial"/>
      </w:rPr>
      <w:fldChar w:fldCharType="separate"/>
    </w:r>
    <w:r w:rsidR="006F3470">
      <w:rPr>
        <w:rStyle w:val="PageNumber"/>
        <w:rFonts w:ascii="Arial" w:hAnsi="Arial" w:cs="Arial"/>
        <w:noProof/>
        <w:lang w:val="en-US"/>
      </w:rPr>
      <w:t>107</w:t>
    </w:r>
    <w:r w:rsidRPr="00F92AF7">
      <w:rPr>
        <w:rStyle w:val="PageNumber"/>
        <w:rFonts w:ascii="Arial" w:hAnsi="Arial" w:cs="Arial"/>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071EC" w:rsidRDefault="00F071EC">
      <w:r>
        <w:separator/>
      </w:r>
    </w:p>
  </w:footnote>
  <w:footnote w:type="continuationSeparator" w:id="0">
    <w:p w:rsidR="00F071EC" w:rsidRDefault="00F071EC">
      <w:r>
        <w:continuationSeparator/>
      </w:r>
    </w:p>
  </w:footnote>
  <w:footnote w:id="1">
    <w:p w:rsidR="00FD221A" w:rsidRPr="00E85F22" w:rsidRDefault="00FD221A" w:rsidP="00D231A2">
      <w:pPr>
        <w:pStyle w:val="FootnoteText"/>
        <w:rPr>
          <w:rFonts w:ascii="Arial" w:hAnsi="Arial" w:cs="Arial"/>
        </w:rPr>
      </w:pPr>
      <w:r w:rsidRPr="00E85F22">
        <w:rPr>
          <w:rStyle w:val="FootnoteReference"/>
          <w:rFonts w:ascii="Arial" w:hAnsi="Arial" w:cs="Arial"/>
        </w:rPr>
        <w:footnoteRef/>
      </w:r>
      <w:r w:rsidRPr="00E85F22">
        <w:rPr>
          <w:rFonts w:ascii="Arial" w:hAnsi="Arial" w:cs="Arial"/>
        </w:rPr>
        <w:t xml:space="preserve"> The actual information exchange process shall be described in the EU regulation III Process document.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221A" w:rsidRPr="00C12E35" w:rsidRDefault="00FD221A">
    <w:pPr>
      <w:pStyle w:val="Header"/>
      <w:rPr>
        <w:rFonts w:ascii="Arial" w:hAnsi="Arial"/>
      </w:rPr>
    </w:pPr>
    <w:r>
      <w:rPr>
        <w:rFonts w:ascii="Arial" w:hAnsi="Arial" w:cs="Arial"/>
        <w:noProof/>
        <w:lang w:val="en-US"/>
      </w:rPr>
      <w:drawing>
        <wp:anchor distT="0" distB="0" distL="114300" distR="114300" simplePos="0" relativeHeight="251657728" behindDoc="0" locked="0" layoutInCell="1" allowOverlap="1" wp14:anchorId="65915A15" wp14:editId="1439B2BF">
          <wp:simplePos x="0" y="0"/>
          <wp:positionH relativeFrom="page">
            <wp:posOffset>847725</wp:posOffset>
          </wp:positionH>
          <wp:positionV relativeFrom="page">
            <wp:posOffset>1249680</wp:posOffset>
          </wp:positionV>
          <wp:extent cx="1991360" cy="1991360"/>
          <wp:effectExtent l="0" t="0" r="8890" b="8890"/>
          <wp:wrapNone/>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91360" cy="1991360"/>
                  </a:xfrm>
                  <a:prstGeom prst="rect">
                    <a:avLst/>
                  </a:prstGeom>
                  <a:noFill/>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1C7C1618"/>
    <w:lvl w:ilvl="0">
      <w:start w:val="1"/>
      <w:numFmt w:val="bullet"/>
      <w:pStyle w:val="ListBullet3"/>
      <w:lvlText w:val=""/>
      <w:lvlJc w:val="left"/>
      <w:pPr>
        <w:tabs>
          <w:tab w:val="num" w:pos="926"/>
        </w:tabs>
        <w:ind w:left="926" w:hanging="360"/>
      </w:pPr>
      <w:rPr>
        <w:rFonts w:ascii="Symbol" w:hAnsi="Symbol" w:hint="default"/>
      </w:rPr>
    </w:lvl>
  </w:abstractNum>
  <w:abstractNum w:abstractNumId="1">
    <w:nsid w:val="FFFFFF83"/>
    <w:multiLevelType w:val="singleLevel"/>
    <w:tmpl w:val="2DA0C296"/>
    <w:lvl w:ilvl="0">
      <w:start w:val="1"/>
      <w:numFmt w:val="bullet"/>
      <w:pStyle w:val="ListBullet2"/>
      <w:lvlText w:val=""/>
      <w:lvlJc w:val="left"/>
      <w:pPr>
        <w:tabs>
          <w:tab w:val="num" w:pos="643"/>
        </w:tabs>
        <w:ind w:left="643" w:hanging="360"/>
      </w:pPr>
      <w:rPr>
        <w:rFonts w:ascii="Symbol" w:hAnsi="Symbol" w:hint="default"/>
      </w:rPr>
    </w:lvl>
  </w:abstractNum>
  <w:abstractNum w:abstractNumId="2">
    <w:nsid w:val="00404F66"/>
    <w:multiLevelType w:val="hybridMultilevel"/>
    <w:tmpl w:val="EBA22F38"/>
    <w:lvl w:ilvl="0" w:tplc="8834AC02">
      <w:start w:val="1"/>
      <w:numFmt w:val="decimal"/>
      <w:lvlText w:val="%1."/>
      <w:lvlJc w:val="left"/>
      <w:pPr>
        <w:tabs>
          <w:tab w:val="num" w:pos="1080"/>
        </w:tabs>
        <w:ind w:left="1080" w:hanging="360"/>
      </w:pPr>
      <w:rPr>
        <w:rFonts w:cs="Times New Roman" w:hint="default"/>
      </w:rPr>
    </w:lvl>
    <w:lvl w:ilvl="1" w:tplc="04070019" w:tentative="1">
      <w:start w:val="1"/>
      <w:numFmt w:val="lowerLetter"/>
      <w:lvlText w:val="%2."/>
      <w:lvlJc w:val="left"/>
      <w:pPr>
        <w:tabs>
          <w:tab w:val="num" w:pos="1800"/>
        </w:tabs>
        <w:ind w:left="1800" w:hanging="360"/>
      </w:pPr>
      <w:rPr>
        <w:rFonts w:cs="Times New Roman"/>
      </w:rPr>
    </w:lvl>
    <w:lvl w:ilvl="2" w:tplc="0407001B" w:tentative="1">
      <w:start w:val="1"/>
      <w:numFmt w:val="lowerRoman"/>
      <w:lvlText w:val="%3."/>
      <w:lvlJc w:val="right"/>
      <w:pPr>
        <w:tabs>
          <w:tab w:val="num" w:pos="2520"/>
        </w:tabs>
        <w:ind w:left="2520" w:hanging="180"/>
      </w:pPr>
      <w:rPr>
        <w:rFonts w:cs="Times New Roman"/>
      </w:rPr>
    </w:lvl>
    <w:lvl w:ilvl="3" w:tplc="0407000F" w:tentative="1">
      <w:start w:val="1"/>
      <w:numFmt w:val="decimal"/>
      <w:lvlText w:val="%4."/>
      <w:lvlJc w:val="left"/>
      <w:pPr>
        <w:tabs>
          <w:tab w:val="num" w:pos="3240"/>
        </w:tabs>
        <w:ind w:left="3240" w:hanging="360"/>
      </w:pPr>
      <w:rPr>
        <w:rFonts w:cs="Times New Roman"/>
      </w:rPr>
    </w:lvl>
    <w:lvl w:ilvl="4" w:tplc="04070019" w:tentative="1">
      <w:start w:val="1"/>
      <w:numFmt w:val="lowerLetter"/>
      <w:lvlText w:val="%5."/>
      <w:lvlJc w:val="left"/>
      <w:pPr>
        <w:tabs>
          <w:tab w:val="num" w:pos="3960"/>
        </w:tabs>
        <w:ind w:left="3960" w:hanging="360"/>
      </w:pPr>
      <w:rPr>
        <w:rFonts w:cs="Times New Roman"/>
      </w:rPr>
    </w:lvl>
    <w:lvl w:ilvl="5" w:tplc="0407001B" w:tentative="1">
      <w:start w:val="1"/>
      <w:numFmt w:val="lowerRoman"/>
      <w:lvlText w:val="%6."/>
      <w:lvlJc w:val="right"/>
      <w:pPr>
        <w:tabs>
          <w:tab w:val="num" w:pos="4680"/>
        </w:tabs>
        <w:ind w:left="4680" w:hanging="180"/>
      </w:pPr>
      <w:rPr>
        <w:rFonts w:cs="Times New Roman"/>
      </w:rPr>
    </w:lvl>
    <w:lvl w:ilvl="6" w:tplc="0407000F" w:tentative="1">
      <w:start w:val="1"/>
      <w:numFmt w:val="decimal"/>
      <w:lvlText w:val="%7."/>
      <w:lvlJc w:val="left"/>
      <w:pPr>
        <w:tabs>
          <w:tab w:val="num" w:pos="5400"/>
        </w:tabs>
        <w:ind w:left="5400" w:hanging="360"/>
      </w:pPr>
      <w:rPr>
        <w:rFonts w:cs="Times New Roman"/>
      </w:rPr>
    </w:lvl>
    <w:lvl w:ilvl="7" w:tplc="04070019" w:tentative="1">
      <w:start w:val="1"/>
      <w:numFmt w:val="lowerLetter"/>
      <w:lvlText w:val="%8."/>
      <w:lvlJc w:val="left"/>
      <w:pPr>
        <w:tabs>
          <w:tab w:val="num" w:pos="6120"/>
        </w:tabs>
        <w:ind w:left="6120" w:hanging="360"/>
      </w:pPr>
      <w:rPr>
        <w:rFonts w:cs="Times New Roman"/>
      </w:rPr>
    </w:lvl>
    <w:lvl w:ilvl="8" w:tplc="0407001B" w:tentative="1">
      <w:start w:val="1"/>
      <w:numFmt w:val="lowerRoman"/>
      <w:lvlText w:val="%9."/>
      <w:lvlJc w:val="right"/>
      <w:pPr>
        <w:tabs>
          <w:tab w:val="num" w:pos="6840"/>
        </w:tabs>
        <w:ind w:left="6840" w:hanging="180"/>
      </w:pPr>
      <w:rPr>
        <w:rFonts w:cs="Times New Roman"/>
      </w:rPr>
    </w:lvl>
  </w:abstractNum>
  <w:abstractNum w:abstractNumId="3">
    <w:nsid w:val="00B01EB7"/>
    <w:multiLevelType w:val="hybridMultilevel"/>
    <w:tmpl w:val="F1EEF5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0D64496"/>
    <w:multiLevelType w:val="hybridMultilevel"/>
    <w:tmpl w:val="CC8A7F6A"/>
    <w:lvl w:ilvl="0" w:tplc="080C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A8C3E50"/>
    <w:multiLevelType w:val="hybridMultilevel"/>
    <w:tmpl w:val="C0AE7510"/>
    <w:lvl w:ilvl="0" w:tplc="4F840AFA">
      <w:start w:val="1"/>
      <w:numFmt w:val="bullet"/>
      <w:pStyle w:val="ListBullet1"/>
      <w:lvlText w:val=""/>
      <w:lvlJc w:val="left"/>
      <w:pPr>
        <w:tabs>
          <w:tab w:val="num" w:pos="720"/>
        </w:tabs>
        <w:ind w:left="720" w:hanging="360"/>
      </w:pPr>
      <w:rPr>
        <w:rFonts w:ascii="Symbol" w:hAnsi="Symbol" w:hint="default"/>
      </w:rPr>
    </w:lvl>
    <w:lvl w:ilvl="1" w:tplc="F40C2316">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
    <w:nsid w:val="0C9969D9"/>
    <w:multiLevelType w:val="hybridMultilevel"/>
    <w:tmpl w:val="5ABC732C"/>
    <w:lvl w:ilvl="0" w:tplc="1AFA2F6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CCE5BAD"/>
    <w:multiLevelType w:val="hybridMultilevel"/>
    <w:tmpl w:val="FEB03FB8"/>
    <w:lvl w:ilvl="0" w:tplc="DCE86F82">
      <w:start w:val="1"/>
      <w:numFmt w:val="decimal"/>
      <w:lvlText w:val="%1)"/>
      <w:lvlJc w:val="left"/>
      <w:pPr>
        <w:ind w:left="1080" w:hanging="360"/>
      </w:pPr>
      <w:rPr>
        <w:rFonts w:ascii="Calibri" w:eastAsia="Calibri" w:hAnsi="Calibri" w:cs="Times New Roman"/>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8">
    <w:nsid w:val="10194E91"/>
    <w:multiLevelType w:val="multilevel"/>
    <w:tmpl w:val="77EE77E8"/>
    <w:lvl w:ilvl="0">
      <w:start w:val="1"/>
      <w:numFmt w:val="decimal"/>
      <w:pStyle w:val="Heading1"/>
      <w:lvlText w:val="%1"/>
      <w:lvlJc w:val="left"/>
      <w:pPr>
        <w:ind w:left="432" w:hanging="432"/>
      </w:pPr>
      <w:rPr>
        <w:rFonts w:ascii="Arial" w:hAnsi="Arial" w:cs="Arial" w:hint="default"/>
      </w:rPr>
    </w:lvl>
    <w:lvl w:ilvl="1">
      <w:start w:val="1"/>
      <w:numFmt w:val="decimal"/>
      <w:pStyle w:val="Heading2"/>
      <w:lvlText w:val="%1.%2"/>
      <w:lvlJc w:val="left"/>
      <w:pPr>
        <w:ind w:left="576" w:hanging="576"/>
      </w:pPr>
    </w:lvl>
    <w:lvl w:ilvl="2">
      <w:start w:val="1"/>
      <w:numFmt w:val="decimal"/>
      <w:lvlText w:val="%1.%2.%3"/>
      <w:lvlJc w:val="left"/>
      <w:pPr>
        <w:ind w:left="720" w:hanging="720"/>
      </w:pPr>
      <w:rPr>
        <w:lang w:val="en-GB"/>
      </w:rPr>
    </w:lvl>
    <w:lvl w:ilvl="3">
      <w:start w:val="1"/>
      <w:numFmt w:val="decimal"/>
      <w:lvlText w:val="%1.%2.%3.%4"/>
      <w:lvlJc w:val="left"/>
      <w:pPr>
        <w:ind w:left="864" w:hanging="864"/>
      </w:pPr>
      <w:rPr>
        <w:rFonts w:ascii="Arial" w:hAnsi="Arial" w:cs="Arial" w:hint="default"/>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nsid w:val="101F3325"/>
    <w:multiLevelType w:val="hybridMultilevel"/>
    <w:tmpl w:val="7DB4E5B4"/>
    <w:lvl w:ilvl="0" w:tplc="4F7A5CF2">
      <w:start w:val="1"/>
      <w:numFmt w:val="decimal"/>
      <w:lvlText w:val="%1."/>
      <w:lvlJc w:val="left"/>
      <w:pPr>
        <w:tabs>
          <w:tab w:val="num" w:pos="1080"/>
        </w:tabs>
        <w:ind w:left="1080" w:hanging="72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4401995"/>
    <w:multiLevelType w:val="singleLevel"/>
    <w:tmpl w:val="FED25C6C"/>
    <w:lvl w:ilvl="0">
      <w:start w:val="1"/>
      <w:numFmt w:val="bullet"/>
      <w:pStyle w:val="Body1"/>
      <w:lvlText w:val=""/>
      <w:lvlJc w:val="left"/>
      <w:pPr>
        <w:tabs>
          <w:tab w:val="num" w:pos="568"/>
        </w:tabs>
        <w:ind w:left="568" w:hanging="284"/>
      </w:pPr>
      <w:rPr>
        <w:rFonts w:ascii="Symbol" w:hAnsi="Symbol" w:hint="default"/>
        <w:sz w:val="24"/>
      </w:rPr>
    </w:lvl>
  </w:abstractNum>
  <w:abstractNum w:abstractNumId="11">
    <w:nsid w:val="14577901"/>
    <w:multiLevelType w:val="hybridMultilevel"/>
    <w:tmpl w:val="B9440398"/>
    <w:lvl w:ilvl="0" w:tplc="E2E85A68">
      <w:start w:val="1"/>
      <w:numFmt w:val="decimal"/>
      <w:lvlText w:val="%1."/>
      <w:lvlJc w:val="left"/>
      <w:pPr>
        <w:tabs>
          <w:tab w:val="num" w:pos="1080"/>
        </w:tabs>
        <w:ind w:left="1080" w:hanging="72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12">
    <w:nsid w:val="145E1799"/>
    <w:multiLevelType w:val="hybridMultilevel"/>
    <w:tmpl w:val="14E6FB5E"/>
    <w:lvl w:ilvl="0" w:tplc="08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4D27F39"/>
    <w:multiLevelType w:val="hybridMultilevel"/>
    <w:tmpl w:val="0F06D2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6CB19FD"/>
    <w:multiLevelType w:val="hybridMultilevel"/>
    <w:tmpl w:val="E67CD8C6"/>
    <w:lvl w:ilvl="0" w:tplc="9586C910">
      <w:start w:val="5"/>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75267B8"/>
    <w:multiLevelType w:val="hybridMultilevel"/>
    <w:tmpl w:val="B86CBB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18E07D10"/>
    <w:multiLevelType w:val="multilevel"/>
    <w:tmpl w:val="58BA5108"/>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nsid w:val="19F449B5"/>
    <w:multiLevelType w:val="hybridMultilevel"/>
    <w:tmpl w:val="B3A2EB28"/>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8">
    <w:nsid w:val="19F626BB"/>
    <w:multiLevelType w:val="singleLevel"/>
    <w:tmpl w:val="EB441968"/>
    <w:lvl w:ilvl="0">
      <w:start w:val="1"/>
      <w:numFmt w:val="bullet"/>
      <w:pStyle w:val="Bullet4"/>
      <w:lvlText w:val=""/>
      <w:lvlJc w:val="left"/>
      <w:pPr>
        <w:tabs>
          <w:tab w:val="num" w:pos="2438"/>
        </w:tabs>
        <w:ind w:left="2438" w:hanging="453"/>
      </w:pPr>
      <w:rPr>
        <w:rFonts w:ascii="Symbol" w:hAnsi="Symbol" w:hint="default"/>
      </w:rPr>
    </w:lvl>
  </w:abstractNum>
  <w:abstractNum w:abstractNumId="19">
    <w:nsid w:val="19F63380"/>
    <w:multiLevelType w:val="hybridMultilevel"/>
    <w:tmpl w:val="E3A48998"/>
    <w:lvl w:ilvl="0" w:tplc="08090015">
      <w:start w:val="1"/>
      <w:numFmt w:val="upperLetter"/>
      <w:lvlText w:val="%1."/>
      <w:lvlJc w:val="left"/>
      <w:pPr>
        <w:ind w:left="1068" w:hanging="360"/>
      </w:p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20">
    <w:nsid w:val="1B763D33"/>
    <w:multiLevelType w:val="hybridMultilevel"/>
    <w:tmpl w:val="E6EA4506"/>
    <w:lvl w:ilvl="0" w:tplc="26305F6A">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1B814C3A"/>
    <w:multiLevelType w:val="multilevel"/>
    <w:tmpl w:val="14C05168"/>
    <w:lvl w:ilvl="0">
      <w:start w:val="1"/>
      <w:numFmt w:val="decimal"/>
      <w:pStyle w:val="Item"/>
      <w:lvlText w:val="%1."/>
      <w:lvlJc w:val="left"/>
      <w:pPr>
        <w:tabs>
          <w:tab w:val="num" w:pos="644"/>
        </w:tabs>
        <w:ind w:left="567" w:hanging="283"/>
      </w:pPr>
      <w:rPr>
        <w:rFonts w:hint="default"/>
      </w:rPr>
    </w:lvl>
    <w:lvl w:ilvl="1">
      <w:start w:val="1"/>
      <w:numFmt w:val="bullet"/>
      <w:lvlText w:val=""/>
      <w:lvlJc w:val="left"/>
      <w:pPr>
        <w:tabs>
          <w:tab w:val="num" w:pos="1800"/>
        </w:tabs>
        <w:ind w:left="1800" w:hanging="360"/>
      </w:pPr>
      <w:rPr>
        <w:rFonts w:ascii="Symbol" w:hAnsi="Symbol" w:hint="default"/>
      </w:rPr>
    </w:lvl>
    <w:lvl w:ilvl="2" w:tentative="1">
      <w:start w:val="1"/>
      <w:numFmt w:val="lowerRoman"/>
      <w:lvlText w:val="%3."/>
      <w:lvlJc w:val="right"/>
      <w:pPr>
        <w:tabs>
          <w:tab w:val="num" w:pos="2520"/>
        </w:tabs>
        <w:ind w:left="2520" w:hanging="180"/>
      </w:pPr>
    </w:lvl>
    <w:lvl w:ilvl="3" w:tentative="1">
      <w:start w:val="1"/>
      <w:numFmt w:val="decimal"/>
      <w:lvlText w:val="%4."/>
      <w:lvlJc w:val="left"/>
      <w:pPr>
        <w:tabs>
          <w:tab w:val="num" w:pos="3240"/>
        </w:tabs>
        <w:ind w:left="3240" w:hanging="360"/>
      </w:pPr>
    </w:lvl>
    <w:lvl w:ilvl="4" w:tentative="1">
      <w:start w:val="1"/>
      <w:numFmt w:val="lowerLetter"/>
      <w:lvlText w:val="%5."/>
      <w:lvlJc w:val="left"/>
      <w:pPr>
        <w:tabs>
          <w:tab w:val="num" w:pos="3960"/>
        </w:tabs>
        <w:ind w:left="3960" w:hanging="360"/>
      </w:pPr>
    </w:lvl>
    <w:lvl w:ilvl="5" w:tentative="1">
      <w:start w:val="1"/>
      <w:numFmt w:val="lowerRoman"/>
      <w:lvlText w:val="%6."/>
      <w:lvlJc w:val="right"/>
      <w:pPr>
        <w:tabs>
          <w:tab w:val="num" w:pos="4680"/>
        </w:tabs>
        <w:ind w:left="4680" w:hanging="180"/>
      </w:pPr>
    </w:lvl>
    <w:lvl w:ilvl="6" w:tentative="1">
      <w:start w:val="1"/>
      <w:numFmt w:val="decimal"/>
      <w:lvlText w:val="%7."/>
      <w:lvlJc w:val="left"/>
      <w:pPr>
        <w:tabs>
          <w:tab w:val="num" w:pos="5400"/>
        </w:tabs>
        <w:ind w:left="5400" w:hanging="360"/>
      </w:pPr>
    </w:lvl>
    <w:lvl w:ilvl="7" w:tentative="1">
      <w:start w:val="1"/>
      <w:numFmt w:val="lowerLetter"/>
      <w:lvlText w:val="%8."/>
      <w:lvlJc w:val="left"/>
      <w:pPr>
        <w:tabs>
          <w:tab w:val="num" w:pos="6120"/>
        </w:tabs>
        <w:ind w:left="6120" w:hanging="360"/>
      </w:pPr>
    </w:lvl>
    <w:lvl w:ilvl="8" w:tentative="1">
      <w:start w:val="1"/>
      <w:numFmt w:val="lowerRoman"/>
      <w:lvlText w:val="%9."/>
      <w:lvlJc w:val="right"/>
      <w:pPr>
        <w:tabs>
          <w:tab w:val="num" w:pos="6840"/>
        </w:tabs>
        <w:ind w:left="6840" w:hanging="180"/>
      </w:pPr>
    </w:lvl>
  </w:abstractNum>
  <w:abstractNum w:abstractNumId="22">
    <w:nsid w:val="1C03659E"/>
    <w:multiLevelType w:val="hybridMultilevel"/>
    <w:tmpl w:val="73B2E912"/>
    <w:lvl w:ilvl="0" w:tplc="670C9E52">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1C4073BE"/>
    <w:multiLevelType w:val="hybridMultilevel"/>
    <w:tmpl w:val="1D4EBB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1CBE5ECE"/>
    <w:multiLevelType w:val="hybridMultilevel"/>
    <w:tmpl w:val="6136BB8A"/>
    <w:lvl w:ilvl="0" w:tplc="D7405DEA">
      <w:start w:val="1"/>
      <w:numFmt w:val="decimal"/>
      <w:lvlText w:val="%1)"/>
      <w:lvlJc w:val="left"/>
      <w:pPr>
        <w:ind w:left="720" w:hanging="360"/>
      </w:pPr>
      <w:rPr>
        <w:rFonts w:ascii="Arial" w:hAnsi="Arial" w:cs="Aria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nsid w:val="1D55726C"/>
    <w:multiLevelType w:val="hybridMultilevel"/>
    <w:tmpl w:val="CC58E0E8"/>
    <w:lvl w:ilvl="0" w:tplc="670C9E52">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1DA02DCE"/>
    <w:multiLevelType w:val="hybridMultilevel"/>
    <w:tmpl w:val="4B7C55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1E096D5B"/>
    <w:multiLevelType w:val="hybridMultilevel"/>
    <w:tmpl w:val="6136BB8A"/>
    <w:lvl w:ilvl="0" w:tplc="D7405DEA">
      <w:start w:val="1"/>
      <w:numFmt w:val="decimal"/>
      <w:lvlText w:val="%1)"/>
      <w:lvlJc w:val="left"/>
      <w:pPr>
        <w:ind w:left="720" w:hanging="360"/>
      </w:pPr>
      <w:rPr>
        <w:rFonts w:ascii="Arial" w:hAnsi="Arial" w:cs="Aria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nsid w:val="1F46763E"/>
    <w:multiLevelType w:val="hybridMultilevel"/>
    <w:tmpl w:val="DB9EE1DA"/>
    <w:lvl w:ilvl="0" w:tplc="04260001">
      <w:start w:val="1"/>
      <w:numFmt w:val="bullet"/>
      <w:lvlText w:val=""/>
      <w:lvlJc w:val="left"/>
      <w:pPr>
        <w:ind w:left="720" w:hanging="360"/>
      </w:pPr>
      <w:rPr>
        <w:rFonts w:ascii="Symbol" w:hAnsi="Symbol" w:hint="default"/>
      </w:rPr>
    </w:lvl>
    <w:lvl w:ilvl="1" w:tplc="04260003">
      <w:start w:val="1"/>
      <w:numFmt w:val="bullet"/>
      <w:lvlText w:val="o"/>
      <w:lvlJc w:val="left"/>
      <w:pPr>
        <w:ind w:left="1440" w:hanging="360"/>
      </w:pPr>
      <w:rPr>
        <w:rFonts w:ascii="Courier New" w:hAnsi="Courier New" w:cs="Courier New"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start w:val="1"/>
      <w:numFmt w:val="bullet"/>
      <w:lvlText w:val="o"/>
      <w:lvlJc w:val="left"/>
      <w:pPr>
        <w:ind w:left="3600" w:hanging="360"/>
      </w:pPr>
      <w:rPr>
        <w:rFonts w:ascii="Courier New" w:hAnsi="Courier New" w:cs="Courier New" w:hint="default"/>
      </w:rPr>
    </w:lvl>
    <w:lvl w:ilvl="5" w:tplc="04260005">
      <w:start w:val="1"/>
      <w:numFmt w:val="bullet"/>
      <w:lvlText w:val=""/>
      <w:lvlJc w:val="left"/>
      <w:pPr>
        <w:ind w:left="4320" w:hanging="360"/>
      </w:pPr>
      <w:rPr>
        <w:rFonts w:ascii="Wingdings" w:hAnsi="Wingdings" w:hint="default"/>
      </w:rPr>
    </w:lvl>
    <w:lvl w:ilvl="6" w:tplc="04260001">
      <w:start w:val="1"/>
      <w:numFmt w:val="bullet"/>
      <w:lvlText w:val=""/>
      <w:lvlJc w:val="left"/>
      <w:pPr>
        <w:ind w:left="5040" w:hanging="360"/>
      </w:pPr>
      <w:rPr>
        <w:rFonts w:ascii="Symbol" w:hAnsi="Symbol" w:hint="default"/>
      </w:rPr>
    </w:lvl>
    <w:lvl w:ilvl="7" w:tplc="04260003">
      <w:start w:val="1"/>
      <w:numFmt w:val="bullet"/>
      <w:lvlText w:val="o"/>
      <w:lvlJc w:val="left"/>
      <w:pPr>
        <w:ind w:left="5760" w:hanging="360"/>
      </w:pPr>
      <w:rPr>
        <w:rFonts w:ascii="Courier New" w:hAnsi="Courier New" w:cs="Courier New" w:hint="default"/>
      </w:rPr>
    </w:lvl>
    <w:lvl w:ilvl="8" w:tplc="04260005">
      <w:start w:val="1"/>
      <w:numFmt w:val="bullet"/>
      <w:lvlText w:val=""/>
      <w:lvlJc w:val="left"/>
      <w:pPr>
        <w:ind w:left="6480" w:hanging="360"/>
      </w:pPr>
      <w:rPr>
        <w:rFonts w:ascii="Wingdings" w:hAnsi="Wingdings" w:hint="default"/>
      </w:rPr>
    </w:lvl>
  </w:abstractNum>
  <w:abstractNum w:abstractNumId="29">
    <w:nsid w:val="214B004D"/>
    <w:multiLevelType w:val="hybridMultilevel"/>
    <w:tmpl w:val="879602CC"/>
    <w:lvl w:ilvl="0" w:tplc="A198B028">
      <w:start w:val="1"/>
      <w:numFmt w:val="decimal"/>
      <w:lvlText w:val="S%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263C136A"/>
    <w:multiLevelType w:val="hybridMultilevel"/>
    <w:tmpl w:val="03982860"/>
    <w:lvl w:ilvl="0" w:tplc="10D8A290">
      <w:numFmt w:val="bullet"/>
      <w:lvlText w:val="•"/>
      <w:lvlJc w:val="left"/>
      <w:pPr>
        <w:ind w:left="1065" w:hanging="705"/>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26E714A7"/>
    <w:multiLevelType w:val="hybridMultilevel"/>
    <w:tmpl w:val="FF18CB20"/>
    <w:lvl w:ilvl="0" w:tplc="4C641B6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2880032A"/>
    <w:multiLevelType w:val="multilevel"/>
    <w:tmpl w:val="1BEA3B54"/>
    <w:lvl w:ilvl="0">
      <w:start w:val="1"/>
      <w:numFmt w:val="decimal"/>
      <w:pStyle w:val="Style5"/>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33">
    <w:nsid w:val="29DA4AA9"/>
    <w:multiLevelType w:val="hybridMultilevel"/>
    <w:tmpl w:val="07AA68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2BD3058F"/>
    <w:multiLevelType w:val="hybridMultilevel"/>
    <w:tmpl w:val="3E6C3F3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nsid w:val="2CA27B3E"/>
    <w:multiLevelType w:val="hybridMultilevel"/>
    <w:tmpl w:val="8124A2F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6">
    <w:nsid w:val="2E1A569F"/>
    <w:multiLevelType w:val="hybridMultilevel"/>
    <w:tmpl w:val="B5B0B3A6"/>
    <w:lvl w:ilvl="0" w:tplc="080C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2F8A01B3"/>
    <w:multiLevelType w:val="hybridMultilevel"/>
    <w:tmpl w:val="99DC22DC"/>
    <w:lvl w:ilvl="0" w:tplc="0768856A">
      <w:start w:val="1"/>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nsid w:val="309B5E01"/>
    <w:multiLevelType w:val="hybridMultilevel"/>
    <w:tmpl w:val="25382772"/>
    <w:lvl w:ilvl="0" w:tplc="4C641B6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332D13E0"/>
    <w:multiLevelType w:val="hybridMultilevel"/>
    <w:tmpl w:val="54E40E0A"/>
    <w:lvl w:ilvl="0" w:tplc="08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35357313"/>
    <w:multiLevelType w:val="hybridMultilevel"/>
    <w:tmpl w:val="362211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35DE499E"/>
    <w:multiLevelType w:val="hybridMultilevel"/>
    <w:tmpl w:val="F71EEBB0"/>
    <w:lvl w:ilvl="0" w:tplc="080C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397A4F32"/>
    <w:multiLevelType w:val="hybridMultilevel"/>
    <w:tmpl w:val="09C2D7E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nsid w:val="398D0989"/>
    <w:multiLevelType w:val="hybridMultilevel"/>
    <w:tmpl w:val="6E147840"/>
    <w:lvl w:ilvl="0" w:tplc="04260001">
      <w:start w:val="1"/>
      <w:numFmt w:val="bullet"/>
      <w:lvlText w:val=""/>
      <w:lvlJc w:val="left"/>
      <w:pPr>
        <w:ind w:left="765" w:hanging="360"/>
      </w:pPr>
      <w:rPr>
        <w:rFonts w:ascii="Symbol" w:hAnsi="Symbol" w:hint="default"/>
      </w:rPr>
    </w:lvl>
    <w:lvl w:ilvl="1" w:tplc="04260003">
      <w:start w:val="1"/>
      <w:numFmt w:val="bullet"/>
      <w:lvlText w:val="o"/>
      <w:lvlJc w:val="left"/>
      <w:pPr>
        <w:ind w:left="1485" w:hanging="360"/>
      </w:pPr>
      <w:rPr>
        <w:rFonts w:ascii="Courier New" w:hAnsi="Courier New" w:cs="Courier New" w:hint="default"/>
      </w:rPr>
    </w:lvl>
    <w:lvl w:ilvl="2" w:tplc="04260005">
      <w:start w:val="1"/>
      <w:numFmt w:val="bullet"/>
      <w:lvlText w:val=""/>
      <w:lvlJc w:val="left"/>
      <w:pPr>
        <w:ind w:left="2205" w:hanging="360"/>
      </w:pPr>
      <w:rPr>
        <w:rFonts w:ascii="Wingdings" w:hAnsi="Wingdings" w:hint="default"/>
      </w:rPr>
    </w:lvl>
    <w:lvl w:ilvl="3" w:tplc="04260001">
      <w:start w:val="1"/>
      <w:numFmt w:val="bullet"/>
      <w:lvlText w:val=""/>
      <w:lvlJc w:val="left"/>
      <w:pPr>
        <w:ind w:left="2925" w:hanging="360"/>
      </w:pPr>
      <w:rPr>
        <w:rFonts w:ascii="Symbol" w:hAnsi="Symbol" w:hint="default"/>
      </w:rPr>
    </w:lvl>
    <w:lvl w:ilvl="4" w:tplc="04260003">
      <w:start w:val="1"/>
      <w:numFmt w:val="bullet"/>
      <w:lvlText w:val="o"/>
      <w:lvlJc w:val="left"/>
      <w:pPr>
        <w:ind w:left="3645" w:hanging="360"/>
      </w:pPr>
      <w:rPr>
        <w:rFonts w:ascii="Courier New" w:hAnsi="Courier New" w:cs="Courier New" w:hint="default"/>
      </w:rPr>
    </w:lvl>
    <w:lvl w:ilvl="5" w:tplc="04260005">
      <w:start w:val="1"/>
      <w:numFmt w:val="bullet"/>
      <w:lvlText w:val=""/>
      <w:lvlJc w:val="left"/>
      <w:pPr>
        <w:ind w:left="4365" w:hanging="360"/>
      </w:pPr>
      <w:rPr>
        <w:rFonts w:ascii="Wingdings" w:hAnsi="Wingdings" w:hint="default"/>
      </w:rPr>
    </w:lvl>
    <w:lvl w:ilvl="6" w:tplc="04260001">
      <w:start w:val="1"/>
      <w:numFmt w:val="bullet"/>
      <w:lvlText w:val=""/>
      <w:lvlJc w:val="left"/>
      <w:pPr>
        <w:ind w:left="5085" w:hanging="360"/>
      </w:pPr>
      <w:rPr>
        <w:rFonts w:ascii="Symbol" w:hAnsi="Symbol" w:hint="default"/>
      </w:rPr>
    </w:lvl>
    <w:lvl w:ilvl="7" w:tplc="04260003">
      <w:start w:val="1"/>
      <w:numFmt w:val="bullet"/>
      <w:lvlText w:val="o"/>
      <w:lvlJc w:val="left"/>
      <w:pPr>
        <w:ind w:left="5805" w:hanging="360"/>
      </w:pPr>
      <w:rPr>
        <w:rFonts w:ascii="Courier New" w:hAnsi="Courier New" w:cs="Courier New" w:hint="default"/>
      </w:rPr>
    </w:lvl>
    <w:lvl w:ilvl="8" w:tplc="04260005">
      <w:start w:val="1"/>
      <w:numFmt w:val="bullet"/>
      <w:lvlText w:val=""/>
      <w:lvlJc w:val="left"/>
      <w:pPr>
        <w:ind w:left="6525" w:hanging="360"/>
      </w:pPr>
      <w:rPr>
        <w:rFonts w:ascii="Wingdings" w:hAnsi="Wingdings" w:hint="default"/>
      </w:rPr>
    </w:lvl>
  </w:abstractNum>
  <w:abstractNum w:abstractNumId="44">
    <w:nsid w:val="39D426FE"/>
    <w:multiLevelType w:val="hybridMultilevel"/>
    <w:tmpl w:val="196C8F48"/>
    <w:lvl w:ilvl="0" w:tplc="B1B89514">
      <w:start w:val="1"/>
      <w:numFmt w:val="bullet"/>
      <w:lvlText w:val=""/>
      <w:lvlJc w:val="left"/>
      <w:pPr>
        <w:tabs>
          <w:tab w:val="num" w:pos="0"/>
        </w:tabs>
        <w:ind w:left="284" w:hanging="284"/>
      </w:pPr>
      <w:rPr>
        <w:rFonts w:ascii="Wingdings" w:hAnsi="Wingdings"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5">
    <w:nsid w:val="3B016595"/>
    <w:multiLevelType w:val="hybridMultilevel"/>
    <w:tmpl w:val="6136BB8A"/>
    <w:lvl w:ilvl="0" w:tplc="D7405DEA">
      <w:start w:val="1"/>
      <w:numFmt w:val="decimal"/>
      <w:lvlText w:val="%1)"/>
      <w:lvlJc w:val="left"/>
      <w:pPr>
        <w:ind w:left="720" w:hanging="360"/>
      </w:pPr>
      <w:rPr>
        <w:rFonts w:ascii="Arial"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3B707CCF"/>
    <w:multiLevelType w:val="hybridMultilevel"/>
    <w:tmpl w:val="ED7E864E"/>
    <w:lvl w:ilvl="0" w:tplc="8834AC02">
      <w:start w:val="1"/>
      <w:numFmt w:val="decimal"/>
      <w:lvlText w:val="%1."/>
      <w:lvlJc w:val="left"/>
      <w:pPr>
        <w:tabs>
          <w:tab w:val="num" w:pos="1080"/>
        </w:tabs>
        <w:ind w:left="1080" w:hanging="360"/>
      </w:pPr>
      <w:rPr>
        <w:rFonts w:cs="Times New Roman" w:hint="default"/>
      </w:rPr>
    </w:lvl>
    <w:lvl w:ilvl="1" w:tplc="04070019" w:tentative="1">
      <w:start w:val="1"/>
      <w:numFmt w:val="lowerLetter"/>
      <w:lvlText w:val="%2."/>
      <w:lvlJc w:val="left"/>
      <w:pPr>
        <w:tabs>
          <w:tab w:val="num" w:pos="1800"/>
        </w:tabs>
        <w:ind w:left="1800" w:hanging="360"/>
      </w:pPr>
      <w:rPr>
        <w:rFonts w:cs="Times New Roman"/>
      </w:rPr>
    </w:lvl>
    <w:lvl w:ilvl="2" w:tplc="0407001B" w:tentative="1">
      <w:start w:val="1"/>
      <w:numFmt w:val="lowerRoman"/>
      <w:lvlText w:val="%3."/>
      <w:lvlJc w:val="right"/>
      <w:pPr>
        <w:tabs>
          <w:tab w:val="num" w:pos="2520"/>
        </w:tabs>
        <w:ind w:left="2520" w:hanging="180"/>
      </w:pPr>
      <w:rPr>
        <w:rFonts w:cs="Times New Roman"/>
      </w:rPr>
    </w:lvl>
    <w:lvl w:ilvl="3" w:tplc="0407000F" w:tentative="1">
      <w:start w:val="1"/>
      <w:numFmt w:val="decimal"/>
      <w:lvlText w:val="%4."/>
      <w:lvlJc w:val="left"/>
      <w:pPr>
        <w:tabs>
          <w:tab w:val="num" w:pos="3240"/>
        </w:tabs>
        <w:ind w:left="3240" w:hanging="360"/>
      </w:pPr>
      <w:rPr>
        <w:rFonts w:cs="Times New Roman"/>
      </w:rPr>
    </w:lvl>
    <w:lvl w:ilvl="4" w:tplc="04070019" w:tentative="1">
      <w:start w:val="1"/>
      <w:numFmt w:val="lowerLetter"/>
      <w:lvlText w:val="%5."/>
      <w:lvlJc w:val="left"/>
      <w:pPr>
        <w:tabs>
          <w:tab w:val="num" w:pos="3960"/>
        </w:tabs>
        <w:ind w:left="3960" w:hanging="360"/>
      </w:pPr>
      <w:rPr>
        <w:rFonts w:cs="Times New Roman"/>
      </w:rPr>
    </w:lvl>
    <w:lvl w:ilvl="5" w:tplc="0407001B" w:tentative="1">
      <w:start w:val="1"/>
      <w:numFmt w:val="lowerRoman"/>
      <w:lvlText w:val="%6."/>
      <w:lvlJc w:val="right"/>
      <w:pPr>
        <w:tabs>
          <w:tab w:val="num" w:pos="4680"/>
        </w:tabs>
        <w:ind w:left="4680" w:hanging="180"/>
      </w:pPr>
      <w:rPr>
        <w:rFonts w:cs="Times New Roman"/>
      </w:rPr>
    </w:lvl>
    <w:lvl w:ilvl="6" w:tplc="0407000F" w:tentative="1">
      <w:start w:val="1"/>
      <w:numFmt w:val="decimal"/>
      <w:lvlText w:val="%7."/>
      <w:lvlJc w:val="left"/>
      <w:pPr>
        <w:tabs>
          <w:tab w:val="num" w:pos="5400"/>
        </w:tabs>
        <w:ind w:left="5400" w:hanging="360"/>
      </w:pPr>
      <w:rPr>
        <w:rFonts w:cs="Times New Roman"/>
      </w:rPr>
    </w:lvl>
    <w:lvl w:ilvl="7" w:tplc="04070019" w:tentative="1">
      <w:start w:val="1"/>
      <w:numFmt w:val="lowerLetter"/>
      <w:lvlText w:val="%8."/>
      <w:lvlJc w:val="left"/>
      <w:pPr>
        <w:tabs>
          <w:tab w:val="num" w:pos="6120"/>
        </w:tabs>
        <w:ind w:left="6120" w:hanging="360"/>
      </w:pPr>
      <w:rPr>
        <w:rFonts w:cs="Times New Roman"/>
      </w:rPr>
    </w:lvl>
    <w:lvl w:ilvl="8" w:tplc="0407001B" w:tentative="1">
      <w:start w:val="1"/>
      <w:numFmt w:val="lowerRoman"/>
      <w:lvlText w:val="%9."/>
      <w:lvlJc w:val="right"/>
      <w:pPr>
        <w:tabs>
          <w:tab w:val="num" w:pos="6840"/>
        </w:tabs>
        <w:ind w:left="6840" w:hanging="180"/>
      </w:pPr>
      <w:rPr>
        <w:rFonts w:cs="Times New Roman"/>
      </w:rPr>
    </w:lvl>
  </w:abstractNum>
  <w:abstractNum w:abstractNumId="47">
    <w:nsid w:val="3B764FFE"/>
    <w:multiLevelType w:val="hybridMultilevel"/>
    <w:tmpl w:val="0EFA13F8"/>
    <w:lvl w:ilvl="0" w:tplc="2C0E7982">
      <w:start w:val="1"/>
      <w:numFmt w:val="decimal"/>
      <w:lvlText w:val="%1)"/>
      <w:lvlJc w:val="left"/>
      <w:pPr>
        <w:tabs>
          <w:tab w:val="num" w:pos="0"/>
        </w:tabs>
        <w:ind w:left="720" w:hanging="360"/>
      </w:pPr>
      <w:rPr>
        <w:rFonts w:ascii="Arial" w:hAnsi="Arial" w:cs="Times New Roman" w:hint="default"/>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nsid w:val="3D5D538B"/>
    <w:multiLevelType w:val="hybridMultilevel"/>
    <w:tmpl w:val="68EA4B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3E3C3911"/>
    <w:multiLevelType w:val="hybridMultilevel"/>
    <w:tmpl w:val="7EDC4900"/>
    <w:lvl w:ilvl="0" w:tplc="62A83144">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3E5627D6"/>
    <w:multiLevelType w:val="hybridMultilevel"/>
    <w:tmpl w:val="C5EC868E"/>
    <w:lvl w:ilvl="0" w:tplc="A2E4A2F2">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1">
    <w:nsid w:val="3F2E09B5"/>
    <w:multiLevelType w:val="hybridMultilevel"/>
    <w:tmpl w:val="6136BB8A"/>
    <w:lvl w:ilvl="0" w:tplc="D7405DEA">
      <w:start w:val="1"/>
      <w:numFmt w:val="decimal"/>
      <w:lvlText w:val="%1)"/>
      <w:lvlJc w:val="left"/>
      <w:pPr>
        <w:ind w:left="720" w:hanging="360"/>
      </w:pPr>
      <w:rPr>
        <w:rFonts w:ascii="Arial" w:hAnsi="Arial" w:cs="Aria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2">
    <w:nsid w:val="3F9921FF"/>
    <w:multiLevelType w:val="hybridMultilevel"/>
    <w:tmpl w:val="405C963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40721DC7"/>
    <w:multiLevelType w:val="hybridMultilevel"/>
    <w:tmpl w:val="AFF28870"/>
    <w:lvl w:ilvl="0" w:tplc="04260001">
      <w:start w:val="1"/>
      <w:numFmt w:val="bullet"/>
      <w:lvlText w:val=""/>
      <w:lvlJc w:val="left"/>
      <w:pPr>
        <w:ind w:left="720" w:hanging="360"/>
      </w:pPr>
      <w:rPr>
        <w:rFonts w:ascii="Symbol" w:hAnsi="Symbol" w:hint="default"/>
      </w:rPr>
    </w:lvl>
    <w:lvl w:ilvl="1" w:tplc="04260003">
      <w:start w:val="1"/>
      <w:numFmt w:val="bullet"/>
      <w:lvlText w:val="o"/>
      <w:lvlJc w:val="left"/>
      <w:pPr>
        <w:ind w:left="1440" w:hanging="360"/>
      </w:pPr>
      <w:rPr>
        <w:rFonts w:ascii="Courier New" w:hAnsi="Courier New" w:cs="Courier New"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start w:val="1"/>
      <w:numFmt w:val="bullet"/>
      <w:lvlText w:val="o"/>
      <w:lvlJc w:val="left"/>
      <w:pPr>
        <w:ind w:left="3600" w:hanging="360"/>
      </w:pPr>
      <w:rPr>
        <w:rFonts w:ascii="Courier New" w:hAnsi="Courier New" w:cs="Courier New" w:hint="default"/>
      </w:rPr>
    </w:lvl>
    <w:lvl w:ilvl="5" w:tplc="04260005">
      <w:start w:val="1"/>
      <w:numFmt w:val="bullet"/>
      <w:lvlText w:val=""/>
      <w:lvlJc w:val="left"/>
      <w:pPr>
        <w:ind w:left="4320" w:hanging="360"/>
      </w:pPr>
      <w:rPr>
        <w:rFonts w:ascii="Wingdings" w:hAnsi="Wingdings" w:hint="default"/>
      </w:rPr>
    </w:lvl>
    <w:lvl w:ilvl="6" w:tplc="04260001">
      <w:start w:val="1"/>
      <w:numFmt w:val="bullet"/>
      <w:lvlText w:val=""/>
      <w:lvlJc w:val="left"/>
      <w:pPr>
        <w:ind w:left="5040" w:hanging="360"/>
      </w:pPr>
      <w:rPr>
        <w:rFonts w:ascii="Symbol" w:hAnsi="Symbol" w:hint="default"/>
      </w:rPr>
    </w:lvl>
    <w:lvl w:ilvl="7" w:tplc="04260003">
      <w:start w:val="1"/>
      <w:numFmt w:val="bullet"/>
      <w:lvlText w:val="o"/>
      <w:lvlJc w:val="left"/>
      <w:pPr>
        <w:ind w:left="5760" w:hanging="360"/>
      </w:pPr>
      <w:rPr>
        <w:rFonts w:ascii="Courier New" w:hAnsi="Courier New" w:cs="Courier New" w:hint="default"/>
      </w:rPr>
    </w:lvl>
    <w:lvl w:ilvl="8" w:tplc="04260005">
      <w:start w:val="1"/>
      <w:numFmt w:val="bullet"/>
      <w:lvlText w:val=""/>
      <w:lvlJc w:val="left"/>
      <w:pPr>
        <w:ind w:left="6480" w:hanging="360"/>
      </w:pPr>
      <w:rPr>
        <w:rFonts w:ascii="Wingdings" w:hAnsi="Wingdings" w:hint="default"/>
      </w:rPr>
    </w:lvl>
  </w:abstractNum>
  <w:abstractNum w:abstractNumId="54">
    <w:nsid w:val="41727B4F"/>
    <w:multiLevelType w:val="hybridMultilevel"/>
    <w:tmpl w:val="B120A0DC"/>
    <w:lvl w:ilvl="0" w:tplc="10D8A290">
      <w:numFmt w:val="bullet"/>
      <w:lvlText w:val="•"/>
      <w:lvlJc w:val="left"/>
      <w:pPr>
        <w:ind w:left="1065" w:hanging="705"/>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419C3DA7"/>
    <w:multiLevelType w:val="hybridMultilevel"/>
    <w:tmpl w:val="338ABBF0"/>
    <w:lvl w:ilvl="0" w:tplc="DC94AF4A">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56">
    <w:nsid w:val="422B3A67"/>
    <w:multiLevelType w:val="hybridMultilevel"/>
    <w:tmpl w:val="175EBCC0"/>
    <w:lvl w:ilvl="0" w:tplc="0407000F">
      <w:start w:val="1"/>
      <w:numFmt w:val="decimal"/>
      <w:lvlText w:val="%1."/>
      <w:lvlJc w:val="left"/>
      <w:pPr>
        <w:tabs>
          <w:tab w:val="num" w:pos="720"/>
        </w:tabs>
        <w:ind w:left="720" w:hanging="360"/>
      </w:pPr>
      <w:rPr>
        <w:rFonts w:cs="Times New Roman" w:hint="default"/>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7">
    <w:nsid w:val="422F502C"/>
    <w:multiLevelType w:val="hybridMultilevel"/>
    <w:tmpl w:val="B7581B86"/>
    <w:lvl w:ilvl="0" w:tplc="04260001">
      <w:start w:val="1"/>
      <w:numFmt w:val="bullet"/>
      <w:lvlText w:val=""/>
      <w:lvlJc w:val="left"/>
      <w:pPr>
        <w:ind w:left="720" w:hanging="360"/>
      </w:pPr>
      <w:rPr>
        <w:rFonts w:ascii="Symbol" w:hAnsi="Symbol" w:hint="default"/>
      </w:rPr>
    </w:lvl>
    <w:lvl w:ilvl="1" w:tplc="04260003">
      <w:start w:val="1"/>
      <w:numFmt w:val="bullet"/>
      <w:lvlText w:val="o"/>
      <w:lvlJc w:val="left"/>
      <w:pPr>
        <w:ind w:left="1440" w:hanging="360"/>
      </w:pPr>
      <w:rPr>
        <w:rFonts w:ascii="Courier New" w:hAnsi="Courier New" w:cs="Courier New"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start w:val="1"/>
      <w:numFmt w:val="bullet"/>
      <w:lvlText w:val="o"/>
      <w:lvlJc w:val="left"/>
      <w:pPr>
        <w:ind w:left="3600" w:hanging="360"/>
      </w:pPr>
      <w:rPr>
        <w:rFonts w:ascii="Courier New" w:hAnsi="Courier New" w:cs="Courier New" w:hint="default"/>
      </w:rPr>
    </w:lvl>
    <w:lvl w:ilvl="5" w:tplc="04260005">
      <w:start w:val="1"/>
      <w:numFmt w:val="bullet"/>
      <w:lvlText w:val=""/>
      <w:lvlJc w:val="left"/>
      <w:pPr>
        <w:ind w:left="4320" w:hanging="360"/>
      </w:pPr>
      <w:rPr>
        <w:rFonts w:ascii="Wingdings" w:hAnsi="Wingdings" w:hint="default"/>
      </w:rPr>
    </w:lvl>
    <w:lvl w:ilvl="6" w:tplc="04260001">
      <w:start w:val="1"/>
      <w:numFmt w:val="bullet"/>
      <w:lvlText w:val=""/>
      <w:lvlJc w:val="left"/>
      <w:pPr>
        <w:ind w:left="5040" w:hanging="360"/>
      </w:pPr>
      <w:rPr>
        <w:rFonts w:ascii="Symbol" w:hAnsi="Symbol" w:hint="default"/>
      </w:rPr>
    </w:lvl>
    <w:lvl w:ilvl="7" w:tplc="04260003">
      <w:start w:val="1"/>
      <w:numFmt w:val="bullet"/>
      <w:lvlText w:val="o"/>
      <w:lvlJc w:val="left"/>
      <w:pPr>
        <w:ind w:left="5760" w:hanging="360"/>
      </w:pPr>
      <w:rPr>
        <w:rFonts w:ascii="Courier New" w:hAnsi="Courier New" w:cs="Courier New" w:hint="default"/>
      </w:rPr>
    </w:lvl>
    <w:lvl w:ilvl="8" w:tplc="04260005">
      <w:start w:val="1"/>
      <w:numFmt w:val="bullet"/>
      <w:lvlText w:val=""/>
      <w:lvlJc w:val="left"/>
      <w:pPr>
        <w:ind w:left="6480" w:hanging="360"/>
      </w:pPr>
      <w:rPr>
        <w:rFonts w:ascii="Wingdings" w:hAnsi="Wingdings" w:hint="default"/>
      </w:rPr>
    </w:lvl>
  </w:abstractNum>
  <w:abstractNum w:abstractNumId="58">
    <w:nsid w:val="435563EC"/>
    <w:multiLevelType w:val="hybridMultilevel"/>
    <w:tmpl w:val="1D4EBB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447D269F"/>
    <w:multiLevelType w:val="hybridMultilevel"/>
    <w:tmpl w:val="D3F4D7A6"/>
    <w:lvl w:ilvl="0" w:tplc="080C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45145E4F"/>
    <w:multiLevelType w:val="hybridMultilevel"/>
    <w:tmpl w:val="A2763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452E28BF"/>
    <w:multiLevelType w:val="singleLevel"/>
    <w:tmpl w:val="14C29BFE"/>
    <w:lvl w:ilvl="0">
      <w:start w:val="1"/>
      <w:numFmt w:val="bullet"/>
      <w:pStyle w:val="Bullet3"/>
      <w:lvlText w:val=""/>
      <w:lvlJc w:val="left"/>
      <w:pPr>
        <w:tabs>
          <w:tab w:val="num" w:pos="1871"/>
        </w:tabs>
        <w:ind w:left="1871" w:hanging="453"/>
      </w:pPr>
      <w:rPr>
        <w:rFonts w:ascii="Symbol" w:hAnsi="Symbol" w:hint="default"/>
      </w:rPr>
    </w:lvl>
  </w:abstractNum>
  <w:abstractNum w:abstractNumId="62">
    <w:nsid w:val="471D738A"/>
    <w:multiLevelType w:val="hybridMultilevel"/>
    <w:tmpl w:val="7E38896A"/>
    <w:lvl w:ilvl="0" w:tplc="08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4B3F7200"/>
    <w:multiLevelType w:val="singleLevel"/>
    <w:tmpl w:val="A3E6218A"/>
    <w:lvl w:ilvl="0">
      <w:start w:val="1"/>
      <w:numFmt w:val="bullet"/>
      <w:pStyle w:val="Tabelle1"/>
      <w:lvlText w:val=""/>
      <w:lvlJc w:val="left"/>
      <w:pPr>
        <w:tabs>
          <w:tab w:val="num" w:pos="360"/>
        </w:tabs>
        <w:ind w:left="360" w:hanging="360"/>
      </w:pPr>
      <w:rPr>
        <w:rFonts w:ascii="Wingdings" w:hAnsi="Wingdings" w:hint="default"/>
        <w:color w:val="FF00FF"/>
      </w:rPr>
    </w:lvl>
  </w:abstractNum>
  <w:abstractNum w:abstractNumId="64">
    <w:nsid w:val="508B3CC3"/>
    <w:multiLevelType w:val="hybridMultilevel"/>
    <w:tmpl w:val="60AAD2B8"/>
    <w:lvl w:ilvl="0" w:tplc="080C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51B37D36"/>
    <w:multiLevelType w:val="hybridMultilevel"/>
    <w:tmpl w:val="B94E6D4A"/>
    <w:lvl w:ilvl="0" w:tplc="04260011">
      <w:start w:val="1"/>
      <w:numFmt w:val="decimal"/>
      <w:lvlText w:val="%1)"/>
      <w:lvlJc w:val="left"/>
      <w:pPr>
        <w:ind w:left="720" w:hanging="360"/>
      </w:pPr>
    </w:lvl>
    <w:lvl w:ilvl="1" w:tplc="04260019">
      <w:start w:val="1"/>
      <w:numFmt w:val="lowerLetter"/>
      <w:lvlText w:val="%2."/>
      <w:lvlJc w:val="left"/>
      <w:pPr>
        <w:ind w:left="1440" w:hanging="360"/>
      </w:pPr>
    </w:lvl>
    <w:lvl w:ilvl="2" w:tplc="0426001B">
      <w:start w:val="1"/>
      <w:numFmt w:val="lowerRoman"/>
      <w:lvlText w:val="%3."/>
      <w:lvlJc w:val="right"/>
      <w:pPr>
        <w:ind w:left="2160" w:hanging="180"/>
      </w:pPr>
    </w:lvl>
    <w:lvl w:ilvl="3" w:tplc="0426000F">
      <w:start w:val="1"/>
      <w:numFmt w:val="decimal"/>
      <w:lvlText w:val="%4."/>
      <w:lvlJc w:val="left"/>
      <w:pPr>
        <w:ind w:left="2880" w:hanging="360"/>
      </w:pPr>
    </w:lvl>
    <w:lvl w:ilvl="4" w:tplc="04260019">
      <w:start w:val="1"/>
      <w:numFmt w:val="lowerLetter"/>
      <w:lvlText w:val="%5."/>
      <w:lvlJc w:val="left"/>
      <w:pPr>
        <w:ind w:left="3600" w:hanging="360"/>
      </w:pPr>
    </w:lvl>
    <w:lvl w:ilvl="5" w:tplc="0426001B">
      <w:start w:val="1"/>
      <w:numFmt w:val="lowerRoman"/>
      <w:lvlText w:val="%6."/>
      <w:lvlJc w:val="right"/>
      <w:pPr>
        <w:ind w:left="4320" w:hanging="180"/>
      </w:pPr>
    </w:lvl>
    <w:lvl w:ilvl="6" w:tplc="0426000F">
      <w:start w:val="1"/>
      <w:numFmt w:val="decimal"/>
      <w:lvlText w:val="%7."/>
      <w:lvlJc w:val="left"/>
      <w:pPr>
        <w:ind w:left="5040" w:hanging="360"/>
      </w:pPr>
    </w:lvl>
    <w:lvl w:ilvl="7" w:tplc="04260019">
      <w:start w:val="1"/>
      <w:numFmt w:val="lowerLetter"/>
      <w:lvlText w:val="%8."/>
      <w:lvlJc w:val="left"/>
      <w:pPr>
        <w:ind w:left="5760" w:hanging="360"/>
      </w:pPr>
    </w:lvl>
    <w:lvl w:ilvl="8" w:tplc="0426001B">
      <w:start w:val="1"/>
      <w:numFmt w:val="lowerRoman"/>
      <w:lvlText w:val="%9."/>
      <w:lvlJc w:val="right"/>
      <w:pPr>
        <w:ind w:left="6480" w:hanging="180"/>
      </w:pPr>
    </w:lvl>
  </w:abstractNum>
  <w:abstractNum w:abstractNumId="66">
    <w:nsid w:val="51F56E38"/>
    <w:multiLevelType w:val="singleLevel"/>
    <w:tmpl w:val="ABA21028"/>
    <w:lvl w:ilvl="0">
      <w:start w:val="1"/>
      <w:numFmt w:val="upperLetter"/>
      <w:pStyle w:val="AppendixHeader1"/>
      <w:lvlText w:val="Appendix %1."/>
      <w:lvlJc w:val="left"/>
      <w:pPr>
        <w:tabs>
          <w:tab w:val="num" w:pos="2935"/>
        </w:tabs>
        <w:ind w:left="1495" w:hanging="360"/>
      </w:pPr>
    </w:lvl>
  </w:abstractNum>
  <w:abstractNum w:abstractNumId="67">
    <w:nsid w:val="53F934AC"/>
    <w:multiLevelType w:val="hybridMultilevel"/>
    <w:tmpl w:val="4852E998"/>
    <w:lvl w:ilvl="0" w:tplc="E2E85A68">
      <w:start w:val="1"/>
      <w:numFmt w:val="decimal"/>
      <w:lvlText w:val="%1."/>
      <w:lvlJc w:val="left"/>
      <w:pPr>
        <w:tabs>
          <w:tab w:val="num" w:pos="1440"/>
        </w:tabs>
        <w:ind w:left="1440" w:hanging="720"/>
      </w:pPr>
      <w:rPr>
        <w:rFonts w:cs="Times New Roman" w:hint="default"/>
      </w:rPr>
    </w:lvl>
    <w:lvl w:ilvl="1" w:tplc="51BCF79E">
      <w:start w:val="1"/>
      <w:numFmt w:val="lowerLetter"/>
      <w:lvlText w:val="%2."/>
      <w:lvlJc w:val="left"/>
      <w:pPr>
        <w:tabs>
          <w:tab w:val="num" w:pos="2160"/>
        </w:tabs>
        <w:ind w:left="2160" w:hanging="720"/>
      </w:pPr>
      <w:rPr>
        <w:rFonts w:cs="Times New Roman" w:hint="default"/>
      </w:rPr>
    </w:lvl>
    <w:lvl w:ilvl="2" w:tplc="0407001B">
      <w:start w:val="1"/>
      <w:numFmt w:val="lowerRoman"/>
      <w:lvlText w:val="%3."/>
      <w:lvlJc w:val="right"/>
      <w:pPr>
        <w:tabs>
          <w:tab w:val="num" w:pos="2520"/>
        </w:tabs>
        <w:ind w:left="2520" w:hanging="180"/>
      </w:pPr>
      <w:rPr>
        <w:rFonts w:cs="Times New Roman"/>
      </w:rPr>
    </w:lvl>
    <w:lvl w:ilvl="3" w:tplc="0407000F" w:tentative="1">
      <w:start w:val="1"/>
      <w:numFmt w:val="decimal"/>
      <w:lvlText w:val="%4."/>
      <w:lvlJc w:val="left"/>
      <w:pPr>
        <w:tabs>
          <w:tab w:val="num" w:pos="3240"/>
        </w:tabs>
        <w:ind w:left="3240" w:hanging="360"/>
      </w:pPr>
      <w:rPr>
        <w:rFonts w:cs="Times New Roman"/>
      </w:rPr>
    </w:lvl>
    <w:lvl w:ilvl="4" w:tplc="04070019" w:tentative="1">
      <w:start w:val="1"/>
      <w:numFmt w:val="lowerLetter"/>
      <w:lvlText w:val="%5."/>
      <w:lvlJc w:val="left"/>
      <w:pPr>
        <w:tabs>
          <w:tab w:val="num" w:pos="3960"/>
        </w:tabs>
        <w:ind w:left="3960" w:hanging="360"/>
      </w:pPr>
      <w:rPr>
        <w:rFonts w:cs="Times New Roman"/>
      </w:rPr>
    </w:lvl>
    <w:lvl w:ilvl="5" w:tplc="0407001B" w:tentative="1">
      <w:start w:val="1"/>
      <w:numFmt w:val="lowerRoman"/>
      <w:lvlText w:val="%6."/>
      <w:lvlJc w:val="right"/>
      <w:pPr>
        <w:tabs>
          <w:tab w:val="num" w:pos="4680"/>
        </w:tabs>
        <w:ind w:left="4680" w:hanging="180"/>
      </w:pPr>
      <w:rPr>
        <w:rFonts w:cs="Times New Roman"/>
      </w:rPr>
    </w:lvl>
    <w:lvl w:ilvl="6" w:tplc="0407000F" w:tentative="1">
      <w:start w:val="1"/>
      <w:numFmt w:val="decimal"/>
      <w:lvlText w:val="%7."/>
      <w:lvlJc w:val="left"/>
      <w:pPr>
        <w:tabs>
          <w:tab w:val="num" w:pos="5400"/>
        </w:tabs>
        <w:ind w:left="5400" w:hanging="360"/>
      </w:pPr>
      <w:rPr>
        <w:rFonts w:cs="Times New Roman"/>
      </w:rPr>
    </w:lvl>
    <w:lvl w:ilvl="7" w:tplc="04070019" w:tentative="1">
      <w:start w:val="1"/>
      <w:numFmt w:val="lowerLetter"/>
      <w:lvlText w:val="%8."/>
      <w:lvlJc w:val="left"/>
      <w:pPr>
        <w:tabs>
          <w:tab w:val="num" w:pos="6120"/>
        </w:tabs>
        <w:ind w:left="6120" w:hanging="360"/>
      </w:pPr>
      <w:rPr>
        <w:rFonts w:cs="Times New Roman"/>
      </w:rPr>
    </w:lvl>
    <w:lvl w:ilvl="8" w:tplc="0407001B" w:tentative="1">
      <w:start w:val="1"/>
      <w:numFmt w:val="lowerRoman"/>
      <w:lvlText w:val="%9."/>
      <w:lvlJc w:val="right"/>
      <w:pPr>
        <w:tabs>
          <w:tab w:val="num" w:pos="6840"/>
        </w:tabs>
        <w:ind w:left="6840" w:hanging="180"/>
      </w:pPr>
      <w:rPr>
        <w:rFonts w:cs="Times New Roman"/>
      </w:rPr>
    </w:lvl>
  </w:abstractNum>
  <w:abstractNum w:abstractNumId="68">
    <w:nsid w:val="545F146D"/>
    <w:multiLevelType w:val="hybridMultilevel"/>
    <w:tmpl w:val="68EA4B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54B9781A"/>
    <w:multiLevelType w:val="hybridMultilevel"/>
    <w:tmpl w:val="B33468E4"/>
    <w:lvl w:ilvl="0" w:tplc="04260001">
      <w:start w:val="1"/>
      <w:numFmt w:val="bullet"/>
      <w:lvlText w:val=""/>
      <w:lvlJc w:val="left"/>
      <w:pPr>
        <w:ind w:left="720" w:hanging="360"/>
      </w:pPr>
      <w:rPr>
        <w:rFonts w:ascii="Symbol" w:hAnsi="Symbol" w:hint="default"/>
      </w:rPr>
    </w:lvl>
    <w:lvl w:ilvl="1" w:tplc="04260003">
      <w:start w:val="1"/>
      <w:numFmt w:val="bullet"/>
      <w:lvlText w:val="o"/>
      <w:lvlJc w:val="left"/>
      <w:pPr>
        <w:ind w:left="1440" w:hanging="360"/>
      </w:pPr>
      <w:rPr>
        <w:rFonts w:ascii="Courier New" w:hAnsi="Courier New" w:cs="Courier New"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start w:val="1"/>
      <w:numFmt w:val="bullet"/>
      <w:lvlText w:val="o"/>
      <w:lvlJc w:val="left"/>
      <w:pPr>
        <w:ind w:left="3600" w:hanging="360"/>
      </w:pPr>
      <w:rPr>
        <w:rFonts w:ascii="Courier New" w:hAnsi="Courier New" w:cs="Courier New" w:hint="default"/>
      </w:rPr>
    </w:lvl>
    <w:lvl w:ilvl="5" w:tplc="04260005">
      <w:start w:val="1"/>
      <w:numFmt w:val="bullet"/>
      <w:lvlText w:val=""/>
      <w:lvlJc w:val="left"/>
      <w:pPr>
        <w:ind w:left="4320" w:hanging="360"/>
      </w:pPr>
      <w:rPr>
        <w:rFonts w:ascii="Wingdings" w:hAnsi="Wingdings" w:hint="default"/>
      </w:rPr>
    </w:lvl>
    <w:lvl w:ilvl="6" w:tplc="04260001">
      <w:start w:val="1"/>
      <w:numFmt w:val="bullet"/>
      <w:lvlText w:val=""/>
      <w:lvlJc w:val="left"/>
      <w:pPr>
        <w:ind w:left="5040" w:hanging="360"/>
      </w:pPr>
      <w:rPr>
        <w:rFonts w:ascii="Symbol" w:hAnsi="Symbol" w:hint="default"/>
      </w:rPr>
    </w:lvl>
    <w:lvl w:ilvl="7" w:tplc="04260003">
      <w:start w:val="1"/>
      <w:numFmt w:val="bullet"/>
      <w:lvlText w:val="o"/>
      <w:lvlJc w:val="left"/>
      <w:pPr>
        <w:ind w:left="5760" w:hanging="360"/>
      </w:pPr>
      <w:rPr>
        <w:rFonts w:ascii="Courier New" w:hAnsi="Courier New" w:cs="Courier New" w:hint="default"/>
      </w:rPr>
    </w:lvl>
    <w:lvl w:ilvl="8" w:tplc="04260005">
      <w:start w:val="1"/>
      <w:numFmt w:val="bullet"/>
      <w:lvlText w:val=""/>
      <w:lvlJc w:val="left"/>
      <w:pPr>
        <w:ind w:left="6480" w:hanging="360"/>
      </w:pPr>
      <w:rPr>
        <w:rFonts w:ascii="Wingdings" w:hAnsi="Wingdings" w:hint="default"/>
      </w:rPr>
    </w:lvl>
  </w:abstractNum>
  <w:abstractNum w:abstractNumId="70">
    <w:nsid w:val="54E81A33"/>
    <w:multiLevelType w:val="hybridMultilevel"/>
    <w:tmpl w:val="A014A4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59165949"/>
    <w:multiLevelType w:val="hybridMultilevel"/>
    <w:tmpl w:val="0BC01846"/>
    <w:lvl w:ilvl="0" w:tplc="8834AC02">
      <w:start w:val="1"/>
      <w:numFmt w:val="decimal"/>
      <w:lvlText w:val="%1."/>
      <w:lvlJc w:val="left"/>
      <w:pPr>
        <w:tabs>
          <w:tab w:val="num" w:pos="1080"/>
        </w:tabs>
        <w:ind w:left="108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2">
    <w:nsid w:val="59316B66"/>
    <w:multiLevelType w:val="multilevel"/>
    <w:tmpl w:val="BC8E37E8"/>
    <w:styleLink w:val="11111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color w:val="auto"/>
      </w:rPr>
    </w:lvl>
    <w:lvl w:ilvl="2">
      <w:start w:val="1"/>
      <w:numFmt w:val="decimal"/>
      <w:lvlText w:val="%1.%2.%3"/>
      <w:lvlJc w:val="left"/>
      <w:pPr>
        <w:tabs>
          <w:tab w:val="num" w:pos="1288"/>
        </w:tabs>
        <w:ind w:left="891" w:hanging="323"/>
      </w:pPr>
      <w:rPr>
        <w:rFonts w:hint="default"/>
      </w:rPr>
    </w:lvl>
    <w:lvl w:ilvl="3">
      <w:start w:val="1"/>
      <w:numFmt w:val="decimal"/>
      <w:lvlText w:val="%1.%2.%3.%4"/>
      <w:lvlJc w:val="left"/>
      <w:pPr>
        <w:tabs>
          <w:tab w:val="num" w:pos="1647"/>
        </w:tabs>
        <w:ind w:left="864" w:hanging="297"/>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nsid w:val="596F3440"/>
    <w:multiLevelType w:val="singleLevel"/>
    <w:tmpl w:val="7FF6690E"/>
    <w:lvl w:ilvl="0">
      <w:start w:val="1"/>
      <w:numFmt w:val="decimal"/>
      <w:lvlText w:val="[%1]"/>
      <w:lvlJc w:val="left"/>
      <w:pPr>
        <w:tabs>
          <w:tab w:val="num" w:pos="360"/>
        </w:tabs>
        <w:ind w:left="284" w:hanging="284"/>
      </w:pPr>
    </w:lvl>
  </w:abstractNum>
  <w:abstractNum w:abstractNumId="74">
    <w:nsid w:val="5D095C55"/>
    <w:multiLevelType w:val="hybridMultilevel"/>
    <w:tmpl w:val="D79610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5D513AAB"/>
    <w:multiLevelType w:val="hybridMultilevel"/>
    <w:tmpl w:val="6136BB8A"/>
    <w:lvl w:ilvl="0" w:tplc="D7405DEA">
      <w:start w:val="1"/>
      <w:numFmt w:val="decimal"/>
      <w:lvlText w:val="%1)"/>
      <w:lvlJc w:val="left"/>
      <w:pPr>
        <w:ind w:left="720" w:hanging="360"/>
      </w:pPr>
      <w:rPr>
        <w:rFonts w:ascii="Arial"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5EAE7C33"/>
    <w:multiLevelType w:val="hybridMultilevel"/>
    <w:tmpl w:val="7A081BBE"/>
    <w:lvl w:ilvl="0" w:tplc="DCE86F82">
      <w:start w:val="1"/>
      <w:numFmt w:val="decimal"/>
      <w:lvlText w:val="%1)"/>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5F1E3FA3"/>
    <w:multiLevelType w:val="hybridMultilevel"/>
    <w:tmpl w:val="34AE5616"/>
    <w:lvl w:ilvl="0" w:tplc="04260001">
      <w:start w:val="1"/>
      <w:numFmt w:val="bullet"/>
      <w:lvlText w:val=""/>
      <w:lvlJc w:val="left"/>
      <w:pPr>
        <w:ind w:left="720" w:hanging="360"/>
      </w:pPr>
      <w:rPr>
        <w:rFonts w:ascii="Symbol" w:hAnsi="Symbol" w:hint="default"/>
      </w:rPr>
    </w:lvl>
    <w:lvl w:ilvl="1" w:tplc="04260003">
      <w:start w:val="1"/>
      <w:numFmt w:val="bullet"/>
      <w:lvlText w:val="o"/>
      <w:lvlJc w:val="left"/>
      <w:pPr>
        <w:ind w:left="1440" w:hanging="360"/>
      </w:pPr>
      <w:rPr>
        <w:rFonts w:ascii="Courier New" w:hAnsi="Courier New" w:cs="Courier New"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start w:val="1"/>
      <w:numFmt w:val="bullet"/>
      <w:lvlText w:val="o"/>
      <w:lvlJc w:val="left"/>
      <w:pPr>
        <w:ind w:left="3600" w:hanging="360"/>
      </w:pPr>
      <w:rPr>
        <w:rFonts w:ascii="Courier New" w:hAnsi="Courier New" w:cs="Courier New" w:hint="default"/>
      </w:rPr>
    </w:lvl>
    <w:lvl w:ilvl="5" w:tplc="04260005">
      <w:start w:val="1"/>
      <w:numFmt w:val="bullet"/>
      <w:lvlText w:val=""/>
      <w:lvlJc w:val="left"/>
      <w:pPr>
        <w:ind w:left="4320" w:hanging="360"/>
      </w:pPr>
      <w:rPr>
        <w:rFonts w:ascii="Wingdings" w:hAnsi="Wingdings" w:hint="default"/>
      </w:rPr>
    </w:lvl>
    <w:lvl w:ilvl="6" w:tplc="04260001">
      <w:start w:val="1"/>
      <w:numFmt w:val="bullet"/>
      <w:lvlText w:val=""/>
      <w:lvlJc w:val="left"/>
      <w:pPr>
        <w:ind w:left="5040" w:hanging="360"/>
      </w:pPr>
      <w:rPr>
        <w:rFonts w:ascii="Symbol" w:hAnsi="Symbol" w:hint="default"/>
      </w:rPr>
    </w:lvl>
    <w:lvl w:ilvl="7" w:tplc="04260003">
      <w:start w:val="1"/>
      <w:numFmt w:val="bullet"/>
      <w:lvlText w:val="o"/>
      <w:lvlJc w:val="left"/>
      <w:pPr>
        <w:ind w:left="5760" w:hanging="360"/>
      </w:pPr>
      <w:rPr>
        <w:rFonts w:ascii="Courier New" w:hAnsi="Courier New" w:cs="Courier New" w:hint="default"/>
      </w:rPr>
    </w:lvl>
    <w:lvl w:ilvl="8" w:tplc="04260005">
      <w:start w:val="1"/>
      <w:numFmt w:val="bullet"/>
      <w:lvlText w:val=""/>
      <w:lvlJc w:val="left"/>
      <w:pPr>
        <w:ind w:left="6480" w:hanging="360"/>
      </w:pPr>
      <w:rPr>
        <w:rFonts w:ascii="Wingdings" w:hAnsi="Wingdings" w:hint="default"/>
      </w:rPr>
    </w:lvl>
  </w:abstractNum>
  <w:abstractNum w:abstractNumId="78">
    <w:nsid w:val="5FD4054E"/>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9">
    <w:nsid w:val="5FE81090"/>
    <w:multiLevelType w:val="hybridMultilevel"/>
    <w:tmpl w:val="E3A48998"/>
    <w:lvl w:ilvl="0" w:tplc="08090015">
      <w:start w:val="1"/>
      <w:numFmt w:val="upperLetter"/>
      <w:lvlText w:val="%1."/>
      <w:lvlJc w:val="left"/>
      <w:pPr>
        <w:ind w:left="1068" w:hanging="360"/>
      </w:p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80">
    <w:nsid w:val="67B021AB"/>
    <w:multiLevelType w:val="hybridMultilevel"/>
    <w:tmpl w:val="F22A00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nsid w:val="68572874"/>
    <w:multiLevelType w:val="hybridMultilevel"/>
    <w:tmpl w:val="388CC5BE"/>
    <w:lvl w:ilvl="0" w:tplc="96C6AB2C">
      <w:start w:val="1"/>
      <w:numFmt w:val="decimal"/>
      <w:lvlText w:val="%1."/>
      <w:lvlJc w:val="left"/>
      <w:pPr>
        <w:tabs>
          <w:tab w:val="num" w:pos="900"/>
        </w:tabs>
        <w:ind w:left="900" w:hanging="360"/>
      </w:pPr>
      <w:rPr>
        <w:rFonts w:cs="Times New Roman" w:hint="default"/>
      </w:rPr>
    </w:lvl>
    <w:lvl w:ilvl="1" w:tplc="04070019" w:tentative="1">
      <w:start w:val="1"/>
      <w:numFmt w:val="lowerLetter"/>
      <w:lvlText w:val="%2."/>
      <w:lvlJc w:val="left"/>
      <w:pPr>
        <w:tabs>
          <w:tab w:val="num" w:pos="1620"/>
        </w:tabs>
        <w:ind w:left="1620" w:hanging="360"/>
      </w:pPr>
      <w:rPr>
        <w:rFonts w:cs="Times New Roman"/>
      </w:rPr>
    </w:lvl>
    <w:lvl w:ilvl="2" w:tplc="0407001B" w:tentative="1">
      <w:start w:val="1"/>
      <w:numFmt w:val="lowerRoman"/>
      <w:lvlText w:val="%3."/>
      <w:lvlJc w:val="right"/>
      <w:pPr>
        <w:tabs>
          <w:tab w:val="num" w:pos="2340"/>
        </w:tabs>
        <w:ind w:left="2340" w:hanging="180"/>
      </w:pPr>
      <w:rPr>
        <w:rFonts w:cs="Times New Roman"/>
      </w:rPr>
    </w:lvl>
    <w:lvl w:ilvl="3" w:tplc="0407000F" w:tentative="1">
      <w:start w:val="1"/>
      <w:numFmt w:val="decimal"/>
      <w:lvlText w:val="%4."/>
      <w:lvlJc w:val="left"/>
      <w:pPr>
        <w:tabs>
          <w:tab w:val="num" w:pos="3060"/>
        </w:tabs>
        <w:ind w:left="3060" w:hanging="360"/>
      </w:pPr>
      <w:rPr>
        <w:rFonts w:cs="Times New Roman"/>
      </w:rPr>
    </w:lvl>
    <w:lvl w:ilvl="4" w:tplc="04070019" w:tentative="1">
      <w:start w:val="1"/>
      <w:numFmt w:val="lowerLetter"/>
      <w:lvlText w:val="%5."/>
      <w:lvlJc w:val="left"/>
      <w:pPr>
        <w:tabs>
          <w:tab w:val="num" w:pos="3780"/>
        </w:tabs>
        <w:ind w:left="3780" w:hanging="360"/>
      </w:pPr>
      <w:rPr>
        <w:rFonts w:cs="Times New Roman"/>
      </w:rPr>
    </w:lvl>
    <w:lvl w:ilvl="5" w:tplc="0407001B" w:tentative="1">
      <w:start w:val="1"/>
      <w:numFmt w:val="lowerRoman"/>
      <w:lvlText w:val="%6."/>
      <w:lvlJc w:val="right"/>
      <w:pPr>
        <w:tabs>
          <w:tab w:val="num" w:pos="4500"/>
        </w:tabs>
        <w:ind w:left="4500" w:hanging="180"/>
      </w:pPr>
      <w:rPr>
        <w:rFonts w:cs="Times New Roman"/>
      </w:rPr>
    </w:lvl>
    <w:lvl w:ilvl="6" w:tplc="0407000F" w:tentative="1">
      <w:start w:val="1"/>
      <w:numFmt w:val="decimal"/>
      <w:lvlText w:val="%7."/>
      <w:lvlJc w:val="left"/>
      <w:pPr>
        <w:tabs>
          <w:tab w:val="num" w:pos="5220"/>
        </w:tabs>
        <w:ind w:left="5220" w:hanging="360"/>
      </w:pPr>
      <w:rPr>
        <w:rFonts w:cs="Times New Roman"/>
      </w:rPr>
    </w:lvl>
    <w:lvl w:ilvl="7" w:tplc="04070019" w:tentative="1">
      <w:start w:val="1"/>
      <w:numFmt w:val="lowerLetter"/>
      <w:lvlText w:val="%8."/>
      <w:lvlJc w:val="left"/>
      <w:pPr>
        <w:tabs>
          <w:tab w:val="num" w:pos="5940"/>
        </w:tabs>
        <w:ind w:left="5940" w:hanging="360"/>
      </w:pPr>
      <w:rPr>
        <w:rFonts w:cs="Times New Roman"/>
      </w:rPr>
    </w:lvl>
    <w:lvl w:ilvl="8" w:tplc="0407001B" w:tentative="1">
      <w:start w:val="1"/>
      <w:numFmt w:val="lowerRoman"/>
      <w:lvlText w:val="%9."/>
      <w:lvlJc w:val="right"/>
      <w:pPr>
        <w:tabs>
          <w:tab w:val="num" w:pos="6660"/>
        </w:tabs>
        <w:ind w:left="6660" w:hanging="180"/>
      </w:pPr>
      <w:rPr>
        <w:rFonts w:cs="Times New Roman"/>
      </w:rPr>
    </w:lvl>
  </w:abstractNum>
  <w:abstractNum w:abstractNumId="82">
    <w:nsid w:val="68B066E0"/>
    <w:multiLevelType w:val="multilevel"/>
    <w:tmpl w:val="1DEADA8E"/>
    <w:lvl w:ilvl="0">
      <w:start w:val="1"/>
      <w:numFmt w:val="decimal"/>
      <w:pStyle w:val="FigureNo"/>
      <w:lvlText w:val="Figure %1"/>
      <w:lvlJc w:val="left"/>
      <w:pPr>
        <w:tabs>
          <w:tab w:val="num" w:pos="1080"/>
        </w:tabs>
        <w:ind w:left="851" w:hanging="851"/>
      </w:pPr>
      <w:rPr>
        <w:rFonts w:ascii="Helvetica" w:hAnsi="Helvetica" w:hint="default"/>
        <w:b w:val="0"/>
        <w:i w:val="0"/>
        <w:sz w:val="20"/>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83">
    <w:nsid w:val="6A5B0378"/>
    <w:multiLevelType w:val="hybridMultilevel"/>
    <w:tmpl w:val="A678FB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6B6307CF"/>
    <w:multiLevelType w:val="hybridMultilevel"/>
    <w:tmpl w:val="8CA06FF6"/>
    <w:lvl w:ilvl="0" w:tplc="C7EC5790">
      <w:start w:val="44"/>
      <w:numFmt w:val="bullet"/>
      <w:lvlText w:val="-"/>
      <w:lvlJc w:val="left"/>
      <w:pPr>
        <w:ind w:left="1080" w:hanging="360"/>
      </w:pPr>
      <w:rPr>
        <w:rFonts w:ascii="Helvetica 45 Light" w:eastAsia="Times New Roman" w:hAnsi="Helvetica 45 Light"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5">
    <w:nsid w:val="6F0C7402"/>
    <w:multiLevelType w:val="hybridMultilevel"/>
    <w:tmpl w:val="CB0035CE"/>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nsid w:val="704728A0"/>
    <w:multiLevelType w:val="hybridMultilevel"/>
    <w:tmpl w:val="797ACB4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7">
    <w:nsid w:val="71B62E2C"/>
    <w:multiLevelType w:val="hybridMultilevel"/>
    <w:tmpl w:val="1C0A0950"/>
    <w:lvl w:ilvl="0" w:tplc="04260001">
      <w:start w:val="1"/>
      <w:numFmt w:val="bullet"/>
      <w:lvlText w:val=""/>
      <w:lvlJc w:val="left"/>
      <w:pPr>
        <w:ind w:left="720" w:hanging="360"/>
      </w:pPr>
      <w:rPr>
        <w:rFonts w:ascii="Symbol" w:hAnsi="Symbol" w:hint="default"/>
      </w:rPr>
    </w:lvl>
    <w:lvl w:ilvl="1" w:tplc="04260003">
      <w:start w:val="1"/>
      <w:numFmt w:val="bullet"/>
      <w:lvlText w:val="o"/>
      <w:lvlJc w:val="left"/>
      <w:pPr>
        <w:ind w:left="1440" w:hanging="360"/>
      </w:pPr>
      <w:rPr>
        <w:rFonts w:ascii="Courier New" w:hAnsi="Courier New" w:cs="Courier New"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start w:val="1"/>
      <w:numFmt w:val="bullet"/>
      <w:lvlText w:val="o"/>
      <w:lvlJc w:val="left"/>
      <w:pPr>
        <w:ind w:left="3600" w:hanging="360"/>
      </w:pPr>
      <w:rPr>
        <w:rFonts w:ascii="Courier New" w:hAnsi="Courier New" w:cs="Courier New" w:hint="default"/>
      </w:rPr>
    </w:lvl>
    <w:lvl w:ilvl="5" w:tplc="04260005">
      <w:start w:val="1"/>
      <w:numFmt w:val="bullet"/>
      <w:lvlText w:val=""/>
      <w:lvlJc w:val="left"/>
      <w:pPr>
        <w:ind w:left="4320" w:hanging="360"/>
      </w:pPr>
      <w:rPr>
        <w:rFonts w:ascii="Wingdings" w:hAnsi="Wingdings" w:hint="default"/>
      </w:rPr>
    </w:lvl>
    <w:lvl w:ilvl="6" w:tplc="04260001">
      <w:start w:val="1"/>
      <w:numFmt w:val="bullet"/>
      <w:lvlText w:val=""/>
      <w:lvlJc w:val="left"/>
      <w:pPr>
        <w:ind w:left="5040" w:hanging="360"/>
      </w:pPr>
      <w:rPr>
        <w:rFonts w:ascii="Symbol" w:hAnsi="Symbol" w:hint="default"/>
      </w:rPr>
    </w:lvl>
    <w:lvl w:ilvl="7" w:tplc="04260003">
      <w:start w:val="1"/>
      <w:numFmt w:val="bullet"/>
      <w:lvlText w:val="o"/>
      <w:lvlJc w:val="left"/>
      <w:pPr>
        <w:ind w:left="5760" w:hanging="360"/>
      </w:pPr>
      <w:rPr>
        <w:rFonts w:ascii="Courier New" w:hAnsi="Courier New" w:cs="Courier New" w:hint="default"/>
      </w:rPr>
    </w:lvl>
    <w:lvl w:ilvl="8" w:tplc="04260005">
      <w:start w:val="1"/>
      <w:numFmt w:val="bullet"/>
      <w:lvlText w:val=""/>
      <w:lvlJc w:val="left"/>
      <w:pPr>
        <w:ind w:left="6480" w:hanging="360"/>
      </w:pPr>
      <w:rPr>
        <w:rFonts w:ascii="Wingdings" w:hAnsi="Wingdings" w:hint="default"/>
      </w:rPr>
    </w:lvl>
  </w:abstractNum>
  <w:abstractNum w:abstractNumId="88">
    <w:nsid w:val="71FC181E"/>
    <w:multiLevelType w:val="hybridMultilevel"/>
    <w:tmpl w:val="B5B0A726"/>
    <w:lvl w:ilvl="0" w:tplc="670C9E52">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9">
    <w:nsid w:val="731F3E16"/>
    <w:multiLevelType w:val="hybridMultilevel"/>
    <w:tmpl w:val="2FC4EDA8"/>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90">
    <w:nsid w:val="77327894"/>
    <w:multiLevelType w:val="hybridMultilevel"/>
    <w:tmpl w:val="4C2480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nsid w:val="77781626"/>
    <w:multiLevelType w:val="hybridMultilevel"/>
    <w:tmpl w:val="0488190C"/>
    <w:lvl w:ilvl="0" w:tplc="04260001">
      <w:start w:val="1"/>
      <w:numFmt w:val="bullet"/>
      <w:lvlText w:val=""/>
      <w:lvlJc w:val="left"/>
      <w:pPr>
        <w:ind w:left="720" w:hanging="360"/>
      </w:pPr>
      <w:rPr>
        <w:rFonts w:ascii="Symbol" w:hAnsi="Symbol" w:hint="default"/>
      </w:rPr>
    </w:lvl>
    <w:lvl w:ilvl="1" w:tplc="629442C4">
      <w:numFmt w:val="bullet"/>
      <w:lvlText w:val="–"/>
      <w:lvlJc w:val="left"/>
      <w:pPr>
        <w:ind w:left="1440" w:hanging="360"/>
      </w:pPr>
      <w:rPr>
        <w:rFonts w:ascii="Arial" w:eastAsia="Times New Roman" w:hAnsi="Arial" w:cs="Arial"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start w:val="1"/>
      <w:numFmt w:val="bullet"/>
      <w:lvlText w:val="o"/>
      <w:lvlJc w:val="left"/>
      <w:pPr>
        <w:ind w:left="3600" w:hanging="360"/>
      </w:pPr>
      <w:rPr>
        <w:rFonts w:ascii="Courier New" w:hAnsi="Courier New" w:cs="Courier New" w:hint="default"/>
      </w:rPr>
    </w:lvl>
    <w:lvl w:ilvl="5" w:tplc="04260005">
      <w:start w:val="1"/>
      <w:numFmt w:val="bullet"/>
      <w:lvlText w:val=""/>
      <w:lvlJc w:val="left"/>
      <w:pPr>
        <w:ind w:left="4320" w:hanging="360"/>
      </w:pPr>
      <w:rPr>
        <w:rFonts w:ascii="Wingdings" w:hAnsi="Wingdings" w:hint="default"/>
      </w:rPr>
    </w:lvl>
    <w:lvl w:ilvl="6" w:tplc="04260001">
      <w:start w:val="1"/>
      <w:numFmt w:val="bullet"/>
      <w:lvlText w:val=""/>
      <w:lvlJc w:val="left"/>
      <w:pPr>
        <w:ind w:left="5040" w:hanging="360"/>
      </w:pPr>
      <w:rPr>
        <w:rFonts w:ascii="Symbol" w:hAnsi="Symbol" w:hint="default"/>
      </w:rPr>
    </w:lvl>
    <w:lvl w:ilvl="7" w:tplc="04260003">
      <w:start w:val="1"/>
      <w:numFmt w:val="bullet"/>
      <w:lvlText w:val="o"/>
      <w:lvlJc w:val="left"/>
      <w:pPr>
        <w:ind w:left="5760" w:hanging="360"/>
      </w:pPr>
      <w:rPr>
        <w:rFonts w:ascii="Courier New" w:hAnsi="Courier New" w:cs="Courier New" w:hint="default"/>
      </w:rPr>
    </w:lvl>
    <w:lvl w:ilvl="8" w:tplc="04260005">
      <w:start w:val="1"/>
      <w:numFmt w:val="bullet"/>
      <w:lvlText w:val=""/>
      <w:lvlJc w:val="left"/>
      <w:pPr>
        <w:ind w:left="6480" w:hanging="360"/>
      </w:pPr>
      <w:rPr>
        <w:rFonts w:ascii="Wingdings" w:hAnsi="Wingdings" w:hint="default"/>
      </w:rPr>
    </w:lvl>
  </w:abstractNum>
  <w:abstractNum w:abstractNumId="92">
    <w:nsid w:val="77CB096E"/>
    <w:multiLevelType w:val="hybridMultilevel"/>
    <w:tmpl w:val="FCDAF4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78396EC3"/>
    <w:multiLevelType w:val="hybridMultilevel"/>
    <w:tmpl w:val="F8BE4248"/>
    <w:lvl w:ilvl="0" w:tplc="670C9E52">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4">
    <w:nsid w:val="7BE95D7F"/>
    <w:multiLevelType w:val="multilevel"/>
    <w:tmpl w:val="F126F780"/>
    <w:name w:val="0,2606338"/>
    <w:lvl w:ilvl="0">
      <w:start w:val="1"/>
      <w:numFmt w:val="decimal"/>
      <w:lvlRestart w:val="0"/>
      <w:pStyle w:val="Point0number"/>
      <w:lvlText w:val="(%1)"/>
      <w:lvlJc w:val="left"/>
      <w:pPr>
        <w:tabs>
          <w:tab w:val="num" w:pos="850"/>
        </w:tabs>
        <w:ind w:left="850" w:hanging="850"/>
      </w:pPr>
    </w:lvl>
    <w:lvl w:ilvl="1">
      <w:start w:val="1"/>
      <w:numFmt w:val="lowerLetter"/>
      <w:pStyle w:val="Point0letter"/>
      <w:lvlText w:val="(%2)"/>
      <w:lvlJc w:val="left"/>
      <w:pPr>
        <w:tabs>
          <w:tab w:val="num" w:pos="850"/>
        </w:tabs>
        <w:ind w:left="850" w:hanging="850"/>
      </w:pPr>
    </w:lvl>
    <w:lvl w:ilvl="2">
      <w:start w:val="1"/>
      <w:numFmt w:val="decimal"/>
      <w:pStyle w:val="Point1number"/>
      <w:lvlText w:val="(%3)"/>
      <w:lvlJc w:val="left"/>
      <w:pPr>
        <w:tabs>
          <w:tab w:val="num" w:pos="1417"/>
        </w:tabs>
        <w:ind w:left="1417" w:hanging="567"/>
      </w:pPr>
    </w:lvl>
    <w:lvl w:ilvl="3">
      <w:start w:val="1"/>
      <w:numFmt w:val="lowerLetter"/>
      <w:pStyle w:val="Point1letter"/>
      <w:lvlText w:val="(%4)"/>
      <w:lvlJc w:val="left"/>
      <w:pPr>
        <w:tabs>
          <w:tab w:val="num" w:pos="1417"/>
        </w:tabs>
        <w:ind w:left="1417" w:hanging="567"/>
      </w:pPr>
    </w:lvl>
    <w:lvl w:ilvl="4">
      <w:start w:val="1"/>
      <w:numFmt w:val="decimal"/>
      <w:pStyle w:val="Point2number"/>
      <w:lvlText w:val="(%5)"/>
      <w:lvlJc w:val="left"/>
      <w:pPr>
        <w:tabs>
          <w:tab w:val="num" w:pos="1984"/>
        </w:tabs>
        <w:ind w:left="1984" w:hanging="567"/>
      </w:pPr>
    </w:lvl>
    <w:lvl w:ilvl="5">
      <w:start w:val="1"/>
      <w:numFmt w:val="lowerLetter"/>
      <w:pStyle w:val="Point2letter"/>
      <w:lvlText w:val="(%6)"/>
      <w:lvlJc w:val="left"/>
      <w:pPr>
        <w:tabs>
          <w:tab w:val="num" w:pos="1984"/>
        </w:tabs>
        <w:ind w:left="1984" w:hanging="567"/>
      </w:pPr>
    </w:lvl>
    <w:lvl w:ilvl="6">
      <w:start w:val="1"/>
      <w:numFmt w:val="decimal"/>
      <w:pStyle w:val="Point3number"/>
      <w:lvlText w:val="(%7)"/>
      <w:lvlJc w:val="left"/>
      <w:pPr>
        <w:tabs>
          <w:tab w:val="num" w:pos="2551"/>
        </w:tabs>
        <w:ind w:left="2551" w:hanging="567"/>
      </w:pPr>
    </w:lvl>
    <w:lvl w:ilvl="7">
      <w:start w:val="1"/>
      <w:numFmt w:val="lowerLetter"/>
      <w:pStyle w:val="Point3letter"/>
      <w:lvlText w:val="(%8)"/>
      <w:lvlJc w:val="left"/>
      <w:pPr>
        <w:tabs>
          <w:tab w:val="num" w:pos="2551"/>
        </w:tabs>
        <w:ind w:left="2551" w:hanging="567"/>
      </w:pPr>
    </w:lvl>
    <w:lvl w:ilvl="8">
      <w:start w:val="1"/>
      <w:numFmt w:val="lowerLetter"/>
      <w:pStyle w:val="Point4letter"/>
      <w:lvlText w:val="(%9)"/>
      <w:lvlJc w:val="left"/>
      <w:pPr>
        <w:tabs>
          <w:tab w:val="num" w:pos="3118"/>
        </w:tabs>
        <w:ind w:left="3118" w:hanging="567"/>
      </w:pPr>
    </w:lvl>
  </w:abstractNum>
  <w:abstractNum w:abstractNumId="95">
    <w:nsid w:val="7C424CB3"/>
    <w:multiLevelType w:val="hybridMultilevel"/>
    <w:tmpl w:val="CC349C18"/>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96">
    <w:nsid w:val="7E3E6BFC"/>
    <w:multiLevelType w:val="hybridMultilevel"/>
    <w:tmpl w:val="E11C72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7EAA1999"/>
    <w:multiLevelType w:val="hybridMultilevel"/>
    <w:tmpl w:val="E3A00A88"/>
    <w:lvl w:ilvl="0" w:tplc="8B583198">
      <w:start w:val="6"/>
      <w:numFmt w:val="bullet"/>
      <w:lvlText w:val="-"/>
      <w:lvlJc w:val="left"/>
      <w:pPr>
        <w:tabs>
          <w:tab w:val="num" w:pos="720"/>
        </w:tabs>
        <w:ind w:left="720" w:hanging="360"/>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8">
    <w:nsid w:val="7F0370F2"/>
    <w:multiLevelType w:val="hybridMultilevel"/>
    <w:tmpl w:val="17E6173C"/>
    <w:lvl w:ilvl="0" w:tplc="E2E85A68">
      <w:start w:val="1"/>
      <w:numFmt w:val="decimal"/>
      <w:lvlText w:val="%1."/>
      <w:lvlJc w:val="left"/>
      <w:pPr>
        <w:tabs>
          <w:tab w:val="num" w:pos="1080"/>
        </w:tabs>
        <w:ind w:left="1080" w:hanging="720"/>
      </w:pPr>
      <w:rPr>
        <w:rFonts w:cs="Times New Roman" w:hint="default"/>
      </w:rPr>
    </w:lvl>
    <w:lvl w:ilvl="1" w:tplc="04070019">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num w:numId="1">
    <w:abstractNumId w:val="73"/>
  </w:num>
  <w:num w:numId="2">
    <w:abstractNumId w:val="72"/>
  </w:num>
  <w:num w:numId="3">
    <w:abstractNumId w:val="78"/>
  </w:num>
  <w:num w:numId="4">
    <w:abstractNumId w:val="61"/>
  </w:num>
  <w:num w:numId="5">
    <w:abstractNumId w:val="32"/>
  </w:num>
  <w:num w:numId="6">
    <w:abstractNumId w:val="21"/>
  </w:num>
  <w:num w:numId="7">
    <w:abstractNumId w:val="5"/>
  </w:num>
  <w:num w:numId="8">
    <w:abstractNumId w:val="66"/>
  </w:num>
  <w:num w:numId="9">
    <w:abstractNumId w:val="82"/>
  </w:num>
  <w:num w:numId="10">
    <w:abstractNumId w:val="1"/>
  </w:num>
  <w:num w:numId="11">
    <w:abstractNumId w:val="0"/>
  </w:num>
  <w:num w:numId="12">
    <w:abstractNumId w:val="10"/>
  </w:num>
  <w:num w:numId="13">
    <w:abstractNumId w:val="18"/>
  </w:num>
  <w:num w:numId="14">
    <w:abstractNumId w:val="34"/>
  </w:num>
  <w:num w:numId="15">
    <w:abstractNumId w:val="8"/>
  </w:num>
  <w:num w:numId="16">
    <w:abstractNumId w:val="92"/>
  </w:num>
  <w:num w:numId="17">
    <w:abstractNumId w:val="40"/>
  </w:num>
  <w:num w:numId="18">
    <w:abstractNumId w:val="86"/>
  </w:num>
  <w:num w:numId="19">
    <w:abstractNumId w:val="35"/>
  </w:num>
  <w:num w:numId="20">
    <w:abstractNumId w:val="74"/>
  </w:num>
  <w:num w:numId="21">
    <w:abstractNumId w:val="94"/>
  </w:num>
  <w:num w:numId="22">
    <w:abstractNumId w:val="33"/>
  </w:num>
  <w:num w:numId="23">
    <w:abstractNumId w:val="3"/>
  </w:num>
  <w:num w:numId="24">
    <w:abstractNumId w:val="84"/>
  </w:num>
  <w:num w:numId="25">
    <w:abstractNumId w:val="6"/>
  </w:num>
  <w:num w:numId="26">
    <w:abstractNumId w:val="75"/>
  </w:num>
  <w:num w:numId="27">
    <w:abstractNumId w:val="7"/>
  </w:num>
  <w:num w:numId="28">
    <w:abstractNumId w:val="76"/>
  </w:num>
  <w:num w:numId="29">
    <w:abstractNumId w:val="52"/>
  </w:num>
  <w:num w:numId="30">
    <w:abstractNumId w:val="30"/>
  </w:num>
  <w:num w:numId="31">
    <w:abstractNumId w:val="54"/>
  </w:num>
  <w:num w:numId="32">
    <w:abstractNumId w:val="44"/>
  </w:num>
  <w:num w:numId="33">
    <w:abstractNumId w:val="46"/>
  </w:num>
  <w:num w:numId="34">
    <w:abstractNumId w:val="67"/>
  </w:num>
  <w:num w:numId="35">
    <w:abstractNumId w:val="81"/>
  </w:num>
  <w:num w:numId="36">
    <w:abstractNumId w:val="2"/>
  </w:num>
  <w:num w:numId="37">
    <w:abstractNumId w:val="4"/>
  </w:num>
  <w:num w:numId="38">
    <w:abstractNumId w:val="68"/>
  </w:num>
  <w:num w:numId="39">
    <w:abstractNumId w:val="58"/>
  </w:num>
  <w:num w:numId="40">
    <w:abstractNumId w:val="56"/>
  </w:num>
  <w:num w:numId="41">
    <w:abstractNumId w:val="63"/>
  </w:num>
  <w:num w:numId="42">
    <w:abstractNumId w:val="53"/>
  </w:num>
  <w:num w:numId="43">
    <w:abstractNumId w:val="28"/>
  </w:num>
  <w:num w:numId="44">
    <w:abstractNumId w:val="57"/>
  </w:num>
  <w:num w:numId="45">
    <w:abstractNumId w:val="87"/>
  </w:num>
  <w:num w:numId="46">
    <w:abstractNumId w:val="69"/>
  </w:num>
  <w:num w:numId="47">
    <w:abstractNumId w:val="91"/>
  </w:num>
  <w:num w:numId="48">
    <w:abstractNumId w:val="43"/>
  </w:num>
  <w:num w:numId="49">
    <w:abstractNumId w:val="77"/>
  </w:num>
  <w:num w:numId="50">
    <w:abstractNumId w:val="26"/>
  </w:num>
  <w:num w:numId="51">
    <w:abstractNumId w:val="90"/>
  </w:num>
  <w:num w:numId="52">
    <w:abstractNumId w:val="25"/>
  </w:num>
  <w:num w:numId="53">
    <w:abstractNumId w:val="88"/>
  </w:num>
  <w:num w:numId="54">
    <w:abstractNumId w:val="93"/>
  </w:num>
  <w:num w:numId="55">
    <w:abstractNumId w:val="22"/>
  </w:num>
  <w:num w:numId="56">
    <w:abstractNumId w:val="15"/>
  </w:num>
  <w:num w:numId="57">
    <w:abstractNumId w:val="37"/>
  </w:num>
  <w:num w:numId="58">
    <w:abstractNumId w:val="45"/>
  </w:num>
  <w:num w:numId="59">
    <w:abstractNumId w:val="49"/>
  </w:num>
  <w:num w:numId="60">
    <w:abstractNumId w:val="98"/>
  </w:num>
  <w:num w:numId="61">
    <w:abstractNumId w:val="24"/>
  </w:num>
  <w:num w:numId="62">
    <w:abstractNumId w:val="27"/>
  </w:num>
  <w:num w:numId="63">
    <w:abstractNumId w:val="65"/>
  </w:num>
  <w:num w:numId="64">
    <w:abstractNumId w:val="51"/>
  </w:num>
  <w:num w:numId="65">
    <w:abstractNumId w:val="60"/>
  </w:num>
  <w:num w:numId="66">
    <w:abstractNumId w:val="31"/>
  </w:num>
  <w:num w:numId="67">
    <w:abstractNumId w:val="38"/>
  </w:num>
  <w:num w:numId="68">
    <w:abstractNumId w:val="96"/>
  </w:num>
  <w:num w:numId="69">
    <w:abstractNumId w:val="16"/>
  </w:num>
  <w:num w:numId="70">
    <w:abstractNumId w:val="97"/>
  </w:num>
  <w:num w:numId="71">
    <w:abstractNumId w:val="47"/>
  </w:num>
  <w:num w:numId="72">
    <w:abstractNumId w:val="20"/>
  </w:num>
  <w:num w:numId="73">
    <w:abstractNumId w:val="11"/>
  </w:num>
  <w:num w:numId="74">
    <w:abstractNumId w:val="71"/>
  </w:num>
  <w:num w:numId="75">
    <w:abstractNumId w:val="48"/>
  </w:num>
  <w:num w:numId="76">
    <w:abstractNumId w:val="23"/>
  </w:num>
  <w:num w:numId="77">
    <w:abstractNumId w:val="95"/>
  </w:num>
  <w:num w:numId="78">
    <w:abstractNumId w:val="17"/>
  </w:num>
  <w:num w:numId="79">
    <w:abstractNumId w:val="9"/>
  </w:num>
  <w:num w:numId="80">
    <w:abstractNumId w:val="89"/>
  </w:num>
  <w:num w:numId="8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70"/>
  </w:num>
  <w:num w:numId="83">
    <w:abstractNumId w:val="83"/>
  </w:num>
  <w:num w:numId="84">
    <w:abstractNumId w:val="62"/>
  </w:num>
  <w:num w:numId="85">
    <w:abstractNumId w:val="39"/>
  </w:num>
  <w:num w:numId="86">
    <w:abstractNumId w:val="36"/>
  </w:num>
  <w:num w:numId="87">
    <w:abstractNumId w:val="12"/>
  </w:num>
  <w:num w:numId="88">
    <w:abstractNumId w:val="80"/>
  </w:num>
  <w:num w:numId="89">
    <w:abstractNumId w:val="85"/>
  </w:num>
  <w:num w:numId="90">
    <w:abstractNumId w:val="79"/>
  </w:num>
  <w:num w:numId="91">
    <w:abstractNumId w:val="19"/>
  </w:num>
  <w:num w:numId="92">
    <w:abstractNumId w:val="42"/>
  </w:num>
  <w:num w:numId="93">
    <w:abstractNumId w:val="13"/>
  </w:num>
  <w:num w:numId="94">
    <w:abstractNumId w:val="14"/>
  </w:num>
  <w:num w:numId="95">
    <w:abstractNumId w:val="55"/>
  </w:num>
  <w:num w:numId="96">
    <w:abstractNumId w:val="29"/>
  </w:num>
  <w:num w:numId="97">
    <w:abstractNumId w:val="41"/>
  </w:num>
  <w:num w:numId="98">
    <w:abstractNumId w:val="59"/>
  </w:num>
  <w:num w:numId="99">
    <w:abstractNumId w:val="64"/>
  </w:num>
  <w:num w:numId="100">
    <w:abstractNumId w:val="8"/>
  </w:num>
  <w:num w:numId="101">
    <w:abstractNumId w:val="8"/>
  </w:num>
  <w:num w:numId="102">
    <w:abstractNumId w:val="8"/>
  </w:num>
  <w:num w:numId="103">
    <w:abstractNumId w:val="8"/>
  </w:num>
  <w:num w:numId="104">
    <w:abstractNumId w:val="8"/>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fr-BE" w:vendorID="64" w:dllVersion="131078" w:nlCheck="1" w:checkStyle="1"/>
  <w:activeWritingStyle w:appName="MSWord" w:lang="de-DE" w:vendorID="64" w:dllVersion="131078" w:nlCheck="1" w:checkStyle="1"/>
  <w:activeWritingStyle w:appName="MSWord" w:lang="en-IE" w:vendorID="64" w:dllVersion="131078" w:nlCheck="1" w:checkStyle="1"/>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81"/>
  <w:drawingGridVerticalSpacing w:val="181"/>
  <w:characterSpacingControl w:val="doNotCompress"/>
  <w:hdrShapeDefaults>
    <o:shapedefaults v:ext="edit" spidmax="2049">
      <v:stroke startarrow="block" startarrowwidth="narrow" endarrow="block" endarrowwidth="narrow"/>
      <o:colormru v:ext="edit" colors="#eaeaea,#f8f8f8"/>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5ABA"/>
    <w:rsid w:val="000000A7"/>
    <w:rsid w:val="000006A3"/>
    <w:rsid w:val="00000E79"/>
    <w:rsid w:val="00001119"/>
    <w:rsid w:val="000018A1"/>
    <w:rsid w:val="00001AB3"/>
    <w:rsid w:val="00001F8B"/>
    <w:rsid w:val="000028CF"/>
    <w:rsid w:val="00002BD5"/>
    <w:rsid w:val="00002D66"/>
    <w:rsid w:val="000042E4"/>
    <w:rsid w:val="0000431A"/>
    <w:rsid w:val="000052F8"/>
    <w:rsid w:val="00005782"/>
    <w:rsid w:val="00005856"/>
    <w:rsid w:val="00005FCE"/>
    <w:rsid w:val="000068E4"/>
    <w:rsid w:val="000069F3"/>
    <w:rsid w:val="00006ADE"/>
    <w:rsid w:val="00007108"/>
    <w:rsid w:val="00007153"/>
    <w:rsid w:val="00007CFC"/>
    <w:rsid w:val="00007E0D"/>
    <w:rsid w:val="00010740"/>
    <w:rsid w:val="0001079A"/>
    <w:rsid w:val="000121E5"/>
    <w:rsid w:val="000125C4"/>
    <w:rsid w:val="0001260F"/>
    <w:rsid w:val="00012FF5"/>
    <w:rsid w:val="00013B44"/>
    <w:rsid w:val="0001557A"/>
    <w:rsid w:val="00016902"/>
    <w:rsid w:val="0001699A"/>
    <w:rsid w:val="00016E38"/>
    <w:rsid w:val="00016E47"/>
    <w:rsid w:val="000174F0"/>
    <w:rsid w:val="00017E80"/>
    <w:rsid w:val="000208BF"/>
    <w:rsid w:val="00020C1E"/>
    <w:rsid w:val="00021E94"/>
    <w:rsid w:val="00022238"/>
    <w:rsid w:val="000222DF"/>
    <w:rsid w:val="00022C8E"/>
    <w:rsid w:val="00022CC6"/>
    <w:rsid w:val="00023B7D"/>
    <w:rsid w:val="00023E8A"/>
    <w:rsid w:val="00024273"/>
    <w:rsid w:val="000249D0"/>
    <w:rsid w:val="000251DD"/>
    <w:rsid w:val="00025A81"/>
    <w:rsid w:val="000264E2"/>
    <w:rsid w:val="00026623"/>
    <w:rsid w:val="000266E7"/>
    <w:rsid w:val="00026C47"/>
    <w:rsid w:val="00026FA8"/>
    <w:rsid w:val="00027540"/>
    <w:rsid w:val="00027638"/>
    <w:rsid w:val="00027707"/>
    <w:rsid w:val="00030251"/>
    <w:rsid w:val="00030289"/>
    <w:rsid w:val="00030551"/>
    <w:rsid w:val="0003096E"/>
    <w:rsid w:val="0003113C"/>
    <w:rsid w:val="00031763"/>
    <w:rsid w:val="00031EE4"/>
    <w:rsid w:val="000321D9"/>
    <w:rsid w:val="00032645"/>
    <w:rsid w:val="00032856"/>
    <w:rsid w:val="00032ECE"/>
    <w:rsid w:val="00033BC8"/>
    <w:rsid w:val="00033D7C"/>
    <w:rsid w:val="00033F22"/>
    <w:rsid w:val="0003507A"/>
    <w:rsid w:val="0003554C"/>
    <w:rsid w:val="0003620F"/>
    <w:rsid w:val="000365DF"/>
    <w:rsid w:val="00036918"/>
    <w:rsid w:val="00036983"/>
    <w:rsid w:val="0003702B"/>
    <w:rsid w:val="000400D0"/>
    <w:rsid w:val="000406AB"/>
    <w:rsid w:val="00040739"/>
    <w:rsid w:val="00040EA7"/>
    <w:rsid w:val="00040EB9"/>
    <w:rsid w:val="00041094"/>
    <w:rsid w:val="00041CE0"/>
    <w:rsid w:val="00042252"/>
    <w:rsid w:val="000428E6"/>
    <w:rsid w:val="00042E70"/>
    <w:rsid w:val="0004326E"/>
    <w:rsid w:val="000437A0"/>
    <w:rsid w:val="000438F0"/>
    <w:rsid w:val="00044355"/>
    <w:rsid w:val="00044B67"/>
    <w:rsid w:val="00045540"/>
    <w:rsid w:val="00045669"/>
    <w:rsid w:val="0004652E"/>
    <w:rsid w:val="000468D7"/>
    <w:rsid w:val="000472CC"/>
    <w:rsid w:val="0004763D"/>
    <w:rsid w:val="0004776A"/>
    <w:rsid w:val="0005080B"/>
    <w:rsid w:val="000513E6"/>
    <w:rsid w:val="000513ED"/>
    <w:rsid w:val="000518E0"/>
    <w:rsid w:val="00052390"/>
    <w:rsid w:val="00052E8C"/>
    <w:rsid w:val="000538F8"/>
    <w:rsid w:val="00053A3F"/>
    <w:rsid w:val="00053ED2"/>
    <w:rsid w:val="000541FD"/>
    <w:rsid w:val="000547F9"/>
    <w:rsid w:val="00054ACA"/>
    <w:rsid w:val="000553BC"/>
    <w:rsid w:val="00055F00"/>
    <w:rsid w:val="00056A32"/>
    <w:rsid w:val="00056DE4"/>
    <w:rsid w:val="00056F70"/>
    <w:rsid w:val="000576B2"/>
    <w:rsid w:val="00057CE9"/>
    <w:rsid w:val="0006071C"/>
    <w:rsid w:val="000611D7"/>
    <w:rsid w:val="000613F1"/>
    <w:rsid w:val="00061AC1"/>
    <w:rsid w:val="00062462"/>
    <w:rsid w:val="000626C7"/>
    <w:rsid w:val="00062B3D"/>
    <w:rsid w:val="00062D94"/>
    <w:rsid w:val="0006322E"/>
    <w:rsid w:val="0006351E"/>
    <w:rsid w:val="000637F8"/>
    <w:rsid w:val="00063C18"/>
    <w:rsid w:val="00064489"/>
    <w:rsid w:val="00064568"/>
    <w:rsid w:val="00065177"/>
    <w:rsid w:val="00065605"/>
    <w:rsid w:val="00065942"/>
    <w:rsid w:val="00065B2B"/>
    <w:rsid w:val="000664AD"/>
    <w:rsid w:val="00066757"/>
    <w:rsid w:val="000667D1"/>
    <w:rsid w:val="00066BE5"/>
    <w:rsid w:val="00067390"/>
    <w:rsid w:val="000677C6"/>
    <w:rsid w:val="00070158"/>
    <w:rsid w:val="000703C2"/>
    <w:rsid w:val="000703F0"/>
    <w:rsid w:val="000706C8"/>
    <w:rsid w:val="000709FA"/>
    <w:rsid w:val="00071833"/>
    <w:rsid w:val="00071BD2"/>
    <w:rsid w:val="00072569"/>
    <w:rsid w:val="000727F7"/>
    <w:rsid w:val="000729D0"/>
    <w:rsid w:val="00072A0B"/>
    <w:rsid w:val="00072E86"/>
    <w:rsid w:val="000730DA"/>
    <w:rsid w:val="00073AED"/>
    <w:rsid w:val="00073EFB"/>
    <w:rsid w:val="00074392"/>
    <w:rsid w:val="0007473D"/>
    <w:rsid w:val="00074E66"/>
    <w:rsid w:val="000752B3"/>
    <w:rsid w:val="0007551B"/>
    <w:rsid w:val="00075A4C"/>
    <w:rsid w:val="000770A6"/>
    <w:rsid w:val="000771D3"/>
    <w:rsid w:val="00077CD1"/>
    <w:rsid w:val="0008061A"/>
    <w:rsid w:val="00080807"/>
    <w:rsid w:val="000808D2"/>
    <w:rsid w:val="00081266"/>
    <w:rsid w:val="000819E5"/>
    <w:rsid w:val="00082770"/>
    <w:rsid w:val="000827CC"/>
    <w:rsid w:val="000828E8"/>
    <w:rsid w:val="0008291E"/>
    <w:rsid w:val="00082C38"/>
    <w:rsid w:val="00084471"/>
    <w:rsid w:val="0008461D"/>
    <w:rsid w:val="00084673"/>
    <w:rsid w:val="000849B5"/>
    <w:rsid w:val="00084A3B"/>
    <w:rsid w:val="00084CC8"/>
    <w:rsid w:val="0008506D"/>
    <w:rsid w:val="00085D83"/>
    <w:rsid w:val="00086012"/>
    <w:rsid w:val="0008604A"/>
    <w:rsid w:val="00086BDC"/>
    <w:rsid w:val="000871D6"/>
    <w:rsid w:val="000876CA"/>
    <w:rsid w:val="00087D6B"/>
    <w:rsid w:val="00087E2B"/>
    <w:rsid w:val="00087F1E"/>
    <w:rsid w:val="00087FBB"/>
    <w:rsid w:val="00090009"/>
    <w:rsid w:val="000907C6"/>
    <w:rsid w:val="000910BE"/>
    <w:rsid w:val="0009151E"/>
    <w:rsid w:val="000917DF"/>
    <w:rsid w:val="000920E2"/>
    <w:rsid w:val="000921D6"/>
    <w:rsid w:val="00092476"/>
    <w:rsid w:val="000924F7"/>
    <w:rsid w:val="000935DE"/>
    <w:rsid w:val="000949D6"/>
    <w:rsid w:val="000949FC"/>
    <w:rsid w:val="00094AE1"/>
    <w:rsid w:val="00095BF8"/>
    <w:rsid w:val="00095E4F"/>
    <w:rsid w:val="0009648A"/>
    <w:rsid w:val="00096F2B"/>
    <w:rsid w:val="00097FA0"/>
    <w:rsid w:val="000A22F8"/>
    <w:rsid w:val="000A256A"/>
    <w:rsid w:val="000A271E"/>
    <w:rsid w:val="000A27F8"/>
    <w:rsid w:val="000A332D"/>
    <w:rsid w:val="000A34E9"/>
    <w:rsid w:val="000A37F5"/>
    <w:rsid w:val="000A4175"/>
    <w:rsid w:val="000A41B7"/>
    <w:rsid w:val="000A48EB"/>
    <w:rsid w:val="000A4E0F"/>
    <w:rsid w:val="000A5204"/>
    <w:rsid w:val="000A52D2"/>
    <w:rsid w:val="000A5BDF"/>
    <w:rsid w:val="000A5C67"/>
    <w:rsid w:val="000A5E88"/>
    <w:rsid w:val="000A60C1"/>
    <w:rsid w:val="000A79CA"/>
    <w:rsid w:val="000B0217"/>
    <w:rsid w:val="000B02F6"/>
    <w:rsid w:val="000B07D6"/>
    <w:rsid w:val="000B0C17"/>
    <w:rsid w:val="000B1006"/>
    <w:rsid w:val="000B18CC"/>
    <w:rsid w:val="000B20B6"/>
    <w:rsid w:val="000B23AB"/>
    <w:rsid w:val="000B3273"/>
    <w:rsid w:val="000B38F6"/>
    <w:rsid w:val="000B3CFA"/>
    <w:rsid w:val="000B4AD5"/>
    <w:rsid w:val="000B5008"/>
    <w:rsid w:val="000B5092"/>
    <w:rsid w:val="000B539B"/>
    <w:rsid w:val="000B5E85"/>
    <w:rsid w:val="000B64C6"/>
    <w:rsid w:val="000B6527"/>
    <w:rsid w:val="000B7A3C"/>
    <w:rsid w:val="000B7C80"/>
    <w:rsid w:val="000B7D7F"/>
    <w:rsid w:val="000C0BAA"/>
    <w:rsid w:val="000C0EE7"/>
    <w:rsid w:val="000C23AD"/>
    <w:rsid w:val="000C302F"/>
    <w:rsid w:val="000C35F7"/>
    <w:rsid w:val="000C35FF"/>
    <w:rsid w:val="000C3E4E"/>
    <w:rsid w:val="000C4BDD"/>
    <w:rsid w:val="000C5318"/>
    <w:rsid w:val="000C575B"/>
    <w:rsid w:val="000C5B2F"/>
    <w:rsid w:val="000C69FF"/>
    <w:rsid w:val="000C6EA6"/>
    <w:rsid w:val="000C6FF4"/>
    <w:rsid w:val="000C736F"/>
    <w:rsid w:val="000C7FF7"/>
    <w:rsid w:val="000D03B0"/>
    <w:rsid w:val="000D0813"/>
    <w:rsid w:val="000D08C1"/>
    <w:rsid w:val="000D2705"/>
    <w:rsid w:val="000D2839"/>
    <w:rsid w:val="000D2C35"/>
    <w:rsid w:val="000D2E3E"/>
    <w:rsid w:val="000D30CC"/>
    <w:rsid w:val="000D3550"/>
    <w:rsid w:val="000D3AD3"/>
    <w:rsid w:val="000D4045"/>
    <w:rsid w:val="000D407E"/>
    <w:rsid w:val="000D5D21"/>
    <w:rsid w:val="000D612F"/>
    <w:rsid w:val="000D63BC"/>
    <w:rsid w:val="000D6B65"/>
    <w:rsid w:val="000D6EAC"/>
    <w:rsid w:val="000D6F52"/>
    <w:rsid w:val="000D734B"/>
    <w:rsid w:val="000D7B1F"/>
    <w:rsid w:val="000E002C"/>
    <w:rsid w:val="000E0D2A"/>
    <w:rsid w:val="000E176E"/>
    <w:rsid w:val="000E18FB"/>
    <w:rsid w:val="000E1D28"/>
    <w:rsid w:val="000E1E22"/>
    <w:rsid w:val="000E1F55"/>
    <w:rsid w:val="000E2C8F"/>
    <w:rsid w:val="000E2CA0"/>
    <w:rsid w:val="000E2CE8"/>
    <w:rsid w:val="000E2FD5"/>
    <w:rsid w:val="000E44A6"/>
    <w:rsid w:val="000E5382"/>
    <w:rsid w:val="000E6402"/>
    <w:rsid w:val="000E6BCF"/>
    <w:rsid w:val="000E6FFB"/>
    <w:rsid w:val="000E76DE"/>
    <w:rsid w:val="000E7B58"/>
    <w:rsid w:val="000F0620"/>
    <w:rsid w:val="000F0FE2"/>
    <w:rsid w:val="000F1C1F"/>
    <w:rsid w:val="000F1D55"/>
    <w:rsid w:val="000F2C83"/>
    <w:rsid w:val="000F3676"/>
    <w:rsid w:val="000F3F3B"/>
    <w:rsid w:val="000F40EB"/>
    <w:rsid w:val="000F4DD6"/>
    <w:rsid w:val="000F4E97"/>
    <w:rsid w:val="000F5311"/>
    <w:rsid w:val="000F541A"/>
    <w:rsid w:val="000F5830"/>
    <w:rsid w:val="000F5959"/>
    <w:rsid w:val="000F5B9E"/>
    <w:rsid w:val="000F5D64"/>
    <w:rsid w:val="000F639A"/>
    <w:rsid w:val="000F6A86"/>
    <w:rsid w:val="000F7024"/>
    <w:rsid w:val="000F70D7"/>
    <w:rsid w:val="000F71E5"/>
    <w:rsid w:val="00100A4A"/>
    <w:rsid w:val="00101047"/>
    <w:rsid w:val="001013A0"/>
    <w:rsid w:val="0010183A"/>
    <w:rsid w:val="00101EBA"/>
    <w:rsid w:val="0010224D"/>
    <w:rsid w:val="00102A61"/>
    <w:rsid w:val="00102AD9"/>
    <w:rsid w:val="00102D39"/>
    <w:rsid w:val="00102E98"/>
    <w:rsid w:val="00103314"/>
    <w:rsid w:val="0010343E"/>
    <w:rsid w:val="00104129"/>
    <w:rsid w:val="0010433A"/>
    <w:rsid w:val="00104D6B"/>
    <w:rsid w:val="00105058"/>
    <w:rsid w:val="001055E2"/>
    <w:rsid w:val="00106C40"/>
    <w:rsid w:val="00107016"/>
    <w:rsid w:val="00107A44"/>
    <w:rsid w:val="0011130C"/>
    <w:rsid w:val="00112783"/>
    <w:rsid w:val="001127E1"/>
    <w:rsid w:val="00112C0B"/>
    <w:rsid w:val="001136E5"/>
    <w:rsid w:val="001144BF"/>
    <w:rsid w:val="00114667"/>
    <w:rsid w:val="00114852"/>
    <w:rsid w:val="00115746"/>
    <w:rsid w:val="0011575E"/>
    <w:rsid w:val="00115D97"/>
    <w:rsid w:val="00115EBA"/>
    <w:rsid w:val="001163A8"/>
    <w:rsid w:val="00116D4E"/>
    <w:rsid w:val="00116D9D"/>
    <w:rsid w:val="00116DA5"/>
    <w:rsid w:val="0011720C"/>
    <w:rsid w:val="0011724F"/>
    <w:rsid w:val="001178B2"/>
    <w:rsid w:val="00117C1B"/>
    <w:rsid w:val="00117D9E"/>
    <w:rsid w:val="00117F9B"/>
    <w:rsid w:val="00120194"/>
    <w:rsid w:val="001208B6"/>
    <w:rsid w:val="001212BF"/>
    <w:rsid w:val="00121977"/>
    <w:rsid w:val="00121F91"/>
    <w:rsid w:val="001226D5"/>
    <w:rsid w:val="001227DD"/>
    <w:rsid w:val="00122DF9"/>
    <w:rsid w:val="001232F2"/>
    <w:rsid w:val="001247C9"/>
    <w:rsid w:val="00125DDF"/>
    <w:rsid w:val="00126453"/>
    <w:rsid w:val="00126A09"/>
    <w:rsid w:val="00126D53"/>
    <w:rsid w:val="001278A7"/>
    <w:rsid w:val="0013032D"/>
    <w:rsid w:val="001306FC"/>
    <w:rsid w:val="001308F2"/>
    <w:rsid w:val="00130E98"/>
    <w:rsid w:val="0013198A"/>
    <w:rsid w:val="00131BB3"/>
    <w:rsid w:val="00132010"/>
    <w:rsid w:val="001320FF"/>
    <w:rsid w:val="0013243B"/>
    <w:rsid w:val="001327FD"/>
    <w:rsid w:val="0013292E"/>
    <w:rsid w:val="00132A9E"/>
    <w:rsid w:val="001341A8"/>
    <w:rsid w:val="00134A14"/>
    <w:rsid w:val="001356A6"/>
    <w:rsid w:val="00135B55"/>
    <w:rsid w:val="00136181"/>
    <w:rsid w:val="001363C1"/>
    <w:rsid w:val="001368CD"/>
    <w:rsid w:val="00137E13"/>
    <w:rsid w:val="00140934"/>
    <w:rsid w:val="0014095E"/>
    <w:rsid w:val="00140B2D"/>
    <w:rsid w:val="00141C8A"/>
    <w:rsid w:val="00141F22"/>
    <w:rsid w:val="001422EC"/>
    <w:rsid w:val="001426E3"/>
    <w:rsid w:val="00142965"/>
    <w:rsid w:val="00142B5B"/>
    <w:rsid w:val="00142E85"/>
    <w:rsid w:val="0014305D"/>
    <w:rsid w:val="001438EA"/>
    <w:rsid w:val="00143CC5"/>
    <w:rsid w:val="00143DD8"/>
    <w:rsid w:val="00144021"/>
    <w:rsid w:val="001442F7"/>
    <w:rsid w:val="00144699"/>
    <w:rsid w:val="00144EF9"/>
    <w:rsid w:val="00145EAC"/>
    <w:rsid w:val="00146911"/>
    <w:rsid w:val="00146970"/>
    <w:rsid w:val="001472F2"/>
    <w:rsid w:val="00147FF3"/>
    <w:rsid w:val="00150170"/>
    <w:rsid w:val="00150989"/>
    <w:rsid w:val="0015098E"/>
    <w:rsid w:val="00150C59"/>
    <w:rsid w:val="00150EC0"/>
    <w:rsid w:val="00151244"/>
    <w:rsid w:val="001513B0"/>
    <w:rsid w:val="0015214D"/>
    <w:rsid w:val="00153ED8"/>
    <w:rsid w:val="001547BC"/>
    <w:rsid w:val="001548F2"/>
    <w:rsid w:val="00154BE0"/>
    <w:rsid w:val="00154C32"/>
    <w:rsid w:val="0015532E"/>
    <w:rsid w:val="00155D34"/>
    <w:rsid w:val="00155F28"/>
    <w:rsid w:val="001563A2"/>
    <w:rsid w:val="001568C6"/>
    <w:rsid w:val="00156B91"/>
    <w:rsid w:val="00156DAC"/>
    <w:rsid w:val="00156F53"/>
    <w:rsid w:val="00157667"/>
    <w:rsid w:val="00157BBD"/>
    <w:rsid w:val="001603B8"/>
    <w:rsid w:val="00160614"/>
    <w:rsid w:val="001611C7"/>
    <w:rsid w:val="00161440"/>
    <w:rsid w:val="00161ADC"/>
    <w:rsid w:val="00161F17"/>
    <w:rsid w:val="00162532"/>
    <w:rsid w:val="00162EBD"/>
    <w:rsid w:val="001631FE"/>
    <w:rsid w:val="00163384"/>
    <w:rsid w:val="001635C8"/>
    <w:rsid w:val="00163FA7"/>
    <w:rsid w:val="00164C01"/>
    <w:rsid w:val="00165393"/>
    <w:rsid w:val="001661AB"/>
    <w:rsid w:val="00166C34"/>
    <w:rsid w:val="00167E51"/>
    <w:rsid w:val="0017027C"/>
    <w:rsid w:val="0017089B"/>
    <w:rsid w:val="00170A7A"/>
    <w:rsid w:val="001718ED"/>
    <w:rsid w:val="00171A11"/>
    <w:rsid w:val="00171B1E"/>
    <w:rsid w:val="001730EF"/>
    <w:rsid w:val="00173176"/>
    <w:rsid w:val="00173E84"/>
    <w:rsid w:val="00173F7B"/>
    <w:rsid w:val="0017412A"/>
    <w:rsid w:val="00174C98"/>
    <w:rsid w:val="00174F8A"/>
    <w:rsid w:val="00175228"/>
    <w:rsid w:val="0017539F"/>
    <w:rsid w:val="00175761"/>
    <w:rsid w:val="001757D6"/>
    <w:rsid w:val="00175A35"/>
    <w:rsid w:val="00175AAA"/>
    <w:rsid w:val="00175B91"/>
    <w:rsid w:val="00175C49"/>
    <w:rsid w:val="00175D55"/>
    <w:rsid w:val="00176193"/>
    <w:rsid w:val="0017637D"/>
    <w:rsid w:val="00176549"/>
    <w:rsid w:val="00176555"/>
    <w:rsid w:val="001767A1"/>
    <w:rsid w:val="00176820"/>
    <w:rsid w:val="0017710A"/>
    <w:rsid w:val="00177422"/>
    <w:rsid w:val="00177A0A"/>
    <w:rsid w:val="00177AD1"/>
    <w:rsid w:val="00180234"/>
    <w:rsid w:val="001810BC"/>
    <w:rsid w:val="001811EA"/>
    <w:rsid w:val="0018227C"/>
    <w:rsid w:val="00182730"/>
    <w:rsid w:val="00182B7B"/>
    <w:rsid w:val="00182E9B"/>
    <w:rsid w:val="001832B6"/>
    <w:rsid w:val="00183803"/>
    <w:rsid w:val="0018388F"/>
    <w:rsid w:val="00183D9E"/>
    <w:rsid w:val="00183DAC"/>
    <w:rsid w:val="00184409"/>
    <w:rsid w:val="00184485"/>
    <w:rsid w:val="00184891"/>
    <w:rsid w:val="001849BE"/>
    <w:rsid w:val="00185137"/>
    <w:rsid w:val="001854B0"/>
    <w:rsid w:val="00186543"/>
    <w:rsid w:val="00186E30"/>
    <w:rsid w:val="00186F96"/>
    <w:rsid w:val="0019072E"/>
    <w:rsid w:val="0019086C"/>
    <w:rsid w:val="00190D2A"/>
    <w:rsid w:val="00191859"/>
    <w:rsid w:val="001924F7"/>
    <w:rsid w:val="00193236"/>
    <w:rsid w:val="001933BB"/>
    <w:rsid w:val="00193DA0"/>
    <w:rsid w:val="00193F2F"/>
    <w:rsid w:val="00194002"/>
    <w:rsid w:val="00194244"/>
    <w:rsid w:val="001944BC"/>
    <w:rsid w:val="00194990"/>
    <w:rsid w:val="00194DB4"/>
    <w:rsid w:val="0019680C"/>
    <w:rsid w:val="00196DD9"/>
    <w:rsid w:val="001971EA"/>
    <w:rsid w:val="0019720C"/>
    <w:rsid w:val="001A0006"/>
    <w:rsid w:val="001A0912"/>
    <w:rsid w:val="001A09E8"/>
    <w:rsid w:val="001A130E"/>
    <w:rsid w:val="001A1635"/>
    <w:rsid w:val="001A189B"/>
    <w:rsid w:val="001A3A67"/>
    <w:rsid w:val="001A3EA8"/>
    <w:rsid w:val="001A5696"/>
    <w:rsid w:val="001A63AF"/>
    <w:rsid w:val="001A649D"/>
    <w:rsid w:val="001A666B"/>
    <w:rsid w:val="001A7421"/>
    <w:rsid w:val="001A7536"/>
    <w:rsid w:val="001A7580"/>
    <w:rsid w:val="001B094F"/>
    <w:rsid w:val="001B0D41"/>
    <w:rsid w:val="001B0E70"/>
    <w:rsid w:val="001B15D0"/>
    <w:rsid w:val="001B1A2B"/>
    <w:rsid w:val="001B1F94"/>
    <w:rsid w:val="001B2CE9"/>
    <w:rsid w:val="001B3428"/>
    <w:rsid w:val="001B34F1"/>
    <w:rsid w:val="001B35DF"/>
    <w:rsid w:val="001B385C"/>
    <w:rsid w:val="001B3A89"/>
    <w:rsid w:val="001B3B1E"/>
    <w:rsid w:val="001B3BF1"/>
    <w:rsid w:val="001B3FBC"/>
    <w:rsid w:val="001B4114"/>
    <w:rsid w:val="001B482D"/>
    <w:rsid w:val="001B4C0F"/>
    <w:rsid w:val="001B4EDC"/>
    <w:rsid w:val="001B5395"/>
    <w:rsid w:val="001B5B62"/>
    <w:rsid w:val="001B6601"/>
    <w:rsid w:val="001B6EAB"/>
    <w:rsid w:val="001B773C"/>
    <w:rsid w:val="001B7862"/>
    <w:rsid w:val="001C027F"/>
    <w:rsid w:val="001C0C52"/>
    <w:rsid w:val="001C0D97"/>
    <w:rsid w:val="001C0F74"/>
    <w:rsid w:val="001C1454"/>
    <w:rsid w:val="001C1461"/>
    <w:rsid w:val="001C196B"/>
    <w:rsid w:val="001C1D58"/>
    <w:rsid w:val="001C1D9D"/>
    <w:rsid w:val="001C1FA4"/>
    <w:rsid w:val="001C226C"/>
    <w:rsid w:val="001C25FF"/>
    <w:rsid w:val="001C2D2C"/>
    <w:rsid w:val="001C2E9E"/>
    <w:rsid w:val="001C2F38"/>
    <w:rsid w:val="001C3499"/>
    <w:rsid w:val="001C40B7"/>
    <w:rsid w:val="001C505F"/>
    <w:rsid w:val="001C5209"/>
    <w:rsid w:val="001C7AC2"/>
    <w:rsid w:val="001C7C10"/>
    <w:rsid w:val="001D06C3"/>
    <w:rsid w:val="001D09AF"/>
    <w:rsid w:val="001D101C"/>
    <w:rsid w:val="001D1164"/>
    <w:rsid w:val="001D13C0"/>
    <w:rsid w:val="001D152A"/>
    <w:rsid w:val="001D174B"/>
    <w:rsid w:val="001D1A05"/>
    <w:rsid w:val="001D2E8C"/>
    <w:rsid w:val="001D345C"/>
    <w:rsid w:val="001D395D"/>
    <w:rsid w:val="001D41CB"/>
    <w:rsid w:val="001D427A"/>
    <w:rsid w:val="001D49B8"/>
    <w:rsid w:val="001D51E5"/>
    <w:rsid w:val="001D55D7"/>
    <w:rsid w:val="001D5B40"/>
    <w:rsid w:val="001D7062"/>
    <w:rsid w:val="001D73A0"/>
    <w:rsid w:val="001D7446"/>
    <w:rsid w:val="001E02BF"/>
    <w:rsid w:val="001E0AF1"/>
    <w:rsid w:val="001E1203"/>
    <w:rsid w:val="001E1721"/>
    <w:rsid w:val="001E1945"/>
    <w:rsid w:val="001E1E8E"/>
    <w:rsid w:val="001E1EF1"/>
    <w:rsid w:val="001E23EF"/>
    <w:rsid w:val="001E244D"/>
    <w:rsid w:val="001E27E6"/>
    <w:rsid w:val="001E2ACF"/>
    <w:rsid w:val="001E2BE6"/>
    <w:rsid w:val="001E32C4"/>
    <w:rsid w:val="001E3385"/>
    <w:rsid w:val="001E3E67"/>
    <w:rsid w:val="001E4148"/>
    <w:rsid w:val="001E49E6"/>
    <w:rsid w:val="001E4B81"/>
    <w:rsid w:val="001E4C5B"/>
    <w:rsid w:val="001E4FB7"/>
    <w:rsid w:val="001E634A"/>
    <w:rsid w:val="001E7707"/>
    <w:rsid w:val="001F0659"/>
    <w:rsid w:val="001F1544"/>
    <w:rsid w:val="001F2116"/>
    <w:rsid w:val="001F3B47"/>
    <w:rsid w:val="001F3CDB"/>
    <w:rsid w:val="001F41B9"/>
    <w:rsid w:val="001F4CF5"/>
    <w:rsid w:val="001F4D21"/>
    <w:rsid w:val="001F522C"/>
    <w:rsid w:val="001F543B"/>
    <w:rsid w:val="001F5EBD"/>
    <w:rsid w:val="001F61D8"/>
    <w:rsid w:val="001F629C"/>
    <w:rsid w:val="001F62DB"/>
    <w:rsid w:val="001F6EAF"/>
    <w:rsid w:val="001F7108"/>
    <w:rsid w:val="001F7798"/>
    <w:rsid w:val="0020003F"/>
    <w:rsid w:val="002008DB"/>
    <w:rsid w:val="00200A41"/>
    <w:rsid w:val="00200D85"/>
    <w:rsid w:val="00200F7B"/>
    <w:rsid w:val="002010F9"/>
    <w:rsid w:val="0020127C"/>
    <w:rsid w:val="00201AB7"/>
    <w:rsid w:val="00201E0F"/>
    <w:rsid w:val="0020225A"/>
    <w:rsid w:val="00202818"/>
    <w:rsid w:val="00202D49"/>
    <w:rsid w:val="00202E38"/>
    <w:rsid w:val="00202F05"/>
    <w:rsid w:val="00202FA9"/>
    <w:rsid w:val="00202FFE"/>
    <w:rsid w:val="002037C1"/>
    <w:rsid w:val="00203876"/>
    <w:rsid w:val="002042F6"/>
    <w:rsid w:val="00204896"/>
    <w:rsid w:val="002052F9"/>
    <w:rsid w:val="00205B94"/>
    <w:rsid w:val="00205E25"/>
    <w:rsid w:val="00206A58"/>
    <w:rsid w:val="00206B1B"/>
    <w:rsid w:val="00206D45"/>
    <w:rsid w:val="00207247"/>
    <w:rsid w:val="00207753"/>
    <w:rsid w:val="002078ED"/>
    <w:rsid w:val="00207CD3"/>
    <w:rsid w:val="0021053C"/>
    <w:rsid w:val="00210CB9"/>
    <w:rsid w:val="00210D36"/>
    <w:rsid w:val="002110AB"/>
    <w:rsid w:val="00211AFD"/>
    <w:rsid w:val="002124B8"/>
    <w:rsid w:val="00212C82"/>
    <w:rsid w:val="00213108"/>
    <w:rsid w:val="002137D6"/>
    <w:rsid w:val="00214228"/>
    <w:rsid w:val="0021479E"/>
    <w:rsid w:val="002157AF"/>
    <w:rsid w:val="00215917"/>
    <w:rsid w:val="002163C0"/>
    <w:rsid w:val="00216A55"/>
    <w:rsid w:val="00220A27"/>
    <w:rsid w:val="002212E7"/>
    <w:rsid w:val="002227D9"/>
    <w:rsid w:val="00222C8F"/>
    <w:rsid w:val="00223A03"/>
    <w:rsid w:val="00224096"/>
    <w:rsid w:val="00224D49"/>
    <w:rsid w:val="00224D97"/>
    <w:rsid w:val="00224ED8"/>
    <w:rsid w:val="002252E7"/>
    <w:rsid w:val="00225660"/>
    <w:rsid w:val="0022594C"/>
    <w:rsid w:val="002267E2"/>
    <w:rsid w:val="00226973"/>
    <w:rsid w:val="002270A7"/>
    <w:rsid w:val="00227409"/>
    <w:rsid w:val="002279AF"/>
    <w:rsid w:val="0023017E"/>
    <w:rsid w:val="00230352"/>
    <w:rsid w:val="002306DE"/>
    <w:rsid w:val="00230913"/>
    <w:rsid w:val="002311B4"/>
    <w:rsid w:val="0023173D"/>
    <w:rsid w:val="00231EEF"/>
    <w:rsid w:val="00232B35"/>
    <w:rsid w:val="002335B3"/>
    <w:rsid w:val="00233B1C"/>
    <w:rsid w:val="00234366"/>
    <w:rsid w:val="00234443"/>
    <w:rsid w:val="00234AEB"/>
    <w:rsid w:val="00234B86"/>
    <w:rsid w:val="00234D66"/>
    <w:rsid w:val="00235304"/>
    <w:rsid w:val="002361F5"/>
    <w:rsid w:val="002373A1"/>
    <w:rsid w:val="00237650"/>
    <w:rsid w:val="0023772F"/>
    <w:rsid w:val="00237B70"/>
    <w:rsid w:val="00240173"/>
    <w:rsid w:val="002403BB"/>
    <w:rsid w:val="002413D0"/>
    <w:rsid w:val="00241E79"/>
    <w:rsid w:val="0024206A"/>
    <w:rsid w:val="00242246"/>
    <w:rsid w:val="00242A94"/>
    <w:rsid w:val="00242C39"/>
    <w:rsid w:val="002431D5"/>
    <w:rsid w:val="00244929"/>
    <w:rsid w:val="002450CA"/>
    <w:rsid w:val="00245AB3"/>
    <w:rsid w:val="00245C15"/>
    <w:rsid w:val="00245E9F"/>
    <w:rsid w:val="00245FFA"/>
    <w:rsid w:val="002466A8"/>
    <w:rsid w:val="00246C4B"/>
    <w:rsid w:val="0024707A"/>
    <w:rsid w:val="0024785A"/>
    <w:rsid w:val="002501D6"/>
    <w:rsid w:val="00250E0B"/>
    <w:rsid w:val="0025116C"/>
    <w:rsid w:val="00251822"/>
    <w:rsid w:val="00251BED"/>
    <w:rsid w:val="00251C02"/>
    <w:rsid w:val="00251D95"/>
    <w:rsid w:val="0025216B"/>
    <w:rsid w:val="002524C7"/>
    <w:rsid w:val="00253673"/>
    <w:rsid w:val="00253E44"/>
    <w:rsid w:val="00253FDF"/>
    <w:rsid w:val="00254766"/>
    <w:rsid w:val="002549F5"/>
    <w:rsid w:val="0025510F"/>
    <w:rsid w:val="00256E0F"/>
    <w:rsid w:val="002575C3"/>
    <w:rsid w:val="002605AE"/>
    <w:rsid w:val="00261047"/>
    <w:rsid w:val="00261710"/>
    <w:rsid w:val="00261774"/>
    <w:rsid w:val="002617F8"/>
    <w:rsid w:val="00261934"/>
    <w:rsid w:val="00262200"/>
    <w:rsid w:val="00262389"/>
    <w:rsid w:val="0026294D"/>
    <w:rsid w:val="00262DE3"/>
    <w:rsid w:val="00263DC1"/>
    <w:rsid w:val="0026409B"/>
    <w:rsid w:val="0026426A"/>
    <w:rsid w:val="00264E6A"/>
    <w:rsid w:val="00264E99"/>
    <w:rsid w:val="0026565B"/>
    <w:rsid w:val="00265C1E"/>
    <w:rsid w:val="00266819"/>
    <w:rsid w:val="00266BB5"/>
    <w:rsid w:val="00266DD8"/>
    <w:rsid w:val="00266F84"/>
    <w:rsid w:val="00267002"/>
    <w:rsid w:val="0026736A"/>
    <w:rsid w:val="00267A6B"/>
    <w:rsid w:val="0027122F"/>
    <w:rsid w:val="0027154B"/>
    <w:rsid w:val="00271917"/>
    <w:rsid w:val="00271E49"/>
    <w:rsid w:val="00272632"/>
    <w:rsid w:val="00272D1D"/>
    <w:rsid w:val="00273528"/>
    <w:rsid w:val="0027540F"/>
    <w:rsid w:val="0027583D"/>
    <w:rsid w:val="002761F1"/>
    <w:rsid w:val="0027697C"/>
    <w:rsid w:val="002772DA"/>
    <w:rsid w:val="0028053C"/>
    <w:rsid w:val="00280604"/>
    <w:rsid w:val="002807A6"/>
    <w:rsid w:val="0028136A"/>
    <w:rsid w:val="002817EF"/>
    <w:rsid w:val="00281B05"/>
    <w:rsid w:val="00281D21"/>
    <w:rsid w:val="00281FFF"/>
    <w:rsid w:val="00282DDE"/>
    <w:rsid w:val="002837AD"/>
    <w:rsid w:val="002838FE"/>
    <w:rsid w:val="00284561"/>
    <w:rsid w:val="00284830"/>
    <w:rsid w:val="0028531A"/>
    <w:rsid w:val="00285AC6"/>
    <w:rsid w:val="002861A8"/>
    <w:rsid w:val="00286248"/>
    <w:rsid w:val="0028727F"/>
    <w:rsid w:val="002873F7"/>
    <w:rsid w:val="00287BDC"/>
    <w:rsid w:val="00290301"/>
    <w:rsid w:val="0029056B"/>
    <w:rsid w:val="002905D5"/>
    <w:rsid w:val="0029127E"/>
    <w:rsid w:val="00291994"/>
    <w:rsid w:val="00291A87"/>
    <w:rsid w:val="00292096"/>
    <w:rsid w:val="00292C97"/>
    <w:rsid w:val="00292C9A"/>
    <w:rsid w:val="00293514"/>
    <w:rsid w:val="002940FB"/>
    <w:rsid w:val="00294493"/>
    <w:rsid w:val="00294883"/>
    <w:rsid w:val="00294A9A"/>
    <w:rsid w:val="00294C19"/>
    <w:rsid w:val="00294C94"/>
    <w:rsid w:val="002951E7"/>
    <w:rsid w:val="0029520F"/>
    <w:rsid w:val="0029662F"/>
    <w:rsid w:val="002967BB"/>
    <w:rsid w:val="00296AFC"/>
    <w:rsid w:val="002977E6"/>
    <w:rsid w:val="00297F16"/>
    <w:rsid w:val="002A0043"/>
    <w:rsid w:val="002A00A7"/>
    <w:rsid w:val="002A01FD"/>
    <w:rsid w:val="002A044D"/>
    <w:rsid w:val="002A0520"/>
    <w:rsid w:val="002A09A3"/>
    <w:rsid w:val="002A1710"/>
    <w:rsid w:val="002A19A9"/>
    <w:rsid w:val="002A1CBA"/>
    <w:rsid w:val="002A1CF5"/>
    <w:rsid w:val="002A286B"/>
    <w:rsid w:val="002A29DB"/>
    <w:rsid w:val="002A33B4"/>
    <w:rsid w:val="002A398A"/>
    <w:rsid w:val="002A418E"/>
    <w:rsid w:val="002A4962"/>
    <w:rsid w:val="002A4FEF"/>
    <w:rsid w:val="002A5804"/>
    <w:rsid w:val="002A6568"/>
    <w:rsid w:val="002A6BC7"/>
    <w:rsid w:val="002A6DB7"/>
    <w:rsid w:val="002A71B7"/>
    <w:rsid w:val="002A7412"/>
    <w:rsid w:val="002A79F7"/>
    <w:rsid w:val="002B03FF"/>
    <w:rsid w:val="002B0FBE"/>
    <w:rsid w:val="002B1A19"/>
    <w:rsid w:val="002B2089"/>
    <w:rsid w:val="002B2466"/>
    <w:rsid w:val="002B2AF2"/>
    <w:rsid w:val="002B2B2F"/>
    <w:rsid w:val="002B2F67"/>
    <w:rsid w:val="002B4674"/>
    <w:rsid w:val="002B4A1D"/>
    <w:rsid w:val="002B4D6D"/>
    <w:rsid w:val="002B534C"/>
    <w:rsid w:val="002B57B4"/>
    <w:rsid w:val="002B592E"/>
    <w:rsid w:val="002B5DE6"/>
    <w:rsid w:val="002B5F81"/>
    <w:rsid w:val="002B603E"/>
    <w:rsid w:val="002B62D7"/>
    <w:rsid w:val="002B6B57"/>
    <w:rsid w:val="002C0921"/>
    <w:rsid w:val="002C0AC9"/>
    <w:rsid w:val="002C0C55"/>
    <w:rsid w:val="002C11AB"/>
    <w:rsid w:val="002C1FB4"/>
    <w:rsid w:val="002C210D"/>
    <w:rsid w:val="002C2734"/>
    <w:rsid w:val="002C3244"/>
    <w:rsid w:val="002C38D2"/>
    <w:rsid w:val="002C3C34"/>
    <w:rsid w:val="002C44B1"/>
    <w:rsid w:val="002C48F2"/>
    <w:rsid w:val="002C5956"/>
    <w:rsid w:val="002C668E"/>
    <w:rsid w:val="002C69BD"/>
    <w:rsid w:val="002C7056"/>
    <w:rsid w:val="002C70A6"/>
    <w:rsid w:val="002C725A"/>
    <w:rsid w:val="002C7BD5"/>
    <w:rsid w:val="002D006B"/>
    <w:rsid w:val="002D00CA"/>
    <w:rsid w:val="002D096E"/>
    <w:rsid w:val="002D09C4"/>
    <w:rsid w:val="002D0DF5"/>
    <w:rsid w:val="002D14DA"/>
    <w:rsid w:val="002D1DCC"/>
    <w:rsid w:val="002D2106"/>
    <w:rsid w:val="002D2ECF"/>
    <w:rsid w:val="002D3C59"/>
    <w:rsid w:val="002D4204"/>
    <w:rsid w:val="002D514F"/>
    <w:rsid w:val="002D5245"/>
    <w:rsid w:val="002D57DA"/>
    <w:rsid w:val="002D59E0"/>
    <w:rsid w:val="002D5EEE"/>
    <w:rsid w:val="002D6290"/>
    <w:rsid w:val="002D6408"/>
    <w:rsid w:val="002D6B28"/>
    <w:rsid w:val="002D6B3D"/>
    <w:rsid w:val="002D6BB2"/>
    <w:rsid w:val="002E01E5"/>
    <w:rsid w:val="002E02D8"/>
    <w:rsid w:val="002E0391"/>
    <w:rsid w:val="002E0B19"/>
    <w:rsid w:val="002E1104"/>
    <w:rsid w:val="002E14D6"/>
    <w:rsid w:val="002E1C1D"/>
    <w:rsid w:val="002E1FAA"/>
    <w:rsid w:val="002E2A3C"/>
    <w:rsid w:val="002E30AC"/>
    <w:rsid w:val="002E3A69"/>
    <w:rsid w:val="002E3ED7"/>
    <w:rsid w:val="002E3FED"/>
    <w:rsid w:val="002E4728"/>
    <w:rsid w:val="002E48A4"/>
    <w:rsid w:val="002E52A7"/>
    <w:rsid w:val="002E561C"/>
    <w:rsid w:val="002E5F6E"/>
    <w:rsid w:val="002E64E5"/>
    <w:rsid w:val="002E7935"/>
    <w:rsid w:val="002E7B74"/>
    <w:rsid w:val="002F02E4"/>
    <w:rsid w:val="002F046D"/>
    <w:rsid w:val="002F0766"/>
    <w:rsid w:val="002F0BE7"/>
    <w:rsid w:val="002F1D63"/>
    <w:rsid w:val="002F1F19"/>
    <w:rsid w:val="002F20AB"/>
    <w:rsid w:val="002F20AC"/>
    <w:rsid w:val="002F20E7"/>
    <w:rsid w:val="002F20FB"/>
    <w:rsid w:val="002F2102"/>
    <w:rsid w:val="002F22F0"/>
    <w:rsid w:val="002F27AA"/>
    <w:rsid w:val="002F298A"/>
    <w:rsid w:val="002F3182"/>
    <w:rsid w:val="002F35DD"/>
    <w:rsid w:val="002F3CF5"/>
    <w:rsid w:val="002F3DA3"/>
    <w:rsid w:val="002F4792"/>
    <w:rsid w:val="002F514C"/>
    <w:rsid w:val="002F5288"/>
    <w:rsid w:val="002F57AB"/>
    <w:rsid w:val="002F5A3B"/>
    <w:rsid w:val="002F6168"/>
    <w:rsid w:val="002F6366"/>
    <w:rsid w:val="002F6D9D"/>
    <w:rsid w:val="002F758A"/>
    <w:rsid w:val="002F78F4"/>
    <w:rsid w:val="002F7C96"/>
    <w:rsid w:val="00300386"/>
    <w:rsid w:val="00301D20"/>
    <w:rsid w:val="00301F97"/>
    <w:rsid w:val="00302205"/>
    <w:rsid w:val="003024FB"/>
    <w:rsid w:val="0030374B"/>
    <w:rsid w:val="003037C8"/>
    <w:rsid w:val="00303BB1"/>
    <w:rsid w:val="0030430C"/>
    <w:rsid w:val="003048C2"/>
    <w:rsid w:val="00304E27"/>
    <w:rsid w:val="00305652"/>
    <w:rsid w:val="00305749"/>
    <w:rsid w:val="00305C2C"/>
    <w:rsid w:val="003068A1"/>
    <w:rsid w:val="00306AB8"/>
    <w:rsid w:val="003107FF"/>
    <w:rsid w:val="00310A4D"/>
    <w:rsid w:val="00310FE1"/>
    <w:rsid w:val="00311068"/>
    <w:rsid w:val="0031214F"/>
    <w:rsid w:val="00312452"/>
    <w:rsid w:val="003131A6"/>
    <w:rsid w:val="0031371C"/>
    <w:rsid w:val="003137BE"/>
    <w:rsid w:val="00313C8A"/>
    <w:rsid w:val="003141D0"/>
    <w:rsid w:val="00314206"/>
    <w:rsid w:val="0031467B"/>
    <w:rsid w:val="0031483D"/>
    <w:rsid w:val="00314F0C"/>
    <w:rsid w:val="0031613C"/>
    <w:rsid w:val="00316D1A"/>
    <w:rsid w:val="0031739D"/>
    <w:rsid w:val="00320042"/>
    <w:rsid w:val="00320A46"/>
    <w:rsid w:val="003215DF"/>
    <w:rsid w:val="00321BB3"/>
    <w:rsid w:val="003221B9"/>
    <w:rsid w:val="0032232C"/>
    <w:rsid w:val="00322629"/>
    <w:rsid w:val="003227F3"/>
    <w:rsid w:val="00322B36"/>
    <w:rsid w:val="003232A6"/>
    <w:rsid w:val="0032366A"/>
    <w:rsid w:val="00324C02"/>
    <w:rsid w:val="00324EAA"/>
    <w:rsid w:val="00325670"/>
    <w:rsid w:val="00325C94"/>
    <w:rsid w:val="003265F3"/>
    <w:rsid w:val="00326B84"/>
    <w:rsid w:val="003271A8"/>
    <w:rsid w:val="00327457"/>
    <w:rsid w:val="0032763B"/>
    <w:rsid w:val="003276A0"/>
    <w:rsid w:val="00327947"/>
    <w:rsid w:val="00330714"/>
    <w:rsid w:val="00330899"/>
    <w:rsid w:val="00330A14"/>
    <w:rsid w:val="00330A82"/>
    <w:rsid w:val="00330C95"/>
    <w:rsid w:val="00330E8C"/>
    <w:rsid w:val="00331130"/>
    <w:rsid w:val="003311A1"/>
    <w:rsid w:val="00331EB5"/>
    <w:rsid w:val="00332072"/>
    <w:rsid w:val="00332741"/>
    <w:rsid w:val="0033307C"/>
    <w:rsid w:val="0033317D"/>
    <w:rsid w:val="00333312"/>
    <w:rsid w:val="00333445"/>
    <w:rsid w:val="00333918"/>
    <w:rsid w:val="00333CEC"/>
    <w:rsid w:val="00334694"/>
    <w:rsid w:val="00334B60"/>
    <w:rsid w:val="00334FE9"/>
    <w:rsid w:val="003356A7"/>
    <w:rsid w:val="003361A7"/>
    <w:rsid w:val="00336A76"/>
    <w:rsid w:val="00336D1A"/>
    <w:rsid w:val="003373FB"/>
    <w:rsid w:val="00337A9E"/>
    <w:rsid w:val="00337B2F"/>
    <w:rsid w:val="00337E4A"/>
    <w:rsid w:val="00341822"/>
    <w:rsid w:val="00341896"/>
    <w:rsid w:val="0034213A"/>
    <w:rsid w:val="0034295C"/>
    <w:rsid w:val="00342F77"/>
    <w:rsid w:val="00343369"/>
    <w:rsid w:val="00343D75"/>
    <w:rsid w:val="00343F15"/>
    <w:rsid w:val="0034513C"/>
    <w:rsid w:val="00345422"/>
    <w:rsid w:val="003458EE"/>
    <w:rsid w:val="00345BE4"/>
    <w:rsid w:val="00345EF5"/>
    <w:rsid w:val="00345F4A"/>
    <w:rsid w:val="00346440"/>
    <w:rsid w:val="00347229"/>
    <w:rsid w:val="0034736A"/>
    <w:rsid w:val="00350422"/>
    <w:rsid w:val="003504A4"/>
    <w:rsid w:val="003509DF"/>
    <w:rsid w:val="00350B4D"/>
    <w:rsid w:val="003511E2"/>
    <w:rsid w:val="00351BE9"/>
    <w:rsid w:val="00351C36"/>
    <w:rsid w:val="00352190"/>
    <w:rsid w:val="00353B98"/>
    <w:rsid w:val="00354443"/>
    <w:rsid w:val="003544E1"/>
    <w:rsid w:val="0035455D"/>
    <w:rsid w:val="00354B1F"/>
    <w:rsid w:val="00355B87"/>
    <w:rsid w:val="00355C68"/>
    <w:rsid w:val="00355DF0"/>
    <w:rsid w:val="00355E1D"/>
    <w:rsid w:val="00356D07"/>
    <w:rsid w:val="00356DF1"/>
    <w:rsid w:val="00357A0E"/>
    <w:rsid w:val="00357A6A"/>
    <w:rsid w:val="0036078A"/>
    <w:rsid w:val="00360E67"/>
    <w:rsid w:val="00361009"/>
    <w:rsid w:val="00361433"/>
    <w:rsid w:val="00361C41"/>
    <w:rsid w:val="00362109"/>
    <w:rsid w:val="00362AA1"/>
    <w:rsid w:val="00362AD9"/>
    <w:rsid w:val="00362EC9"/>
    <w:rsid w:val="003633C4"/>
    <w:rsid w:val="00363498"/>
    <w:rsid w:val="00363C5B"/>
    <w:rsid w:val="00363EC0"/>
    <w:rsid w:val="003642D3"/>
    <w:rsid w:val="00364917"/>
    <w:rsid w:val="00364937"/>
    <w:rsid w:val="00364EAF"/>
    <w:rsid w:val="0036501E"/>
    <w:rsid w:val="0036539A"/>
    <w:rsid w:val="0036544A"/>
    <w:rsid w:val="003667D7"/>
    <w:rsid w:val="00366CE2"/>
    <w:rsid w:val="00366DD9"/>
    <w:rsid w:val="0036738D"/>
    <w:rsid w:val="00367573"/>
    <w:rsid w:val="00371878"/>
    <w:rsid w:val="00372101"/>
    <w:rsid w:val="0037226C"/>
    <w:rsid w:val="00372F6D"/>
    <w:rsid w:val="0037358B"/>
    <w:rsid w:val="00373C67"/>
    <w:rsid w:val="0037541B"/>
    <w:rsid w:val="0037594B"/>
    <w:rsid w:val="00375DFC"/>
    <w:rsid w:val="00376297"/>
    <w:rsid w:val="00377B56"/>
    <w:rsid w:val="00377BC8"/>
    <w:rsid w:val="0038013D"/>
    <w:rsid w:val="003802ED"/>
    <w:rsid w:val="003807D5"/>
    <w:rsid w:val="003809CD"/>
    <w:rsid w:val="003815CC"/>
    <w:rsid w:val="003818AE"/>
    <w:rsid w:val="00381915"/>
    <w:rsid w:val="003819F8"/>
    <w:rsid w:val="00381C6F"/>
    <w:rsid w:val="0038291F"/>
    <w:rsid w:val="00382BAD"/>
    <w:rsid w:val="00382FD3"/>
    <w:rsid w:val="00383B80"/>
    <w:rsid w:val="00384065"/>
    <w:rsid w:val="0038423E"/>
    <w:rsid w:val="0038457A"/>
    <w:rsid w:val="00384643"/>
    <w:rsid w:val="00384971"/>
    <w:rsid w:val="00384D80"/>
    <w:rsid w:val="00385072"/>
    <w:rsid w:val="0038530F"/>
    <w:rsid w:val="00385A29"/>
    <w:rsid w:val="00385EB4"/>
    <w:rsid w:val="00385F1A"/>
    <w:rsid w:val="00386616"/>
    <w:rsid w:val="003866E2"/>
    <w:rsid w:val="00386AFC"/>
    <w:rsid w:val="00386E32"/>
    <w:rsid w:val="00387358"/>
    <w:rsid w:val="0038764C"/>
    <w:rsid w:val="003877B3"/>
    <w:rsid w:val="003877ED"/>
    <w:rsid w:val="00387AE4"/>
    <w:rsid w:val="00390074"/>
    <w:rsid w:val="0039096A"/>
    <w:rsid w:val="00390E38"/>
    <w:rsid w:val="003914D6"/>
    <w:rsid w:val="003921ED"/>
    <w:rsid w:val="00392F84"/>
    <w:rsid w:val="0039321B"/>
    <w:rsid w:val="00393B31"/>
    <w:rsid w:val="00393C4F"/>
    <w:rsid w:val="00393CF6"/>
    <w:rsid w:val="00393FE0"/>
    <w:rsid w:val="0039401F"/>
    <w:rsid w:val="00394495"/>
    <w:rsid w:val="00394D44"/>
    <w:rsid w:val="00395396"/>
    <w:rsid w:val="00395F0C"/>
    <w:rsid w:val="0039659A"/>
    <w:rsid w:val="003966EA"/>
    <w:rsid w:val="00396C93"/>
    <w:rsid w:val="00396CEF"/>
    <w:rsid w:val="00396D68"/>
    <w:rsid w:val="0039778B"/>
    <w:rsid w:val="003A03E1"/>
    <w:rsid w:val="003A0933"/>
    <w:rsid w:val="003A1101"/>
    <w:rsid w:val="003A1A12"/>
    <w:rsid w:val="003A1BE6"/>
    <w:rsid w:val="003A1CBA"/>
    <w:rsid w:val="003A1D45"/>
    <w:rsid w:val="003A2E20"/>
    <w:rsid w:val="003A3EBD"/>
    <w:rsid w:val="003A4F1A"/>
    <w:rsid w:val="003A57F8"/>
    <w:rsid w:val="003A6237"/>
    <w:rsid w:val="003A64AA"/>
    <w:rsid w:val="003A7DB0"/>
    <w:rsid w:val="003A7ECF"/>
    <w:rsid w:val="003B04C5"/>
    <w:rsid w:val="003B0687"/>
    <w:rsid w:val="003B0A61"/>
    <w:rsid w:val="003B0B3E"/>
    <w:rsid w:val="003B0D3B"/>
    <w:rsid w:val="003B0DB4"/>
    <w:rsid w:val="003B19F9"/>
    <w:rsid w:val="003B1B9C"/>
    <w:rsid w:val="003B1CC5"/>
    <w:rsid w:val="003B21E8"/>
    <w:rsid w:val="003B295C"/>
    <w:rsid w:val="003B2EA6"/>
    <w:rsid w:val="003B34A3"/>
    <w:rsid w:val="003B3B7E"/>
    <w:rsid w:val="003B4B87"/>
    <w:rsid w:val="003B4BE3"/>
    <w:rsid w:val="003B4CF5"/>
    <w:rsid w:val="003B4F03"/>
    <w:rsid w:val="003B50E0"/>
    <w:rsid w:val="003B56F8"/>
    <w:rsid w:val="003B58F0"/>
    <w:rsid w:val="003B5B85"/>
    <w:rsid w:val="003B6485"/>
    <w:rsid w:val="003B6975"/>
    <w:rsid w:val="003B69DC"/>
    <w:rsid w:val="003B6C28"/>
    <w:rsid w:val="003B7810"/>
    <w:rsid w:val="003B7F76"/>
    <w:rsid w:val="003C0B11"/>
    <w:rsid w:val="003C1B4C"/>
    <w:rsid w:val="003C1BF5"/>
    <w:rsid w:val="003C23E8"/>
    <w:rsid w:val="003C2B3D"/>
    <w:rsid w:val="003C304C"/>
    <w:rsid w:val="003C3A77"/>
    <w:rsid w:val="003C5390"/>
    <w:rsid w:val="003C552A"/>
    <w:rsid w:val="003C5754"/>
    <w:rsid w:val="003C577F"/>
    <w:rsid w:val="003C5BF8"/>
    <w:rsid w:val="003C6782"/>
    <w:rsid w:val="003C6E6E"/>
    <w:rsid w:val="003C7009"/>
    <w:rsid w:val="003C7102"/>
    <w:rsid w:val="003C736D"/>
    <w:rsid w:val="003C75EE"/>
    <w:rsid w:val="003C79A1"/>
    <w:rsid w:val="003C7BD1"/>
    <w:rsid w:val="003D046F"/>
    <w:rsid w:val="003D1308"/>
    <w:rsid w:val="003D1B14"/>
    <w:rsid w:val="003D2257"/>
    <w:rsid w:val="003D2A87"/>
    <w:rsid w:val="003D2A9D"/>
    <w:rsid w:val="003D2DED"/>
    <w:rsid w:val="003D30D9"/>
    <w:rsid w:val="003D38BA"/>
    <w:rsid w:val="003D39D0"/>
    <w:rsid w:val="003D3DCD"/>
    <w:rsid w:val="003D3F2B"/>
    <w:rsid w:val="003D41CA"/>
    <w:rsid w:val="003D4614"/>
    <w:rsid w:val="003D463D"/>
    <w:rsid w:val="003D4732"/>
    <w:rsid w:val="003D4F7A"/>
    <w:rsid w:val="003D5695"/>
    <w:rsid w:val="003D5957"/>
    <w:rsid w:val="003D5B5D"/>
    <w:rsid w:val="003D5BC8"/>
    <w:rsid w:val="003D63C8"/>
    <w:rsid w:val="003D66B3"/>
    <w:rsid w:val="003D672D"/>
    <w:rsid w:val="003D6DC7"/>
    <w:rsid w:val="003D72A1"/>
    <w:rsid w:val="003D7AD7"/>
    <w:rsid w:val="003E0B1D"/>
    <w:rsid w:val="003E1837"/>
    <w:rsid w:val="003E25AA"/>
    <w:rsid w:val="003E2D06"/>
    <w:rsid w:val="003E2E3D"/>
    <w:rsid w:val="003E333C"/>
    <w:rsid w:val="003E348A"/>
    <w:rsid w:val="003E3990"/>
    <w:rsid w:val="003E4851"/>
    <w:rsid w:val="003E505E"/>
    <w:rsid w:val="003E565C"/>
    <w:rsid w:val="003E579B"/>
    <w:rsid w:val="003E5E42"/>
    <w:rsid w:val="003E6CA4"/>
    <w:rsid w:val="003E6F6C"/>
    <w:rsid w:val="003E704C"/>
    <w:rsid w:val="003F06B3"/>
    <w:rsid w:val="003F0C12"/>
    <w:rsid w:val="003F0C2C"/>
    <w:rsid w:val="003F15FA"/>
    <w:rsid w:val="003F279D"/>
    <w:rsid w:val="003F34F8"/>
    <w:rsid w:val="003F3BA0"/>
    <w:rsid w:val="003F4477"/>
    <w:rsid w:val="003F44F7"/>
    <w:rsid w:val="003F625A"/>
    <w:rsid w:val="003F62DA"/>
    <w:rsid w:val="003F65A1"/>
    <w:rsid w:val="003F69EF"/>
    <w:rsid w:val="003F73AB"/>
    <w:rsid w:val="00400000"/>
    <w:rsid w:val="00400108"/>
    <w:rsid w:val="00400ADF"/>
    <w:rsid w:val="00400D79"/>
    <w:rsid w:val="00401F03"/>
    <w:rsid w:val="00402114"/>
    <w:rsid w:val="00402391"/>
    <w:rsid w:val="004023BF"/>
    <w:rsid w:val="0040248A"/>
    <w:rsid w:val="00402747"/>
    <w:rsid w:val="00402998"/>
    <w:rsid w:val="00402B43"/>
    <w:rsid w:val="00403554"/>
    <w:rsid w:val="0040373D"/>
    <w:rsid w:val="00403D39"/>
    <w:rsid w:val="004047FD"/>
    <w:rsid w:val="00404E61"/>
    <w:rsid w:val="0040508C"/>
    <w:rsid w:val="004051FE"/>
    <w:rsid w:val="00405A4A"/>
    <w:rsid w:val="004063AF"/>
    <w:rsid w:val="004073E9"/>
    <w:rsid w:val="00407485"/>
    <w:rsid w:val="004074B9"/>
    <w:rsid w:val="004109F3"/>
    <w:rsid w:val="00410A3D"/>
    <w:rsid w:val="00410E38"/>
    <w:rsid w:val="0041157D"/>
    <w:rsid w:val="00411709"/>
    <w:rsid w:val="00411821"/>
    <w:rsid w:val="00411880"/>
    <w:rsid w:val="004119C0"/>
    <w:rsid w:val="00412004"/>
    <w:rsid w:val="00413D1B"/>
    <w:rsid w:val="004144BB"/>
    <w:rsid w:val="004148D9"/>
    <w:rsid w:val="00414FCB"/>
    <w:rsid w:val="004158CA"/>
    <w:rsid w:val="00415E0E"/>
    <w:rsid w:val="00416A62"/>
    <w:rsid w:val="00416D2B"/>
    <w:rsid w:val="00416DF5"/>
    <w:rsid w:val="004178ED"/>
    <w:rsid w:val="004179DB"/>
    <w:rsid w:val="00417E2B"/>
    <w:rsid w:val="00420FD1"/>
    <w:rsid w:val="00421B0E"/>
    <w:rsid w:val="00421C9E"/>
    <w:rsid w:val="00421F02"/>
    <w:rsid w:val="004224CA"/>
    <w:rsid w:val="0042269D"/>
    <w:rsid w:val="00422ABA"/>
    <w:rsid w:val="00422B3F"/>
    <w:rsid w:val="004230B2"/>
    <w:rsid w:val="0042317A"/>
    <w:rsid w:val="00424604"/>
    <w:rsid w:val="00424F44"/>
    <w:rsid w:val="004254C0"/>
    <w:rsid w:val="004277B1"/>
    <w:rsid w:val="00427CE7"/>
    <w:rsid w:val="00430927"/>
    <w:rsid w:val="00430C83"/>
    <w:rsid w:val="00430D1E"/>
    <w:rsid w:val="0043119D"/>
    <w:rsid w:val="004311D8"/>
    <w:rsid w:val="00431FAC"/>
    <w:rsid w:val="0043237D"/>
    <w:rsid w:val="00432834"/>
    <w:rsid w:val="00433D8E"/>
    <w:rsid w:val="00435450"/>
    <w:rsid w:val="00435631"/>
    <w:rsid w:val="00435873"/>
    <w:rsid w:val="004358B8"/>
    <w:rsid w:val="00435C88"/>
    <w:rsid w:val="00435DDC"/>
    <w:rsid w:val="0043604D"/>
    <w:rsid w:val="004368C9"/>
    <w:rsid w:val="00436A50"/>
    <w:rsid w:val="00436D95"/>
    <w:rsid w:val="00436DE7"/>
    <w:rsid w:val="00437A72"/>
    <w:rsid w:val="00437D73"/>
    <w:rsid w:val="004400D7"/>
    <w:rsid w:val="00440A31"/>
    <w:rsid w:val="00440ED1"/>
    <w:rsid w:val="00441AC9"/>
    <w:rsid w:val="00441CD9"/>
    <w:rsid w:val="00443183"/>
    <w:rsid w:val="00443908"/>
    <w:rsid w:val="00444EEE"/>
    <w:rsid w:val="004453A8"/>
    <w:rsid w:val="00445702"/>
    <w:rsid w:val="00445E62"/>
    <w:rsid w:val="0044623D"/>
    <w:rsid w:val="004463AB"/>
    <w:rsid w:val="004467D0"/>
    <w:rsid w:val="004467EF"/>
    <w:rsid w:val="00446F9A"/>
    <w:rsid w:val="0044736A"/>
    <w:rsid w:val="004476ED"/>
    <w:rsid w:val="0044782C"/>
    <w:rsid w:val="0045112B"/>
    <w:rsid w:val="00452860"/>
    <w:rsid w:val="004528C1"/>
    <w:rsid w:val="00452F64"/>
    <w:rsid w:val="0045339F"/>
    <w:rsid w:val="004536D2"/>
    <w:rsid w:val="00453A2C"/>
    <w:rsid w:val="00453B87"/>
    <w:rsid w:val="00454A58"/>
    <w:rsid w:val="00454AFD"/>
    <w:rsid w:val="00454B87"/>
    <w:rsid w:val="00455C19"/>
    <w:rsid w:val="004567C8"/>
    <w:rsid w:val="00456F79"/>
    <w:rsid w:val="00457ADB"/>
    <w:rsid w:val="004600DA"/>
    <w:rsid w:val="0046094D"/>
    <w:rsid w:val="00460D32"/>
    <w:rsid w:val="0046106D"/>
    <w:rsid w:val="00461AF7"/>
    <w:rsid w:val="00461DEB"/>
    <w:rsid w:val="0046261A"/>
    <w:rsid w:val="00464449"/>
    <w:rsid w:val="0046468F"/>
    <w:rsid w:val="004647B6"/>
    <w:rsid w:val="00464FFC"/>
    <w:rsid w:val="00465B56"/>
    <w:rsid w:val="00465E14"/>
    <w:rsid w:val="00465E4D"/>
    <w:rsid w:val="004662F3"/>
    <w:rsid w:val="004662F8"/>
    <w:rsid w:val="00466E9B"/>
    <w:rsid w:val="00467367"/>
    <w:rsid w:val="004676E8"/>
    <w:rsid w:val="00467803"/>
    <w:rsid w:val="0047005D"/>
    <w:rsid w:val="0047059D"/>
    <w:rsid w:val="00470B47"/>
    <w:rsid w:val="00470D42"/>
    <w:rsid w:val="0047141A"/>
    <w:rsid w:val="004714E7"/>
    <w:rsid w:val="00471A32"/>
    <w:rsid w:val="00471B23"/>
    <w:rsid w:val="00471BE2"/>
    <w:rsid w:val="00471E2E"/>
    <w:rsid w:val="0047206D"/>
    <w:rsid w:val="00472DAC"/>
    <w:rsid w:val="004731E1"/>
    <w:rsid w:val="00473A32"/>
    <w:rsid w:val="00473BD5"/>
    <w:rsid w:val="0047415E"/>
    <w:rsid w:val="00474189"/>
    <w:rsid w:val="00474722"/>
    <w:rsid w:val="00476680"/>
    <w:rsid w:val="00476D0F"/>
    <w:rsid w:val="00476DCE"/>
    <w:rsid w:val="004775F7"/>
    <w:rsid w:val="00477661"/>
    <w:rsid w:val="004778B8"/>
    <w:rsid w:val="0048010C"/>
    <w:rsid w:val="00480DA1"/>
    <w:rsid w:val="00481243"/>
    <w:rsid w:val="0048136A"/>
    <w:rsid w:val="0048145C"/>
    <w:rsid w:val="00481ECB"/>
    <w:rsid w:val="00482635"/>
    <w:rsid w:val="004826E2"/>
    <w:rsid w:val="00482AB2"/>
    <w:rsid w:val="00482C7A"/>
    <w:rsid w:val="004836E1"/>
    <w:rsid w:val="0048387C"/>
    <w:rsid w:val="004839B6"/>
    <w:rsid w:val="00483F9A"/>
    <w:rsid w:val="0048466A"/>
    <w:rsid w:val="0048470D"/>
    <w:rsid w:val="00484B30"/>
    <w:rsid w:val="00484CD9"/>
    <w:rsid w:val="0048541A"/>
    <w:rsid w:val="004859D1"/>
    <w:rsid w:val="00485D24"/>
    <w:rsid w:val="00485EDE"/>
    <w:rsid w:val="00486B91"/>
    <w:rsid w:val="004875CF"/>
    <w:rsid w:val="00487951"/>
    <w:rsid w:val="00487986"/>
    <w:rsid w:val="00487E49"/>
    <w:rsid w:val="004907DD"/>
    <w:rsid w:val="00490D34"/>
    <w:rsid w:val="00491103"/>
    <w:rsid w:val="00491AD9"/>
    <w:rsid w:val="0049349F"/>
    <w:rsid w:val="004934EF"/>
    <w:rsid w:val="00493EC4"/>
    <w:rsid w:val="00493FE0"/>
    <w:rsid w:val="004942C0"/>
    <w:rsid w:val="0049446B"/>
    <w:rsid w:val="00494F77"/>
    <w:rsid w:val="0049769B"/>
    <w:rsid w:val="004979F2"/>
    <w:rsid w:val="00497D7A"/>
    <w:rsid w:val="004A07A4"/>
    <w:rsid w:val="004A0811"/>
    <w:rsid w:val="004A0A1B"/>
    <w:rsid w:val="004A0F9B"/>
    <w:rsid w:val="004A145D"/>
    <w:rsid w:val="004A1717"/>
    <w:rsid w:val="004A186D"/>
    <w:rsid w:val="004A196A"/>
    <w:rsid w:val="004A2514"/>
    <w:rsid w:val="004A452F"/>
    <w:rsid w:val="004A458D"/>
    <w:rsid w:val="004A4D95"/>
    <w:rsid w:val="004A574C"/>
    <w:rsid w:val="004A5C33"/>
    <w:rsid w:val="004A610C"/>
    <w:rsid w:val="004A61A6"/>
    <w:rsid w:val="004A704A"/>
    <w:rsid w:val="004A7511"/>
    <w:rsid w:val="004A7605"/>
    <w:rsid w:val="004A7E23"/>
    <w:rsid w:val="004B081F"/>
    <w:rsid w:val="004B1C1D"/>
    <w:rsid w:val="004B25D1"/>
    <w:rsid w:val="004B26D1"/>
    <w:rsid w:val="004B2F9F"/>
    <w:rsid w:val="004B34DA"/>
    <w:rsid w:val="004B3DED"/>
    <w:rsid w:val="004B3EA2"/>
    <w:rsid w:val="004B4A51"/>
    <w:rsid w:val="004B4FBC"/>
    <w:rsid w:val="004B5525"/>
    <w:rsid w:val="004B59D2"/>
    <w:rsid w:val="004B5AA1"/>
    <w:rsid w:val="004B608E"/>
    <w:rsid w:val="004B67F5"/>
    <w:rsid w:val="004B6980"/>
    <w:rsid w:val="004B698E"/>
    <w:rsid w:val="004B6DBE"/>
    <w:rsid w:val="004B7082"/>
    <w:rsid w:val="004B7349"/>
    <w:rsid w:val="004B7C8E"/>
    <w:rsid w:val="004B7E65"/>
    <w:rsid w:val="004B7F85"/>
    <w:rsid w:val="004C05CE"/>
    <w:rsid w:val="004C07C0"/>
    <w:rsid w:val="004C0E4A"/>
    <w:rsid w:val="004C11D4"/>
    <w:rsid w:val="004C2250"/>
    <w:rsid w:val="004C2691"/>
    <w:rsid w:val="004C2947"/>
    <w:rsid w:val="004C338F"/>
    <w:rsid w:val="004C3752"/>
    <w:rsid w:val="004C39FB"/>
    <w:rsid w:val="004C4774"/>
    <w:rsid w:val="004C4813"/>
    <w:rsid w:val="004C4D56"/>
    <w:rsid w:val="004C56D1"/>
    <w:rsid w:val="004C570D"/>
    <w:rsid w:val="004C5ABC"/>
    <w:rsid w:val="004C63E4"/>
    <w:rsid w:val="004C6B25"/>
    <w:rsid w:val="004C6B39"/>
    <w:rsid w:val="004D022A"/>
    <w:rsid w:val="004D03F7"/>
    <w:rsid w:val="004D04DE"/>
    <w:rsid w:val="004D1451"/>
    <w:rsid w:val="004D18A8"/>
    <w:rsid w:val="004D2038"/>
    <w:rsid w:val="004D222F"/>
    <w:rsid w:val="004D2ADF"/>
    <w:rsid w:val="004D2D92"/>
    <w:rsid w:val="004D2E2C"/>
    <w:rsid w:val="004D3703"/>
    <w:rsid w:val="004D446B"/>
    <w:rsid w:val="004D4868"/>
    <w:rsid w:val="004D4932"/>
    <w:rsid w:val="004D52A3"/>
    <w:rsid w:val="004D5332"/>
    <w:rsid w:val="004D56FF"/>
    <w:rsid w:val="004D57E5"/>
    <w:rsid w:val="004D61E8"/>
    <w:rsid w:val="004E0043"/>
    <w:rsid w:val="004E01E2"/>
    <w:rsid w:val="004E0220"/>
    <w:rsid w:val="004E0BBC"/>
    <w:rsid w:val="004E0CC7"/>
    <w:rsid w:val="004E0DDD"/>
    <w:rsid w:val="004E1937"/>
    <w:rsid w:val="004E1C17"/>
    <w:rsid w:val="004E24C8"/>
    <w:rsid w:val="004E27A0"/>
    <w:rsid w:val="004E281B"/>
    <w:rsid w:val="004E2C6E"/>
    <w:rsid w:val="004E3148"/>
    <w:rsid w:val="004E3F66"/>
    <w:rsid w:val="004E4529"/>
    <w:rsid w:val="004E49B2"/>
    <w:rsid w:val="004E4AD4"/>
    <w:rsid w:val="004E59F1"/>
    <w:rsid w:val="004E62CC"/>
    <w:rsid w:val="004E69AE"/>
    <w:rsid w:val="004E6B07"/>
    <w:rsid w:val="004E6D84"/>
    <w:rsid w:val="004E6F48"/>
    <w:rsid w:val="004E6FFA"/>
    <w:rsid w:val="004E72A9"/>
    <w:rsid w:val="004E7425"/>
    <w:rsid w:val="004E779A"/>
    <w:rsid w:val="004F053D"/>
    <w:rsid w:val="004F068A"/>
    <w:rsid w:val="004F15A9"/>
    <w:rsid w:val="004F162A"/>
    <w:rsid w:val="004F1E93"/>
    <w:rsid w:val="004F21C2"/>
    <w:rsid w:val="004F28ED"/>
    <w:rsid w:val="004F2B47"/>
    <w:rsid w:val="004F31F3"/>
    <w:rsid w:val="004F36B3"/>
    <w:rsid w:val="004F387E"/>
    <w:rsid w:val="004F39D0"/>
    <w:rsid w:val="004F3D00"/>
    <w:rsid w:val="004F4678"/>
    <w:rsid w:val="004F4A02"/>
    <w:rsid w:val="004F4B58"/>
    <w:rsid w:val="004F4E42"/>
    <w:rsid w:val="004F5495"/>
    <w:rsid w:val="004F54FF"/>
    <w:rsid w:val="004F551B"/>
    <w:rsid w:val="004F6558"/>
    <w:rsid w:val="004F65EE"/>
    <w:rsid w:val="004F6785"/>
    <w:rsid w:val="004F6B30"/>
    <w:rsid w:val="004F754C"/>
    <w:rsid w:val="004F7BBB"/>
    <w:rsid w:val="00500D19"/>
    <w:rsid w:val="00500ECB"/>
    <w:rsid w:val="00501243"/>
    <w:rsid w:val="00501939"/>
    <w:rsid w:val="005023A2"/>
    <w:rsid w:val="005023A6"/>
    <w:rsid w:val="00502A75"/>
    <w:rsid w:val="00503247"/>
    <w:rsid w:val="005038E1"/>
    <w:rsid w:val="00503A2B"/>
    <w:rsid w:val="00503A63"/>
    <w:rsid w:val="00503BD2"/>
    <w:rsid w:val="00504120"/>
    <w:rsid w:val="0050473C"/>
    <w:rsid w:val="005048A3"/>
    <w:rsid w:val="00504AAA"/>
    <w:rsid w:val="00504F68"/>
    <w:rsid w:val="00505716"/>
    <w:rsid w:val="00505801"/>
    <w:rsid w:val="0050592A"/>
    <w:rsid w:val="00505A33"/>
    <w:rsid w:val="0050611F"/>
    <w:rsid w:val="00506590"/>
    <w:rsid w:val="005075D8"/>
    <w:rsid w:val="005078C2"/>
    <w:rsid w:val="00507B92"/>
    <w:rsid w:val="00507CD7"/>
    <w:rsid w:val="00511216"/>
    <w:rsid w:val="005113EC"/>
    <w:rsid w:val="0051196C"/>
    <w:rsid w:val="005121BF"/>
    <w:rsid w:val="00512B0C"/>
    <w:rsid w:val="00512C77"/>
    <w:rsid w:val="00512E6D"/>
    <w:rsid w:val="00514115"/>
    <w:rsid w:val="00514F90"/>
    <w:rsid w:val="005153B5"/>
    <w:rsid w:val="0051564D"/>
    <w:rsid w:val="00515D05"/>
    <w:rsid w:val="0051619D"/>
    <w:rsid w:val="00516961"/>
    <w:rsid w:val="00516E11"/>
    <w:rsid w:val="00517AA1"/>
    <w:rsid w:val="00520109"/>
    <w:rsid w:val="0052016E"/>
    <w:rsid w:val="00520465"/>
    <w:rsid w:val="00520F30"/>
    <w:rsid w:val="005219E5"/>
    <w:rsid w:val="00521D3F"/>
    <w:rsid w:val="005220C9"/>
    <w:rsid w:val="005230A4"/>
    <w:rsid w:val="00523465"/>
    <w:rsid w:val="005235E6"/>
    <w:rsid w:val="00523E89"/>
    <w:rsid w:val="00523EC7"/>
    <w:rsid w:val="005242CA"/>
    <w:rsid w:val="0052482F"/>
    <w:rsid w:val="00525355"/>
    <w:rsid w:val="005253DC"/>
    <w:rsid w:val="005259EB"/>
    <w:rsid w:val="00525F33"/>
    <w:rsid w:val="00526017"/>
    <w:rsid w:val="00526158"/>
    <w:rsid w:val="00526177"/>
    <w:rsid w:val="00526919"/>
    <w:rsid w:val="005269AF"/>
    <w:rsid w:val="005272E8"/>
    <w:rsid w:val="00527435"/>
    <w:rsid w:val="00527A50"/>
    <w:rsid w:val="005303EF"/>
    <w:rsid w:val="005306DE"/>
    <w:rsid w:val="00530994"/>
    <w:rsid w:val="00530AC2"/>
    <w:rsid w:val="00530C01"/>
    <w:rsid w:val="00530DE6"/>
    <w:rsid w:val="00531A96"/>
    <w:rsid w:val="00531BBA"/>
    <w:rsid w:val="00532310"/>
    <w:rsid w:val="005329D6"/>
    <w:rsid w:val="00532E5E"/>
    <w:rsid w:val="005330D9"/>
    <w:rsid w:val="00533B08"/>
    <w:rsid w:val="00533D73"/>
    <w:rsid w:val="00534AD5"/>
    <w:rsid w:val="00534C5F"/>
    <w:rsid w:val="0053524B"/>
    <w:rsid w:val="0053591C"/>
    <w:rsid w:val="00535A33"/>
    <w:rsid w:val="00535A5E"/>
    <w:rsid w:val="00536057"/>
    <w:rsid w:val="00536387"/>
    <w:rsid w:val="00536962"/>
    <w:rsid w:val="005371F4"/>
    <w:rsid w:val="0053788C"/>
    <w:rsid w:val="0053796D"/>
    <w:rsid w:val="00540CFD"/>
    <w:rsid w:val="00540D3E"/>
    <w:rsid w:val="00540FAC"/>
    <w:rsid w:val="00541079"/>
    <w:rsid w:val="00541167"/>
    <w:rsid w:val="00541296"/>
    <w:rsid w:val="00541979"/>
    <w:rsid w:val="00541A51"/>
    <w:rsid w:val="00542A29"/>
    <w:rsid w:val="00542D81"/>
    <w:rsid w:val="00542F6B"/>
    <w:rsid w:val="00543110"/>
    <w:rsid w:val="00543364"/>
    <w:rsid w:val="00543539"/>
    <w:rsid w:val="00543CC1"/>
    <w:rsid w:val="00543E75"/>
    <w:rsid w:val="00544028"/>
    <w:rsid w:val="0054406E"/>
    <w:rsid w:val="00544459"/>
    <w:rsid w:val="005445DC"/>
    <w:rsid w:val="00544681"/>
    <w:rsid w:val="00544720"/>
    <w:rsid w:val="00545644"/>
    <w:rsid w:val="0054604C"/>
    <w:rsid w:val="00546234"/>
    <w:rsid w:val="0054692D"/>
    <w:rsid w:val="0054750B"/>
    <w:rsid w:val="00547D07"/>
    <w:rsid w:val="00550012"/>
    <w:rsid w:val="0055002F"/>
    <w:rsid w:val="00550142"/>
    <w:rsid w:val="00550533"/>
    <w:rsid w:val="005505C6"/>
    <w:rsid w:val="00550ACC"/>
    <w:rsid w:val="00551221"/>
    <w:rsid w:val="00551B09"/>
    <w:rsid w:val="00551DD2"/>
    <w:rsid w:val="00551E8E"/>
    <w:rsid w:val="00551EB3"/>
    <w:rsid w:val="00552542"/>
    <w:rsid w:val="00552606"/>
    <w:rsid w:val="0055287A"/>
    <w:rsid w:val="00552AC7"/>
    <w:rsid w:val="005542C7"/>
    <w:rsid w:val="00554534"/>
    <w:rsid w:val="0055459C"/>
    <w:rsid w:val="005549E9"/>
    <w:rsid w:val="00555093"/>
    <w:rsid w:val="0055584F"/>
    <w:rsid w:val="00556DEC"/>
    <w:rsid w:val="00556E73"/>
    <w:rsid w:val="00557D88"/>
    <w:rsid w:val="00557FC6"/>
    <w:rsid w:val="00560A9D"/>
    <w:rsid w:val="00561B87"/>
    <w:rsid w:val="00561C3B"/>
    <w:rsid w:val="00561F5E"/>
    <w:rsid w:val="005622F9"/>
    <w:rsid w:val="00562538"/>
    <w:rsid w:val="005625D5"/>
    <w:rsid w:val="005638A0"/>
    <w:rsid w:val="00563A52"/>
    <w:rsid w:val="005652C1"/>
    <w:rsid w:val="00565BE1"/>
    <w:rsid w:val="005660BE"/>
    <w:rsid w:val="005661FD"/>
    <w:rsid w:val="00566254"/>
    <w:rsid w:val="00566CAE"/>
    <w:rsid w:val="00566D39"/>
    <w:rsid w:val="0056711C"/>
    <w:rsid w:val="005675C4"/>
    <w:rsid w:val="00571018"/>
    <w:rsid w:val="0057183C"/>
    <w:rsid w:val="00571B05"/>
    <w:rsid w:val="00572A81"/>
    <w:rsid w:val="005737DD"/>
    <w:rsid w:val="005737FB"/>
    <w:rsid w:val="00573AAE"/>
    <w:rsid w:val="00574798"/>
    <w:rsid w:val="00574983"/>
    <w:rsid w:val="00574FA4"/>
    <w:rsid w:val="0057526D"/>
    <w:rsid w:val="0057728E"/>
    <w:rsid w:val="00577645"/>
    <w:rsid w:val="0058055C"/>
    <w:rsid w:val="00580D23"/>
    <w:rsid w:val="00581EF1"/>
    <w:rsid w:val="00581FD3"/>
    <w:rsid w:val="00582052"/>
    <w:rsid w:val="005829D2"/>
    <w:rsid w:val="00582A9B"/>
    <w:rsid w:val="00583431"/>
    <w:rsid w:val="00584749"/>
    <w:rsid w:val="00584801"/>
    <w:rsid w:val="005848C6"/>
    <w:rsid w:val="00584D7B"/>
    <w:rsid w:val="0058527D"/>
    <w:rsid w:val="0058541E"/>
    <w:rsid w:val="005859CA"/>
    <w:rsid w:val="00585F3A"/>
    <w:rsid w:val="0058602A"/>
    <w:rsid w:val="005862F0"/>
    <w:rsid w:val="00586785"/>
    <w:rsid w:val="0058693B"/>
    <w:rsid w:val="005872F6"/>
    <w:rsid w:val="00587321"/>
    <w:rsid w:val="00587D26"/>
    <w:rsid w:val="005904E8"/>
    <w:rsid w:val="00591F56"/>
    <w:rsid w:val="0059249B"/>
    <w:rsid w:val="005928DF"/>
    <w:rsid w:val="005928EA"/>
    <w:rsid w:val="0059311F"/>
    <w:rsid w:val="005932E8"/>
    <w:rsid w:val="005937D3"/>
    <w:rsid w:val="00593A26"/>
    <w:rsid w:val="00593BDD"/>
    <w:rsid w:val="00594042"/>
    <w:rsid w:val="005940C7"/>
    <w:rsid w:val="005943D7"/>
    <w:rsid w:val="00594687"/>
    <w:rsid w:val="00594D23"/>
    <w:rsid w:val="00595945"/>
    <w:rsid w:val="00595D12"/>
    <w:rsid w:val="00595F47"/>
    <w:rsid w:val="00596153"/>
    <w:rsid w:val="00596F02"/>
    <w:rsid w:val="0059732B"/>
    <w:rsid w:val="005974C7"/>
    <w:rsid w:val="005A0AE5"/>
    <w:rsid w:val="005A1167"/>
    <w:rsid w:val="005A11A3"/>
    <w:rsid w:val="005A12F2"/>
    <w:rsid w:val="005A17D0"/>
    <w:rsid w:val="005A1E58"/>
    <w:rsid w:val="005A24B5"/>
    <w:rsid w:val="005A24FE"/>
    <w:rsid w:val="005A3591"/>
    <w:rsid w:val="005A3E77"/>
    <w:rsid w:val="005A4460"/>
    <w:rsid w:val="005A4E29"/>
    <w:rsid w:val="005A5326"/>
    <w:rsid w:val="005A543F"/>
    <w:rsid w:val="005A56DB"/>
    <w:rsid w:val="005A574E"/>
    <w:rsid w:val="005A5FC3"/>
    <w:rsid w:val="005A62DA"/>
    <w:rsid w:val="005A6412"/>
    <w:rsid w:val="005A65BB"/>
    <w:rsid w:val="005A6B0B"/>
    <w:rsid w:val="005A6BEF"/>
    <w:rsid w:val="005A70F4"/>
    <w:rsid w:val="005A7297"/>
    <w:rsid w:val="005A7547"/>
    <w:rsid w:val="005A7A83"/>
    <w:rsid w:val="005B0515"/>
    <w:rsid w:val="005B0C47"/>
    <w:rsid w:val="005B0FF5"/>
    <w:rsid w:val="005B1E4D"/>
    <w:rsid w:val="005B2CB9"/>
    <w:rsid w:val="005B2D2D"/>
    <w:rsid w:val="005B31DF"/>
    <w:rsid w:val="005B3D76"/>
    <w:rsid w:val="005B3D8B"/>
    <w:rsid w:val="005B4121"/>
    <w:rsid w:val="005B5067"/>
    <w:rsid w:val="005B593F"/>
    <w:rsid w:val="005B599D"/>
    <w:rsid w:val="005B5A36"/>
    <w:rsid w:val="005B60DF"/>
    <w:rsid w:val="005B6A45"/>
    <w:rsid w:val="005B6C6C"/>
    <w:rsid w:val="005B6D37"/>
    <w:rsid w:val="005C097D"/>
    <w:rsid w:val="005C100D"/>
    <w:rsid w:val="005C1F55"/>
    <w:rsid w:val="005C2692"/>
    <w:rsid w:val="005C2EA1"/>
    <w:rsid w:val="005C4077"/>
    <w:rsid w:val="005C43E4"/>
    <w:rsid w:val="005C4541"/>
    <w:rsid w:val="005C4925"/>
    <w:rsid w:val="005C4967"/>
    <w:rsid w:val="005C4A44"/>
    <w:rsid w:val="005C4D7F"/>
    <w:rsid w:val="005C54AE"/>
    <w:rsid w:val="005C596D"/>
    <w:rsid w:val="005C5C14"/>
    <w:rsid w:val="005C5C38"/>
    <w:rsid w:val="005C62A0"/>
    <w:rsid w:val="005C6415"/>
    <w:rsid w:val="005C7393"/>
    <w:rsid w:val="005C7CAA"/>
    <w:rsid w:val="005D19A0"/>
    <w:rsid w:val="005D1F7B"/>
    <w:rsid w:val="005D2021"/>
    <w:rsid w:val="005D208E"/>
    <w:rsid w:val="005D20C5"/>
    <w:rsid w:val="005D388C"/>
    <w:rsid w:val="005D390A"/>
    <w:rsid w:val="005D3CD0"/>
    <w:rsid w:val="005D427E"/>
    <w:rsid w:val="005D46D6"/>
    <w:rsid w:val="005D4A38"/>
    <w:rsid w:val="005D59F6"/>
    <w:rsid w:val="005D5C1C"/>
    <w:rsid w:val="005D5D9F"/>
    <w:rsid w:val="005D5EB3"/>
    <w:rsid w:val="005D6375"/>
    <w:rsid w:val="005D7243"/>
    <w:rsid w:val="005D7A5B"/>
    <w:rsid w:val="005D7F06"/>
    <w:rsid w:val="005E07F5"/>
    <w:rsid w:val="005E0BE3"/>
    <w:rsid w:val="005E17FD"/>
    <w:rsid w:val="005E19BA"/>
    <w:rsid w:val="005E1C2F"/>
    <w:rsid w:val="005E1C97"/>
    <w:rsid w:val="005E1D9D"/>
    <w:rsid w:val="005E1EA2"/>
    <w:rsid w:val="005E37AD"/>
    <w:rsid w:val="005E3BB3"/>
    <w:rsid w:val="005E4B61"/>
    <w:rsid w:val="005E4BED"/>
    <w:rsid w:val="005E4DE5"/>
    <w:rsid w:val="005E4E87"/>
    <w:rsid w:val="005E4F59"/>
    <w:rsid w:val="005E5660"/>
    <w:rsid w:val="005E581F"/>
    <w:rsid w:val="005E69F3"/>
    <w:rsid w:val="005E6E54"/>
    <w:rsid w:val="005E709A"/>
    <w:rsid w:val="005E70AC"/>
    <w:rsid w:val="005E72F8"/>
    <w:rsid w:val="005E7391"/>
    <w:rsid w:val="005E743D"/>
    <w:rsid w:val="005E76DB"/>
    <w:rsid w:val="005E7734"/>
    <w:rsid w:val="005E7746"/>
    <w:rsid w:val="005E785B"/>
    <w:rsid w:val="005E79A9"/>
    <w:rsid w:val="005F04AF"/>
    <w:rsid w:val="005F0BD9"/>
    <w:rsid w:val="005F114A"/>
    <w:rsid w:val="005F13C2"/>
    <w:rsid w:val="005F217B"/>
    <w:rsid w:val="005F249B"/>
    <w:rsid w:val="005F2517"/>
    <w:rsid w:val="005F28D6"/>
    <w:rsid w:val="005F2A0A"/>
    <w:rsid w:val="005F39B9"/>
    <w:rsid w:val="005F4BBF"/>
    <w:rsid w:val="005F4BE6"/>
    <w:rsid w:val="005F5066"/>
    <w:rsid w:val="005F59CD"/>
    <w:rsid w:val="005F5C2C"/>
    <w:rsid w:val="005F6429"/>
    <w:rsid w:val="005F6BB6"/>
    <w:rsid w:val="005F6C5F"/>
    <w:rsid w:val="005F70CF"/>
    <w:rsid w:val="005F7137"/>
    <w:rsid w:val="005F77CF"/>
    <w:rsid w:val="005F796C"/>
    <w:rsid w:val="005F7A6F"/>
    <w:rsid w:val="0060025C"/>
    <w:rsid w:val="006005BA"/>
    <w:rsid w:val="00600A19"/>
    <w:rsid w:val="00601321"/>
    <w:rsid w:val="00601965"/>
    <w:rsid w:val="00601E56"/>
    <w:rsid w:val="00602B1B"/>
    <w:rsid w:val="00602C54"/>
    <w:rsid w:val="00602D4A"/>
    <w:rsid w:val="006035E1"/>
    <w:rsid w:val="00603D32"/>
    <w:rsid w:val="00604118"/>
    <w:rsid w:val="006044EF"/>
    <w:rsid w:val="006046B0"/>
    <w:rsid w:val="00604D46"/>
    <w:rsid w:val="00605034"/>
    <w:rsid w:val="00605102"/>
    <w:rsid w:val="006054FC"/>
    <w:rsid w:val="00605F93"/>
    <w:rsid w:val="006066A3"/>
    <w:rsid w:val="00606BA4"/>
    <w:rsid w:val="00606DB8"/>
    <w:rsid w:val="006076BC"/>
    <w:rsid w:val="00607829"/>
    <w:rsid w:val="00607C73"/>
    <w:rsid w:val="00607EEB"/>
    <w:rsid w:val="00610288"/>
    <w:rsid w:val="00610BC8"/>
    <w:rsid w:val="00610BEA"/>
    <w:rsid w:val="00610DF5"/>
    <w:rsid w:val="00610E47"/>
    <w:rsid w:val="00611557"/>
    <w:rsid w:val="00611725"/>
    <w:rsid w:val="00611E1F"/>
    <w:rsid w:val="00612001"/>
    <w:rsid w:val="00612482"/>
    <w:rsid w:val="00612DB9"/>
    <w:rsid w:val="00613014"/>
    <w:rsid w:val="006133EC"/>
    <w:rsid w:val="0061356B"/>
    <w:rsid w:val="00613E2F"/>
    <w:rsid w:val="00613E7D"/>
    <w:rsid w:val="0061424B"/>
    <w:rsid w:val="0061487E"/>
    <w:rsid w:val="00615475"/>
    <w:rsid w:val="006160EA"/>
    <w:rsid w:val="006171B8"/>
    <w:rsid w:val="006176A8"/>
    <w:rsid w:val="00617EBF"/>
    <w:rsid w:val="0062074D"/>
    <w:rsid w:val="006212F8"/>
    <w:rsid w:val="006215CF"/>
    <w:rsid w:val="00622024"/>
    <w:rsid w:val="006234D7"/>
    <w:rsid w:val="0062378E"/>
    <w:rsid w:val="006238EE"/>
    <w:rsid w:val="00623925"/>
    <w:rsid w:val="00624083"/>
    <w:rsid w:val="00624330"/>
    <w:rsid w:val="006249A7"/>
    <w:rsid w:val="00626019"/>
    <w:rsid w:val="00626275"/>
    <w:rsid w:val="006270C7"/>
    <w:rsid w:val="00630042"/>
    <w:rsid w:val="0063036C"/>
    <w:rsid w:val="00630798"/>
    <w:rsid w:val="0063084B"/>
    <w:rsid w:val="0063283B"/>
    <w:rsid w:val="00632F93"/>
    <w:rsid w:val="00633538"/>
    <w:rsid w:val="00633784"/>
    <w:rsid w:val="006337EC"/>
    <w:rsid w:val="00633DBA"/>
    <w:rsid w:val="00633FBA"/>
    <w:rsid w:val="00634DCE"/>
    <w:rsid w:val="00635DB5"/>
    <w:rsid w:val="006362F0"/>
    <w:rsid w:val="0063653C"/>
    <w:rsid w:val="006366F3"/>
    <w:rsid w:val="00636703"/>
    <w:rsid w:val="0063692E"/>
    <w:rsid w:val="00636A35"/>
    <w:rsid w:val="00636F8A"/>
    <w:rsid w:val="0063746F"/>
    <w:rsid w:val="00637831"/>
    <w:rsid w:val="00637CAD"/>
    <w:rsid w:val="006413D2"/>
    <w:rsid w:val="006429FA"/>
    <w:rsid w:val="00642A56"/>
    <w:rsid w:val="006433EC"/>
    <w:rsid w:val="0064369D"/>
    <w:rsid w:val="00643F6E"/>
    <w:rsid w:val="00644324"/>
    <w:rsid w:val="006447F5"/>
    <w:rsid w:val="00644AF8"/>
    <w:rsid w:val="00644E97"/>
    <w:rsid w:val="0064534D"/>
    <w:rsid w:val="006455C6"/>
    <w:rsid w:val="00645B80"/>
    <w:rsid w:val="00646264"/>
    <w:rsid w:val="00647A16"/>
    <w:rsid w:val="00650061"/>
    <w:rsid w:val="00650291"/>
    <w:rsid w:val="006509F7"/>
    <w:rsid w:val="00650AAD"/>
    <w:rsid w:val="00650CFA"/>
    <w:rsid w:val="00651265"/>
    <w:rsid w:val="006515E9"/>
    <w:rsid w:val="0065182F"/>
    <w:rsid w:val="006518E4"/>
    <w:rsid w:val="00651939"/>
    <w:rsid w:val="00651E75"/>
    <w:rsid w:val="006526A1"/>
    <w:rsid w:val="00652B88"/>
    <w:rsid w:val="0065305E"/>
    <w:rsid w:val="00653191"/>
    <w:rsid w:val="006542A9"/>
    <w:rsid w:val="006545D8"/>
    <w:rsid w:val="00654C29"/>
    <w:rsid w:val="00654C68"/>
    <w:rsid w:val="00655723"/>
    <w:rsid w:val="00655BBC"/>
    <w:rsid w:val="00655C29"/>
    <w:rsid w:val="00656203"/>
    <w:rsid w:val="00656AAE"/>
    <w:rsid w:val="00656AC5"/>
    <w:rsid w:val="0065711F"/>
    <w:rsid w:val="00657CBC"/>
    <w:rsid w:val="00657F79"/>
    <w:rsid w:val="0066002A"/>
    <w:rsid w:val="006604DE"/>
    <w:rsid w:val="00660942"/>
    <w:rsid w:val="00660988"/>
    <w:rsid w:val="0066108A"/>
    <w:rsid w:val="00661FDD"/>
    <w:rsid w:val="00662072"/>
    <w:rsid w:val="00662F2B"/>
    <w:rsid w:val="0066314A"/>
    <w:rsid w:val="00663447"/>
    <w:rsid w:val="0066359E"/>
    <w:rsid w:val="006637E9"/>
    <w:rsid w:val="00664502"/>
    <w:rsid w:val="00664C11"/>
    <w:rsid w:val="00664F97"/>
    <w:rsid w:val="00665722"/>
    <w:rsid w:val="0066596B"/>
    <w:rsid w:val="006663AE"/>
    <w:rsid w:val="006669B1"/>
    <w:rsid w:val="00666C76"/>
    <w:rsid w:val="006670E2"/>
    <w:rsid w:val="006674B0"/>
    <w:rsid w:val="00667622"/>
    <w:rsid w:val="00670FF8"/>
    <w:rsid w:val="00671061"/>
    <w:rsid w:val="006711D0"/>
    <w:rsid w:val="006711EA"/>
    <w:rsid w:val="0067126B"/>
    <w:rsid w:val="00671277"/>
    <w:rsid w:val="00671303"/>
    <w:rsid w:val="00671AF9"/>
    <w:rsid w:val="00671B5E"/>
    <w:rsid w:val="006728E8"/>
    <w:rsid w:val="00672AE6"/>
    <w:rsid w:val="00672EE6"/>
    <w:rsid w:val="0067379F"/>
    <w:rsid w:val="00673853"/>
    <w:rsid w:val="00674690"/>
    <w:rsid w:val="00674AC6"/>
    <w:rsid w:val="00674C1B"/>
    <w:rsid w:val="00675A39"/>
    <w:rsid w:val="00675AB0"/>
    <w:rsid w:val="006760AD"/>
    <w:rsid w:val="00676252"/>
    <w:rsid w:val="00676FCB"/>
    <w:rsid w:val="00677657"/>
    <w:rsid w:val="00677B78"/>
    <w:rsid w:val="00680606"/>
    <w:rsid w:val="0068060F"/>
    <w:rsid w:val="00680940"/>
    <w:rsid w:val="00680B6B"/>
    <w:rsid w:val="00680B8A"/>
    <w:rsid w:val="00680FF7"/>
    <w:rsid w:val="006813F5"/>
    <w:rsid w:val="00681D5E"/>
    <w:rsid w:val="0068255B"/>
    <w:rsid w:val="00682E5C"/>
    <w:rsid w:val="0068367F"/>
    <w:rsid w:val="00683DE4"/>
    <w:rsid w:val="00683EE5"/>
    <w:rsid w:val="006847D3"/>
    <w:rsid w:val="00684A40"/>
    <w:rsid w:val="00685628"/>
    <w:rsid w:val="006856B7"/>
    <w:rsid w:val="0068578B"/>
    <w:rsid w:val="00685E91"/>
    <w:rsid w:val="006860D5"/>
    <w:rsid w:val="00686A05"/>
    <w:rsid w:val="00687A19"/>
    <w:rsid w:val="00687C2D"/>
    <w:rsid w:val="00690815"/>
    <w:rsid w:val="00690839"/>
    <w:rsid w:val="006915C6"/>
    <w:rsid w:val="00691A52"/>
    <w:rsid w:val="0069230F"/>
    <w:rsid w:val="006930C1"/>
    <w:rsid w:val="006944E7"/>
    <w:rsid w:val="00694FA2"/>
    <w:rsid w:val="00694FCC"/>
    <w:rsid w:val="0069557A"/>
    <w:rsid w:val="00695D80"/>
    <w:rsid w:val="0069635F"/>
    <w:rsid w:val="006963BD"/>
    <w:rsid w:val="00696593"/>
    <w:rsid w:val="00696A34"/>
    <w:rsid w:val="00696CC7"/>
    <w:rsid w:val="0069739C"/>
    <w:rsid w:val="006974DE"/>
    <w:rsid w:val="006976E0"/>
    <w:rsid w:val="00697A2E"/>
    <w:rsid w:val="006A0744"/>
    <w:rsid w:val="006A0855"/>
    <w:rsid w:val="006A0AE8"/>
    <w:rsid w:val="006A0D4A"/>
    <w:rsid w:val="006A1453"/>
    <w:rsid w:val="006A1593"/>
    <w:rsid w:val="006A15EA"/>
    <w:rsid w:val="006A187B"/>
    <w:rsid w:val="006A1A1C"/>
    <w:rsid w:val="006A1D2C"/>
    <w:rsid w:val="006A30FF"/>
    <w:rsid w:val="006A387E"/>
    <w:rsid w:val="006A46D7"/>
    <w:rsid w:val="006A4B4B"/>
    <w:rsid w:val="006A4EA5"/>
    <w:rsid w:val="006A544C"/>
    <w:rsid w:val="006A5A47"/>
    <w:rsid w:val="006A5B8A"/>
    <w:rsid w:val="006A5DAD"/>
    <w:rsid w:val="006A65F2"/>
    <w:rsid w:val="006A6D8E"/>
    <w:rsid w:val="006A7180"/>
    <w:rsid w:val="006A7E6F"/>
    <w:rsid w:val="006B049B"/>
    <w:rsid w:val="006B11E9"/>
    <w:rsid w:val="006B1610"/>
    <w:rsid w:val="006B1861"/>
    <w:rsid w:val="006B24B0"/>
    <w:rsid w:val="006B28C4"/>
    <w:rsid w:val="006B2AA1"/>
    <w:rsid w:val="006B3150"/>
    <w:rsid w:val="006B3ACA"/>
    <w:rsid w:val="006B3EE8"/>
    <w:rsid w:val="006B4111"/>
    <w:rsid w:val="006B419F"/>
    <w:rsid w:val="006B4558"/>
    <w:rsid w:val="006B511C"/>
    <w:rsid w:val="006B5154"/>
    <w:rsid w:val="006B5295"/>
    <w:rsid w:val="006B529E"/>
    <w:rsid w:val="006B5872"/>
    <w:rsid w:val="006B58C0"/>
    <w:rsid w:val="006B5B97"/>
    <w:rsid w:val="006B5EDC"/>
    <w:rsid w:val="006B60A5"/>
    <w:rsid w:val="006B6788"/>
    <w:rsid w:val="006B7A47"/>
    <w:rsid w:val="006C1370"/>
    <w:rsid w:val="006C13FB"/>
    <w:rsid w:val="006C18C3"/>
    <w:rsid w:val="006C2122"/>
    <w:rsid w:val="006C2410"/>
    <w:rsid w:val="006C25EC"/>
    <w:rsid w:val="006C26E4"/>
    <w:rsid w:val="006C28D8"/>
    <w:rsid w:val="006C2CF7"/>
    <w:rsid w:val="006C32A7"/>
    <w:rsid w:val="006C392E"/>
    <w:rsid w:val="006C3CA2"/>
    <w:rsid w:val="006C3D4F"/>
    <w:rsid w:val="006C41CF"/>
    <w:rsid w:val="006C490A"/>
    <w:rsid w:val="006C4C70"/>
    <w:rsid w:val="006C5E4A"/>
    <w:rsid w:val="006C7BCF"/>
    <w:rsid w:val="006D0E4A"/>
    <w:rsid w:val="006D1880"/>
    <w:rsid w:val="006D22B9"/>
    <w:rsid w:val="006D234C"/>
    <w:rsid w:val="006D28D2"/>
    <w:rsid w:val="006D3381"/>
    <w:rsid w:val="006D33AE"/>
    <w:rsid w:val="006D355E"/>
    <w:rsid w:val="006D36F9"/>
    <w:rsid w:val="006D3D97"/>
    <w:rsid w:val="006D3DB6"/>
    <w:rsid w:val="006D50E1"/>
    <w:rsid w:val="006D510F"/>
    <w:rsid w:val="006D5F17"/>
    <w:rsid w:val="006D6250"/>
    <w:rsid w:val="006D645D"/>
    <w:rsid w:val="006D769F"/>
    <w:rsid w:val="006E057E"/>
    <w:rsid w:val="006E0A59"/>
    <w:rsid w:val="006E0E8F"/>
    <w:rsid w:val="006E14C3"/>
    <w:rsid w:val="006E185D"/>
    <w:rsid w:val="006E1EEA"/>
    <w:rsid w:val="006E2272"/>
    <w:rsid w:val="006E2B0D"/>
    <w:rsid w:val="006E2BD3"/>
    <w:rsid w:val="006E2EAF"/>
    <w:rsid w:val="006E3527"/>
    <w:rsid w:val="006E39A1"/>
    <w:rsid w:val="006E3BEB"/>
    <w:rsid w:val="006E495D"/>
    <w:rsid w:val="006E4DE0"/>
    <w:rsid w:val="006E4E10"/>
    <w:rsid w:val="006E5256"/>
    <w:rsid w:val="006E540E"/>
    <w:rsid w:val="006E5661"/>
    <w:rsid w:val="006E56C9"/>
    <w:rsid w:val="006E6065"/>
    <w:rsid w:val="006E6388"/>
    <w:rsid w:val="006E6524"/>
    <w:rsid w:val="006E6DC9"/>
    <w:rsid w:val="006E7000"/>
    <w:rsid w:val="006E7AAE"/>
    <w:rsid w:val="006F00B3"/>
    <w:rsid w:val="006F0578"/>
    <w:rsid w:val="006F085F"/>
    <w:rsid w:val="006F0A16"/>
    <w:rsid w:val="006F0AF1"/>
    <w:rsid w:val="006F1991"/>
    <w:rsid w:val="006F22BA"/>
    <w:rsid w:val="006F239D"/>
    <w:rsid w:val="006F25ED"/>
    <w:rsid w:val="006F265A"/>
    <w:rsid w:val="006F2FD6"/>
    <w:rsid w:val="006F3470"/>
    <w:rsid w:val="006F3777"/>
    <w:rsid w:val="006F38AE"/>
    <w:rsid w:val="006F4223"/>
    <w:rsid w:val="006F44E2"/>
    <w:rsid w:val="006F5487"/>
    <w:rsid w:val="006F5963"/>
    <w:rsid w:val="006F6B5E"/>
    <w:rsid w:val="006F7976"/>
    <w:rsid w:val="006F7F53"/>
    <w:rsid w:val="00700199"/>
    <w:rsid w:val="007007FC"/>
    <w:rsid w:val="007008FB"/>
    <w:rsid w:val="00700B11"/>
    <w:rsid w:val="00700DE0"/>
    <w:rsid w:val="0070129D"/>
    <w:rsid w:val="00701583"/>
    <w:rsid w:val="0070260A"/>
    <w:rsid w:val="0070279D"/>
    <w:rsid w:val="00702DDA"/>
    <w:rsid w:val="00702E23"/>
    <w:rsid w:val="00702EB7"/>
    <w:rsid w:val="007035B2"/>
    <w:rsid w:val="007040DB"/>
    <w:rsid w:val="007041F2"/>
    <w:rsid w:val="0070436B"/>
    <w:rsid w:val="007044BA"/>
    <w:rsid w:val="00704865"/>
    <w:rsid w:val="00704B8A"/>
    <w:rsid w:val="00705273"/>
    <w:rsid w:val="00705554"/>
    <w:rsid w:val="007056B3"/>
    <w:rsid w:val="00705A2C"/>
    <w:rsid w:val="00705D19"/>
    <w:rsid w:val="00706527"/>
    <w:rsid w:val="00706666"/>
    <w:rsid w:val="00706750"/>
    <w:rsid w:val="00707388"/>
    <w:rsid w:val="00707D79"/>
    <w:rsid w:val="00707FA2"/>
    <w:rsid w:val="00707FC4"/>
    <w:rsid w:val="007102E0"/>
    <w:rsid w:val="007103AB"/>
    <w:rsid w:val="007110B2"/>
    <w:rsid w:val="007113B6"/>
    <w:rsid w:val="007119DC"/>
    <w:rsid w:val="0071272F"/>
    <w:rsid w:val="00712744"/>
    <w:rsid w:val="00712D4B"/>
    <w:rsid w:val="00712D6E"/>
    <w:rsid w:val="00712FE9"/>
    <w:rsid w:val="0071310F"/>
    <w:rsid w:val="007146FF"/>
    <w:rsid w:val="007149BA"/>
    <w:rsid w:val="007159C3"/>
    <w:rsid w:val="00716752"/>
    <w:rsid w:val="0071695D"/>
    <w:rsid w:val="00716A5A"/>
    <w:rsid w:val="00717A48"/>
    <w:rsid w:val="007211CA"/>
    <w:rsid w:val="0072169E"/>
    <w:rsid w:val="00721773"/>
    <w:rsid w:val="00722316"/>
    <w:rsid w:val="00722AB7"/>
    <w:rsid w:val="00722C62"/>
    <w:rsid w:val="00723A10"/>
    <w:rsid w:val="00724F57"/>
    <w:rsid w:val="00726496"/>
    <w:rsid w:val="0072688E"/>
    <w:rsid w:val="00726C54"/>
    <w:rsid w:val="00727656"/>
    <w:rsid w:val="00727A7E"/>
    <w:rsid w:val="00727B6F"/>
    <w:rsid w:val="0073041B"/>
    <w:rsid w:val="00730B2A"/>
    <w:rsid w:val="0073101F"/>
    <w:rsid w:val="007310AA"/>
    <w:rsid w:val="00731150"/>
    <w:rsid w:val="00732050"/>
    <w:rsid w:val="007337A7"/>
    <w:rsid w:val="00733D08"/>
    <w:rsid w:val="0073407A"/>
    <w:rsid w:val="00734652"/>
    <w:rsid w:val="00734B75"/>
    <w:rsid w:val="00735D17"/>
    <w:rsid w:val="00735DA2"/>
    <w:rsid w:val="00736A1F"/>
    <w:rsid w:val="0073708C"/>
    <w:rsid w:val="00737C1E"/>
    <w:rsid w:val="007407F1"/>
    <w:rsid w:val="00740ACE"/>
    <w:rsid w:val="00740CE0"/>
    <w:rsid w:val="00740EAD"/>
    <w:rsid w:val="00741789"/>
    <w:rsid w:val="00741879"/>
    <w:rsid w:val="0074191F"/>
    <w:rsid w:val="00742232"/>
    <w:rsid w:val="007426B2"/>
    <w:rsid w:val="00742816"/>
    <w:rsid w:val="00742BF8"/>
    <w:rsid w:val="00743438"/>
    <w:rsid w:val="00743B81"/>
    <w:rsid w:val="00743CB3"/>
    <w:rsid w:val="007440E1"/>
    <w:rsid w:val="007446AC"/>
    <w:rsid w:val="00744A55"/>
    <w:rsid w:val="0074511A"/>
    <w:rsid w:val="00745723"/>
    <w:rsid w:val="007458D4"/>
    <w:rsid w:val="0074595A"/>
    <w:rsid w:val="00746629"/>
    <w:rsid w:val="007467B9"/>
    <w:rsid w:val="00746912"/>
    <w:rsid w:val="00747870"/>
    <w:rsid w:val="00747D6E"/>
    <w:rsid w:val="0075094D"/>
    <w:rsid w:val="007520D0"/>
    <w:rsid w:val="007524BF"/>
    <w:rsid w:val="007527BD"/>
    <w:rsid w:val="00753781"/>
    <w:rsid w:val="007541CB"/>
    <w:rsid w:val="0075422C"/>
    <w:rsid w:val="00754B8B"/>
    <w:rsid w:val="00754F99"/>
    <w:rsid w:val="00755386"/>
    <w:rsid w:val="0075562E"/>
    <w:rsid w:val="00755A63"/>
    <w:rsid w:val="00755D6D"/>
    <w:rsid w:val="00756C3D"/>
    <w:rsid w:val="00756CD5"/>
    <w:rsid w:val="007572EC"/>
    <w:rsid w:val="007574C4"/>
    <w:rsid w:val="00757774"/>
    <w:rsid w:val="00760DBE"/>
    <w:rsid w:val="007613ED"/>
    <w:rsid w:val="0076142B"/>
    <w:rsid w:val="007616F7"/>
    <w:rsid w:val="007617AB"/>
    <w:rsid w:val="007618BA"/>
    <w:rsid w:val="0076315C"/>
    <w:rsid w:val="007635C8"/>
    <w:rsid w:val="0076366D"/>
    <w:rsid w:val="007639F8"/>
    <w:rsid w:val="00763FE2"/>
    <w:rsid w:val="00764283"/>
    <w:rsid w:val="00764F47"/>
    <w:rsid w:val="007657E5"/>
    <w:rsid w:val="007658F7"/>
    <w:rsid w:val="00765A0E"/>
    <w:rsid w:val="00766201"/>
    <w:rsid w:val="007666F3"/>
    <w:rsid w:val="007674C7"/>
    <w:rsid w:val="00767731"/>
    <w:rsid w:val="007678F6"/>
    <w:rsid w:val="00767CE2"/>
    <w:rsid w:val="007705E3"/>
    <w:rsid w:val="007707D0"/>
    <w:rsid w:val="00770C6A"/>
    <w:rsid w:val="00770E46"/>
    <w:rsid w:val="007715BB"/>
    <w:rsid w:val="00771FD8"/>
    <w:rsid w:val="0077218E"/>
    <w:rsid w:val="007723FD"/>
    <w:rsid w:val="007728C8"/>
    <w:rsid w:val="00772B98"/>
    <w:rsid w:val="00772F3D"/>
    <w:rsid w:val="00773ABA"/>
    <w:rsid w:val="00773CAB"/>
    <w:rsid w:val="007747B4"/>
    <w:rsid w:val="00775DF1"/>
    <w:rsid w:val="00776827"/>
    <w:rsid w:val="00777058"/>
    <w:rsid w:val="00777665"/>
    <w:rsid w:val="00777684"/>
    <w:rsid w:val="00777B2F"/>
    <w:rsid w:val="00777B7C"/>
    <w:rsid w:val="00780057"/>
    <w:rsid w:val="007801A3"/>
    <w:rsid w:val="007803E1"/>
    <w:rsid w:val="007808BD"/>
    <w:rsid w:val="00780FFB"/>
    <w:rsid w:val="00781B90"/>
    <w:rsid w:val="00782645"/>
    <w:rsid w:val="00782680"/>
    <w:rsid w:val="007835B3"/>
    <w:rsid w:val="00784BEF"/>
    <w:rsid w:val="0078501E"/>
    <w:rsid w:val="00785D73"/>
    <w:rsid w:val="00785F5F"/>
    <w:rsid w:val="0078613A"/>
    <w:rsid w:val="007872B6"/>
    <w:rsid w:val="007872E1"/>
    <w:rsid w:val="007873CD"/>
    <w:rsid w:val="00787CAF"/>
    <w:rsid w:val="00787D9C"/>
    <w:rsid w:val="00787DA9"/>
    <w:rsid w:val="00787F4D"/>
    <w:rsid w:val="0079020C"/>
    <w:rsid w:val="00790E18"/>
    <w:rsid w:val="007917EB"/>
    <w:rsid w:val="007919A6"/>
    <w:rsid w:val="00791EB9"/>
    <w:rsid w:val="007925F3"/>
    <w:rsid w:val="00792986"/>
    <w:rsid w:val="007947F6"/>
    <w:rsid w:val="00794B81"/>
    <w:rsid w:val="00795300"/>
    <w:rsid w:val="00795ED7"/>
    <w:rsid w:val="00796CCA"/>
    <w:rsid w:val="00797363"/>
    <w:rsid w:val="00797CBA"/>
    <w:rsid w:val="007A07B6"/>
    <w:rsid w:val="007A0ECE"/>
    <w:rsid w:val="007A13E3"/>
    <w:rsid w:val="007A1517"/>
    <w:rsid w:val="007A1DF4"/>
    <w:rsid w:val="007A26DB"/>
    <w:rsid w:val="007A2DAC"/>
    <w:rsid w:val="007A314B"/>
    <w:rsid w:val="007A3CF1"/>
    <w:rsid w:val="007A48C6"/>
    <w:rsid w:val="007A5231"/>
    <w:rsid w:val="007A53B3"/>
    <w:rsid w:val="007A5539"/>
    <w:rsid w:val="007A5B0A"/>
    <w:rsid w:val="007A5D41"/>
    <w:rsid w:val="007A6312"/>
    <w:rsid w:val="007A6372"/>
    <w:rsid w:val="007A6F95"/>
    <w:rsid w:val="007B1873"/>
    <w:rsid w:val="007B1A9E"/>
    <w:rsid w:val="007B2620"/>
    <w:rsid w:val="007B3272"/>
    <w:rsid w:val="007B33EE"/>
    <w:rsid w:val="007B35BB"/>
    <w:rsid w:val="007B3B79"/>
    <w:rsid w:val="007B3E14"/>
    <w:rsid w:val="007B3E73"/>
    <w:rsid w:val="007B40DA"/>
    <w:rsid w:val="007B485E"/>
    <w:rsid w:val="007B4AB4"/>
    <w:rsid w:val="007B4D55"/>
    <w:rsid w:val="007B5396"/>
    <w:rsid w:val="007B5BBD"/>
    <w:rsid w:val="007B5E5A"/>
    <w:rsid w:val="007B6245"/>
    <w:rsid w:val="007B64CD"/>
    <w:rsid w:val="007B6AEC"/>
    <w:rsid w:val="007B6D5F"/>
    <w:rsid w:val="007B755D"/>
    <w:rsid w:val="007B7659"/>
    <w:rsid w:val="007B7DF0"/>
    <w:rsid w:val="007C0BF7"/>
    <w:rsid w:val="007C0C2F"/>
    <w:rsid w:val="007C12C4"/>
    <w:rsid w:val="007C14D4"/>
    <w:rsid w:val="007C177F"/>
    <w:rsid w:val="007C17B5"/>
    <w:rsid w:val="007C3114"/>
    <w:rsid w:val="007C315F"/>
    <w:rsid w:val="007C370F"/>
    <w:rsid w:val="007C38BB"/>
    <w:rsid w:val="007C3D88"/>
    <w:rsid w:val="007C4644"/>
    <w:rsid w:val="007C472B"/>
    <w:rsid w:val="007C4A1C"/>
    <w:rsid w:val="007C4AF8"/>
    <w:rsid w:val="007C510B"/>
    <w:rsid w:val="007C5520"/>
    <w:rsid w:val="007C5F35"/>
    <w:rsid w:val="007C616F"/>
    <w:rsid w:val="007C6964"/>
    <w:rsid w:val="007C6A54"/>
    <w:rsid w:val="007C6AB4"/>
    <w:rsid w:val="007C719B"/>
    <w:rsid w:val="007C7F6E"/>
    <w:rsid w:val="007D0652"/>
    <w:rsid w:val="007D07F3"/>
    <w:rsid w:val="007D1016"/>
    <w:rsid w:val="007D171B"/>
    <w:rsid w:val="007D17D2"/>
    <w:rsid w:val="007D19EF"/>
    <w:rsid w:val="007D1A75"/>
    <w:rsid w:val="007D24BC"/>
    <w:rsid w:val="007D2A2B"/>
    <w:rsid w:val="007D2C4D"/>
    <w:rsid w:val="007D2F02"/>
    <w:rsid w:val="007D3108"/>
    <w:rsid w:val="007D3873"/>
    <w:rsid w:val="007D3C54"/>
    <w:rsid w:val="007D4313"/>
    <w:rsid w:val="007D449D"/>
    <w:rsid w:val="007D493F"/>
    <w:rsid w:val="007D4E78"/>
    <w:rsid w:val="007D58A7"/>
    <w:rsid w:val="007D5A62"/>
    <w:rsid w:val="007D5D3C"/>
    <w:rsid w:val="007D5DBD"/>
    <w:rsid w:val="007D6030"/>
    <w:rsid w:val="007D6C9F"/>
    <w:rsid w:val="007D700E"/>
    <w:rsid w:val="007D70BF"/>
    <w:rsid w:val="007D749D"/>
    <w:rsid w:val="007D7BB2"/>
    <w:rsid w:val="007D7EFF"/>
    <w:rsid w:val="007E0105"/>
    <w:rsid w:val="007E01FD"/>
    <w:rsid w:val="007E0335"/>
    <w:rsid w:val="007E06AA"/>
    <w:rsid w:val="007E0AEF"/>
    <w:rsid w:val="007E18D1"/>
    <w:rsid w:val="007E358F"/>
    <w:rsid w:val="007E3EC9"/>
    <w:rsid w:val="007E4834"/>
    <w:rsid w:val="007E4F0B"/>
    <w:rsid w:val="007E517D"/>
    <w:rsid w:val="007E5EBB"/>
    <w:rsid w:val="007E5F01"/>
    <w:rsid w:val="007E6721"/>
    <w:rsid w:val="007E6741"/>
    <w:rsid w:val="007E67E5"/>
    <w:rsid w:val="007E7A4C"/>
    <w:rsid w:val="007E7A79"/>
    <w:rsid w:val="007E7F73"/>
    <w:rsid w:val="007F02E0"/>
    <w:rsid w:val="007F091B"/>
    <w:rsid w:val="007F0A57"/>
    <w:rsid w:val="007F0AF9"/>
    <w:rsid w:val="007F0F18"/>
    <w:rsid w:val="007F1127"/>
    <w:rsid w:val="007F11F4"/>
    <w:rsid w:val="007F1A04"/>
    <w:rsid w:val="007F1A87"/>
    <w:rsid w:val="007F267C"/>
    <w:rsid w:val="007F2B68"/>
    <w:rsid w:val="007F33C8"/>
    <w:rsid w:val="007F3A11"/>
    <w:rsid w:val="007F3DC6"/>
    <w:rsid w:val="007F4434"/>
    <w:rsid w:val="007F49EB"/>
    <w:rsid w:val="007F4AB0"/>
    <w:rsid w:val="007F4C8E"/>
    <w:rsid w:val="007F4F98"/>
    <w:rsid w:val="007F6909"/>
    <w:rsid w:val="007F6F6E"/>
    <w:rsid w:val="007F7EBC"/>
    <w:rsid w:val="00802352"/>
    <w:rsid w:val="008025C4"/>
    <w:rsid w:val="008027B9"/>
    <w:rsid w:val="00802F1E"/>
    <w:rsid w:val="008035B5"/>
    <w:rsid w:val="00803B69"/>
    <w:rsid w:val="00803B73"/>
    <w:rsid w:val="00804190"/>
    <w:rsid w:val="00804ED0"/>
    <w:rsid w:val="00804F7F"/>
    <w:rsid w:val="0080510F"/>
    <w:rsid w:val="008065D9"/>
    <w:rsid w:val="0080697D"/>
    <w:rsid w:val="0080702E"/>
    <w:rsid w:val="008077F7"/>
    <w:rsid w:val="00807B3B"/>
    <w:rsid w:val="00810090"/>
    <w:rsid w:val="008101AC"/>
    <w:rsid w:val="00810200"/>
    <w:rsid w:val="0081083A"/>
    <w:rsid w:val="0081092D"/>
    <w:rsid w:val="00810FCB"/>
    <w:rsid w:val="008112AF"/>
    <w:rsid w:val="00811DFD"/>
    <w:rsid w:val="00812173"/>
    <w:rsid w:val="0081230F"/>
    <w:rsid w:val="008123CE"/>
    <w:rsid w:val="00812CD8"/>
    <w:rsid w:val="00813499"/>
    <w:rsid w:val="008149F5"/>
    <w:rsid w:val="00815015"/>
    <w:rsid w:val="00815799"/>
    <w:rsid w:val="00815B99"/>
    <w:rsid w:val="0081690A"/>
    <w:rsid w:val="00817837"/>
    <w:rsid w:val="0082099F"/>
    <w:rsid w:val="00821B2C"/>
    <w:rsid w:val="008221FB"/>
    <w:rsid w:val="00822281"/>
    <w:rsid w:val="00822493"/>
    <w:rsid w:val="00822C1B"/>
    <w:rsid w:val="0082310E"/>
    <w:rsid w:val="00823143"/>
    <w:rsid w:val="00823894"/>
    <w:rsid w:val="00824E53"/>
    <w:rsid w:val="00824E5C"/>
    <w:rsid w:val="008256D3"/>
    <w:rsid w:val="00825C42"/>
    <w:rsid w:val="00825E8F"/>
    <w:rsid w:val="00826146"/>
    <w:rsid w:val="00826910"/>
    <w:rsid w:val="00826BE1"/>
    <w:rsid w:val="008271FF"/>
    <w:rsid w:val="008273BA"/>
    <w:rsid w:val="00827544"/>
    <w:rsid w:val="008275B2"/>
    <w:rsid w:val="0082776C"/>
    <w:rsid w:val="008301CE"/>
    <w:rsid w:val="00830B4A"/>
    <w:rsid w:val="00830C7E"/>
    <w:rsid w:val="00830CDF"/>
    <w:rsid w:val="00830D29"/>
    <w:rsid w:val="00831125"/>
    <w:rsid w:val="00831564"/>
    <w:rsid w:val="0083157C"/>
    <w:rsid w:val="008316F6"/>
    <w:rsid w:val="00831D19"/>
    <w:rsid w:val="008324BE"/>
    <w:rsid w:val="008328BD"/>
    <w:rsid w:val="00832CA9"/>
    <w:rsid w:val="00833252"/>
    <w:rsid w:val="00833814"/>
    <w:rsid w:val="008342EB"/>
    <w:rsid w:val="00834A77"/>
    <w:rsid w:val="00834ABA"/>
    <w:rsid w:val="00834B9D"/>
    <w:rsid w:val="00835959"/>
    <w:rsid w:val="0083602F"/>
    <w:rsid w:val="008368DE"/>
    <w:rsid w:val="008378F3"/>
    <w:rsid w:val="00837AF5"/>
    <w:rsid w:val="00837C10"/>
    <w:rsid w:val="00840B3C"/>
    <w:rsid w:val="00840BD5"/>
    <w:rsid w:val="00840F56"/>
    <w:rsid w:val="008418AC"/>
    <w:rsid w:val="00841E42"/>
    <w:rsid w:val="00841F63"/>
    <w:rsid w:val="008429C7"/>
    <w:rsid w:val="00842DD1"/>
    <w:rsid w:val="00843099"/>
    <w:rsid w:val="0084319D"/>
    <w:rsid w:val="00843927"/>
    <w:rsid w:val="00843CC5"/>
    <w:rsid w:val="00844B70"/>
    <w:rsid w:val="00844BB6"/>
    <w:rsid w:val="00845599"/>
    <w:rsid w:val="0084675D"/>
    <w:rsid w:val="0084694B"/>
    <w:rsid w:val="008469B2"/>
    <w:rsid w:val="008470A6"/>
    <w:rsid w:val="008474E4"/>
    <w:rsid w:val="008475A8"/>
    <w:rsid w:val="0084761F"/>
    <w:rsid w:val="00847A30"/>
    <w:rsid w:val="00847F92"/>
    <w:rsid w:val="00850923"/>
    <w:rsid w:val="00850E23"/>
    <w:rsid w:val="0085158E"/>
    <w:rsid w:val="00851B8F"/>
    <w:rsid w:val="00851D2E"/>
    <w:rsid w:val="00852021"/>
    <w:rsid w:val="0085209C"/>
    <w:rsid w:val="008521E6"/>
    <w:rsid w:val="008521FC"/>
    <w:rsid w:val="008532D5"/>
    <w:rsid w:val="008533EB"/>
    <w:rsid w:val="00853529"/>
    <w:rsid w:val="008542F9"/>
    <w:rsid w:val="00854423"/>
    <w:rsid w:val="00855E51"/>
    <w:rsid w:val="0085712A"/>
    <w:rsid w:val="008575FA"/>
    <w:rsid w:val="00857F07"/>
    <w:rsid w:val="00860198"/>
    <w:rsid w:val="008608DB"/>
    <w:rsid w:val="00860B51"/>
    <w:rsid w:val="00862178"/>
    <w:rsid w:val="008621C4"/>
    <w:rsid w:val="008621D7"/>
    <w:rsid w:val="0086280F"/>
    <w:rsid w:val="00862BCD"/>
    <w:rsid w:val="00862D1C"/>
    <w:rsid w:val="00863806"/>
    <w:rsid w:val="008645B9"/>
    <w:rsid w:val="0086461D"/>
    <w:rsid w:val="008647C4"/>
    <w:rsid w:val="008650F3"/>
    <w:rsid w:val="008655C3"/>
    <w:rsid w:val="008655D7"/>
    <w:rsid w:val="00865D80"/>
    <w:rsid w:val="00865E1A"/>
    <w:rsid w:val="00865F76"/>
    <w:rsid w:val="00866629"/>
    <w:rsid w:val="00866849"/>
    <w:rsid w:val="008668B4"/>
    <w:rsid w:val="008669BA"/>
    <w:rsid w:val="00867883"/>
    <w:rsid w:val="008679B9"/>
    <w:rsid w:val="00867FC4"/>
    <w:rsid w:val="008709D8"/>
    <w:rsid w:val="00870C31"/>
    <w:rsid w:val="00870E6C"/>
    <w:rsid w:val="00870F85"/>
    <w:rsid w:val="00871384"/>
    <w:rsid w:val="008713D0"/>
    <w:rsid w:val="00871C1C"/>
    <w:rsid w:val="00871C3A"/>
    <w:rsid w:val="00871DD8"/>
    <w:rsid w:val="00871FAE"/>
    <w:rsid w:val="0087204B"/>
    <w:rsid w:val="008722DF"/>
    <w:rsid w:val="0087236C"/>
    <w:rsid w:val="00872378"/>
    <w:rsid w:val="00872AB2"/>
    <w:rsid w:val="00874E54"/>
    <w:rsid w:val="00874ECA"/>
    <w:rsid w:val="0087541A"/>
    <w:rsid w:val="00876A8F"/>
    <w:rsid w:val="00876AB3"/>
    <w:rsid w:val="008772A9"/>
    <w:rsid w:val="00877735"/>
    <w:rsid w:val="008820F4"/>
    <w:rsid w:val="00883D15"/>
    <w:rsid w:val="00884810"/>
    <w:rsid w:val="0088512D"/>
    <w:rsid w:val="00885229"/>
    <w:rsid w:val="00885B75"/>
    <w:rsid w:val="00887389"/>
    <w:rsid w:val="008877DE"/>
    <w:rsid w:val="0088786D"/>
    <w:rsid w:val="0089050F"/>
    <w:rsid w:val="00890EFD"/>
    <w:rsid w:val="0089118F"/>
    <w:rsid w:val="008912F1"/>
    <w:rsid w:val="008917D4"/>
    <w:rsid w:val="00892106"/>
    <w:rsid w:val="00892BD7"/>
    <w:rsid w:val="00893225"/>
    <w:rsid w:val="00893505"/>
    <w:rsid w:val="00895678"/>
    <w:rsid w:val="00895AAA"/>
    <w:rsid w:val="00895EE5"/>
    <w:rsid w:val="00896284"/>
    <w:rsid w:val="0089669B"/>
    <w:rsid w:val="00896955"/>
    <w:rsid w:val="00896A8C"/>
    <w:rsid w:val="00896D23"/>
    <w:rsid w:val="00897016"/>
    <w:rsid w:val="008975C6"/>
    <w:rsid w:val="008977AB"/>
    <w:rsid w:val="00897C0F"/>
    <w:rsid w:val="00897E51"/>
    <w:rsid w:val="008A0AD0"/>
    <w:rsid w:val="008A0BFD"/>
    <w:rsid w:val="008A19EA"/>
    <w:rsid w:val="008A1BE1"/>
    <w:rsid w:val="008A2A3B"/>
    <w:rsid w:val="008A3180"/>
    <w:rsid w:val="008A3983"/>
    <w:rsid w:val="008A39C1"/>
    <w:rsid w:val="008A4FDF"/>
    <w:rsid w:val="008A5673"/>
    <w:rsid w:val="008A586C"/>
    <w:rsid w:val="008A58FD"/>
    <w:rsid w:val="008A599A"/>
    <w:rsid w:val="008A5CD4"/>
    <w:rsid w:val="008A5FE8"/>
    <w:rsid w:val="008A6390"/>
    <w:rsid w:val="008A79F5"/>
    <w:rsid w:val="008B0563"/>
    <w:rsid w:val="008B0DD9"/>
    <w:rsid w:val="008B0FE3"/>
    <w:rsid w:val="008B1548"/>
    <w:rsid w:val="008B198C"/>
    <w:rsid w:val="008B25CC"/>
    <w:rsid w:val="008B3B71"/>
    <w:rsid w:val="008B4167"/>
    <w:rsid w:val="008B4D8A"/>
    <w:rsid w:val="008B5259"/>
    <w:rsid w:val="008B5555"/>
    <w:rsid w:val="008B5A0C"/>
    <w:rsid w:val="008B676E"/>
    <w:rsid w:val="008B6950"/>
    <w:rsid w:val="008B6B50"/>
    <w:rsid w:val="008B77B7"/>
    <w:rsid w:val="008B7A4F"/>
    <w:rsid w:val="008C0342"/>
    <w:rsid w:val="008C08A2"/>
    <w:rsid w:val="008C0A25"/>
    <w:rsid w:val="008C1233"/>
    <w:rsid w:val="008C149C"/>
    <w:rsid w:val="008C1F75"/>
    <w:rsid w:val="008C24D7"/>
    <w:rsid w:val="008C3384"/>
    <w:rsid w:val="008C34A6"/>
    <w:rsid w:val="008C38EF"/>
    <w:rsid w:val="008C4FBC"/>
    <w:rsid w:val="008C5C4C"/>
    <w:rsid w:val="008C7115"/>
    <w:rsid w:val="008C7928"/>
    <w:rsid w:val="008C7AE5"/>
    <w:rsid w:val="008D04DC"/>
    <w:rsid w:val="008D0597"/>
    <w:rsid w:val="008D193C"/>
    <w:rsid w:val="008D1B7B"/>
    <w:rsid w:val="008D2795"/>
    <w:rsid w:val="008D2B4C"/>
    <w:rsid w:val="008D2E9D"/>
    <w:rsid w:val="008D3AEB"/>
    <w:rsid w:val="008D3B4F"/>
    <w:rsid w:val="008D3C4D"/>
    <w:rsid w:val="008D49DD"/>
    <w:rsid w:val="008D4FE1"/>
    <w:rsid w:val="008D5147"/>
    <w:rsid w:val="008D58CD"/>
    <w:rsid w:val="008D6C9F"/>
    <w:rsid w:val="008D6CF2"/>
    <w:rsid w:val="008D71AE"/>
    <w:rsid w:val="008D7206"/>
    <w:rsid w:val="008D72CD"/>
    <w:rsid w:val="008D75A8"/>
    <w:rsid w:val="008D7945"/>
    <w:rsid w:val="008D7C32"/>
    <w:rsid w:val="008D7E45"/>
    <w:rsid w:val="008E0269"/>
    <w:rsid w:val="008E0646"/>
    <w:rsid w:val="008E0733"/>
    <w:rsid w:val="008E0BF1"/>
    <w:rsid w:val="008E1C92"/>
    <w:rsid w:val="008E22E5"/>
    <w:rsid w:val="008E3865"/>
    <w:rsid w:val="008E43D3"/>
    <w:rsid w:val="008E4CDD"/>
    <w:rsid w:val="008E5194"/>
    <w:rsid w:val="008E577B"/>
    <w:rsid w:val="008E5A8E"/>
    <w:rsid w:val="008E7014"/>
    <w:rsid w:val="008E775F"/>
    <w:rsid w:val="008E7B57"/>
    <w:rsid w:val="008E7CF2"/>
    <w:rsid w:val="008F0BDD"/>
    <w:rsid w:val="008F118E"/>
    <w:rsid w:val="008F1E92"/>
    <w:rsid w:val="008F1EDF"/>
    <w:rsid w:val="008F211E"/>
    <w:rsid w:val="008F27F4"/>
    <w:rsid w:val="008F2978"/>
    <w:rsid w:val="008F2FC3"/>
    <w:rsid w:val="008F4976"/>
    <w:rsid w:val="008F4BD5"/>
    <w:rsid w:val="008F5069"/>
    <w:rsid w:val="008F53DC"/>
    <w:rsid w:val="008F562C"/>
    <w:rsid w:val="008F5EFE"/>
    <w:rsid w:val="008F5F18"/>
    <w:rsid w:val="008F6040"/>
    <w:rsid w:val="008F641B"/>
    <w:rsid w:val="008F689C"/>
    <w:rsid w:val="008F6A2F"/>
    <w:rsid w:val="008F6C49"/>
    <w:rsid w:val="008F7093"/>
    <w:rsid w:val="008F7135"/>
    <w:rsid w:val="008F7191"/>
    <w:rsid w:val="008F72B7"/>
    <w:rsid w:val="009009B1"/>
    <w:rsid w:val="0090171F"/>
    <w:rsid w:val="00901B3D"/>
    <w:rsid w:val="00901F84"/>
    <w:rsid w:val="00902730"/>
    <w:rsid w:val="00902FA5"/>
    <w:rsid w:val="00903310"/>
    <w:rsid w:val="009039FB"/>
    <w:rsid w:val="00904D05"/>
    <w:rsid w:val="00904FE5"/>
    <w:rsid w:val="00905491"/>
    <w:rsid w:val="0090556A"/>
    <w:rsid w:val="009055BC"/>
    <w:rsid w:val="009057C2"/>
    <w:rsid w:val="00905C41"/>
    <w:rsid w:val="009063EE"/>
    <w:rsid w:val="0090691B"/>
    <w:rsid w:val="00906B90"/>
    <w:rsid w:val="009076E8"/>
    <w:rsid w:val="009077E9"/>
    <w:rsid w:val="00907F58"/>
    <w:rsid w:val="0091018A"/>
    <w:rsid w:val="009101B3"/>
    <w:rsid w:val="00910749"/>
    <w:rsid w:val="00910BDA"/>
    <w:rsid w:val="00911EE8"/>
    <w:rsid w:val="00912535"/>
    <w:rsid w:val="009128C4"/>
    <w:rsid w:val="00912E66"/>
    <w:rsid w:val="00913360"/>
    <w:rsid w:val="0091449B"/>
    <w:rsid w:val="00914A9E"/>
    <w:rsid w:val="00915516"/>
    <w:rsid w:val="009163D2"/>
    <w:rsid w:val="009170E4"/>
    <w:rsid w:val="00917389"/>
    <w:rsid w:val="00917565"/>
    <w:rsid w:val="009177C5"/>
    <w:rsid w:val="009177E8"/>
    <w:rsid w:val="00920230"/>
    <w:rsid w:val="00920B30"/>
    <w:rsid w:val="009223CE"/>
    <w:rsid w:val="00923D09"/>
    <w:rsid w:val="0092400C"/>
    <w:rsid w:val="00924136"/>
    <w:rsid w:val="00924F6C"/>
    <w:rsid w:val="00925282"/>
    <w:rsid w:val="00925F51"/>
    <w:rsid w:val="00925FE9"/>
    <w:rsid w:val="009268D7"/>
    <w:rsid w:val="00926F0E"/>
    <w:rsid w:val="00926F42"/>
    <w:rsid w:val="009278BD"/>
    <w:rsid w:val="00927E5B"/>
    <w:rsid w:val="00927ED9"/>
    <w:rsid w:val="00927FCC"/>
    <w:rsid w:val="00930930"/>
    <w:rsid w:val="009311B6"/>
    <w:rsid w:val="00931C4E"/>
    <w:rsid w:val="00931D86"/>
    <w:rsid w:val="009325AA"/>
    <w:rsid w:val="00932709"/>
    <w:rsid w:val="00932DE9"/>
    <w:rsid w:val="00933BD3"/>
    <w:rsid w:val="0093409C"/>
    <w:rsid w:val="0093412F"/>
    <w:rsid w:val="00934772"/>
    <w:rsid w:val="0093561E"/>
    <w:rsid w:val="009356B8"/>
    <w:rsid w:val="00935B10"/>
    <w:rsid w:val="00935B60"/>
    <w:rsid w:val="009374E0"/>
    <w:rsid w:val="00937C7C"/>
    <w:rsid w:val="00937CA1"/>
    <w:rsid w:val="00937CE7"/>
    <w:rsid w:val="00942146"/>
    <w:rsid w:val="0094262C"/>
    <w:rsid w:val="00942C85"/>
    <w:rsid w:val="0094307E"/>
    <w:rsid w:val="0094356E"/>
    <w:rsid w:val="0094435A"/>
    <w:rsid w:val="00944C74"/>
    <w:rsid w:val="009459EA"/>
    <w:rsid w:val="009469A0"/>
    <w:rsid w:val="0095190C"/>
    <w:rsid w:val="00952DB2"/>
    <w:rsid w:val="009531C3"/>
    <w:rsid w:val="0095327C"/>
    <w:rsid w:val="00953C34"/>
    <w:rsid w:val="00954D66"/>
    <w:rsid w:val="0095523B"/>
    <w:rsid w:val="00955A6E"/>
    <w:rsid w:val="00955ADC"/>
    <w:rsid w:val="00955B7B"/>
    <w:rsid w:val="00956234"/>
    <w:rsid w:val="00956AB5"/>
    <w:rsid w:val="00957A09"/>
    <w:rsid w:val="0096013C"/>
    <w:rsid w:val="009602DD"/>
    <w:rsid w:val="00961C4F"/>
    <w:rsid w:val="00962097"/>
    <w:rsid w:val="0096350D"/>
    <w:rsid w:val="009640D9"/>
    <w:rsid w:val="0096469E"/>
    <w:rsid w:val="00964878"/>
    <w:rsid w:val="009649CB"/>
    <w:rsid w:val="00964A1D"/>
    <w:rsid w:val="009652A7"/>
    <w:rsid w:val="00966297"/>
    <w:rsid w:val="009663F1"/>
    <w:rsid w:val="0096668A"/>
    <w:rsid w:val="009669E7"/>
    <w:rsid w:val="009677BB"/>
    <w:rsid w:val="00967BBD"/>
    <w:rsid w:val="0097078A"/>
    <w:rsid w:val="00970CDC"/>
    <w:rsid w:val="009710E2"/>
    <w:rsid w:val="009712D3"/>
    <w:rsid w:val="00972795"/>
    <w:rsid w:val="00972E7C"/>
    <w:rsid w:val="009744C3"/>
    <w:rsid w:val="009751FB"/>
    <w:rsid w:val="0097520E"/>
    <w:rsid w:val="009754D8"/>
    <w:rsid w:val="00975583"/>
    <w:rsid w:val="00975CC7"/>
    <w:rsid w:val="0097601D"/>
    <w:rsid w:val="00976636"/>
    <w:rsid w:val="00980789"/>
    <w:rsid w:val="009808BA"/>
    <w:rsid w:val="00980AE7"/>
    <w:rsid w:val="00980CEA"/>
    <w:rsid w:val="00980E67"/>
    <w:rsid w:val="00982300"/>
    <w:rsid w:val="00982E0C"/>
    <w:rsid w:val="0098321C"/>
    <w:rsid w:val="00983F64"/>
    <w:rsid w:val="0098450F"/>
    <w:rsid w:val="00985023"/>
    <w:rsid w:val="00987427"/>
    <w:rsid w:val="00987774"/>
    <w:rsid w:val="00987867"/>
    <w:rsid w:val="00990214"/>
    <w:rsid w:val="009907C4"/>
    <w:rsid w:val="00990A9B"/>
    <w:rsid w:val="00990C15"/>
    <w:rsid w:val="00990C6A"/>
    <w:rsid w:val="00991773"/>
    <w:rsid w:val="00991778"/>
    <w:rsid w:val="00992407"/>
    <w:rsid w:val="009928FC"/>
    <w:rsid w:val="00992DDC"/>
    <w:rsid w:val="00993893"/>
    <w:rsid w:val="00993D95"/>
    <w:rsid w:val="00994348"/>
    <w:rsid w:val="00994C89"/>
    <w:rsid w:val="00994D8C"/>
    <w:rsid w:val="00994EDE"/>
    <w:rsid w:val="00995206"/>
    <w:rsid w:val="009961D3"/>
    <w:rsid w:val="00996631"/>
    <w:rsid w:val="009968DA"/>
    <w:rsid w:val="00996C40"/>
    <w:rsid w:val="00996D06"/>
    <w:rsid w:val="00996D8D"/>
    <w:rsid w:val="00996E27"/>
    <w:rsid w:val="00997131"/>
    <w:rsid w:val="009A0AEC"/>
    <w:rsid w:val="009A1EFD"/>
    <w:rsid w:val="009A1FF5"/>
    <w:rsid w:val="009A270C"/>
    <w:rsid w:val="009A2F5A"/>
    <w:rsid w:val="009A36B4"/>
    <w:rsid w:val="009A38CF"/>
    <w:rsid w:val="009A38F8"/>
    <w:rsid w:val="009A4921"/>
    <w:rsid w:val="009A4BA7"/>
    <w:rsid w:val="009A5640"/>
    <w:rsid w:val="009A5665"/>
    <w:rsid w:val="009A598E"/>
    <w:rsid w:val="009A5B21"/>
    <w:rsid w:val="009A6359"/>
    <w:rsid w:val="009A6407"/>
    <w:rsid w:val="009A69E7"/>
    <w:rsid w:val="009A6ADD"/>
    <w:rsid w:val="009A6BF8"/>
    <w:rsid w:val="009A6D53"/>
    <w:rsid w:val="009A7469"/>
    <w:rsid w:val="009A7612"/>
    <w:rsid w:val="009A762D"/>
    <w:rsid w:val="009A7657"/>
    <w:rsid w:val="009A78FE"/>
    <w:rsid w:val="009B03E8"/>
    <w:rsid w:val="009B04E3"/>
    <w:rsid w:val="009B06B1"/>
    <w:rsid w:val="009B0988"/>
    <w:rsid w:val="009B11EB"/>
    <w:rsid w:val="009B122A"/>
    <w:rsid w:val="009B13AC"/>
    <w:rsid w:val="009B1C59"/>
    <w:rsid w:val="009B2DDE"/>
    <w:rsid w:val="009B2E2F"/>
    <w:rsid w:val="009B3192"/>
    <w:rsid w:val="009B383A"/>
    <w:rsid w:val="009B3FED"/>
    <w:rsid w:val="009B4515"/>
    <w:rsid w:val="009B4C64"/>
    <w:rsid w:val="009B5296"/>
    <w:rsid w:val="009B5B3C"/>
    <w:rsid w:val="009B5E47"/>
    <w:rsid w:val="009B5E8D"/>
    <w:rsid w:val="009B5F52"/>
    <w:rsid w:val="009B5FA1"/>
    <w:rsid w:val="009B6913"/>
    <w:rsid w:val="009B695D"/>
    <w:rsid w:val="009B6ADC"/>
    <w:rsid w:val="009B74FA"/>
    <w:rsid w:val="009B7B9A"/>
    <w:rsid w:val="009C045E"/>
    <w:rsid w:val="009C0810"/>
    <w:rsid w:val="009C0B1B"/>
    <w:rsid w:val="009C0F6A"/>
    <w:rsid w:val="009C1227"/>
    <w:rsid w:val="009C13D3"/>
    <w:rsid w:val="009C1659"/>
    <w:rsid w:val="009C1914"/>
    <w:rsid w:val="009C1A5A"/>
    <w:rsid w:val="009C1D36"/>
    <w:rsid w:val="009C2304"/>
    <w:rsid w:val="009C2443"/>
    <w:rsid w:val="009C2A98"/>
    <w:rsid w:val="009C2E7A"/>
    <w:rsid w:val="009C2EDC"/>
    <w:rsid w:val="009C330C"/>
    <w:rsid w:val="009C34AE"/>
    <w:rsid w:val="009C380C"/>
    <w:rsid w:val="009C5603"/>
    <w:rsid w:val="009C5C57"/>
    <w:rsid w:val="009C67E5"/>
    <w:rsid w:val="009C6CC4"/>
    <w:rsid w:val="009C798B"/>
    <w:rsid w:val="009D05B8"/>
    <w:rsid w:val="009D0B22"/>
    <w:rsid w:val="009D1470"/>
    <w:rsid w:val="009D1634"/>
    <w:rsid w:val="009D1A1F"/>
    <w:rsid w:val="009D1DE1"/>
    <w:rsid w:val="009D1F7E"/>
    <w:rsid w:val="009D2952"/>
    <w:rsid w:val="009D2EB5"/>
    <w:rsid w:val="009D2EBE"/>
    <w:rsid w:val="009D3DA5"/>
    <w:rsid w:val="009D3E7D"/>
    <w:rsid w:val="009D4224"/>
    <w:rsid w:val="009D4563"/>
    <w:rsid w:val="009D491B"/>
    <w:rsid w:val="009D4CF4"/>
    <w:rsid w:val="009D65B0"/>
    <w:rsid w:val="009D6644"/>
    <w:rsid w:val="009D7A6A"/>
    <w:rsid w:val="009E0AD8"/>
    <w:rsid w:val="009E13F4"/>
    <w:rsid w:val="009E1671"/>
    <w:rsid w:val="009E2411"/>
    <w:rsid w:val="009E2BDC"/>
    <w:rsid w:val="009E2E3E"/>
    <w:rsid w:val="009E2EBD"/>
    <w:rsid w:val="009E324D"/>
    <w:rsid w:val="009E3C6A"/>
    <w:rsid w:val="009E4564"/>
    <w:rsid w:val="009E45A5"/>
    <w:rsid w:val="009E46D2"/>
    <w:rsid w:val="009E46FD"/>
    <w:rsid w:val="009E4837"/>
    <w:rsid w:val="009E48A3"/>
    <w:rsid w:val="009E4C05"/>
    <w:rsid w:val="009E5D76"/>
    <w:rsid w:val="009E617C"/>
    <w:rsid w:val="009E67D8"/>
    <w:rsid w:val="009E7927"/>
    <w:rsid w:val="009E7C6D"/>
    <w:rsid w:val="009E7C9F"/>
    <w:rsid w:val="009F0A5E"/>
    <w:rsid w:val="009F1175"/>
    <w:rsid w:val="009F11B0"/>
    <w:rsid w:val="009F1CC3"/>
    <w:rsid w:val="009F2026"/>
    <w:rsid w:val="009F212A"/>
    <w:rsid w:val="009F23A8"/>
    <w:rsid w:val="009F2982"/>
    <w:rsid w:val="009F30F5"/>
    <w:rsid w:val="009F355A"/>
    <w:rsid w:val="009F3CA5"/>
    <w:rsid w:val="009F41E2"/>
    <w:rsid w:val="009F42DD"/>
    <w:rsid w:val="009F466F"/>
    <w:rsid w:val="009F530A"/>
    <w:rsid w:val="009F560B"/>
    <w:rsid w:val="009F5C81"/>
    <w:rsid w:val="009F60F7"/>
    <w:rsid w:val="009F619E"/>
    <w:rsid w:val="009F62A3"/>
    <w:rsid w:val="009F7056"/>
    <w:rsid w:val="009F7099"/>
    <w:rsid w:val="009F726E"/>
    <w:rsid w:val="009F788D"/>
    <w:rsid w:val="009F7A25"/>
    <w:rsid w:val="00A00906"/>
    <w:rsid w:val="00A00DA0"/>
    <w:rsid w:val="00A00E74"/>
    <w:rsid w:val="00A00F0B"/>
    <w:rsid w:val="00A015FA"/>
    <w:rsid w:val="00A016D2"/>
    <w:rsid w:val="00A0193E"/>
    <w:rsid w:val="00A021FE"/>
    <w:rsid w:val="00A022B0"/>
    <w:rsid w:val="00A0280F"/>
    <w:rsid w:val="00A0342C"/>
    <w:rsid w:val="00A03490"/>
    <w:rsid w:val="00A0354C"/>
    <w:rsid w:val="00A038B8"/>
    <w:rsid w:val="00A03911"/>
    <w:rsid w:val="00A039CA"/>
    <w:rsid w:val="00A03FD9"/>
    <w:rsid w:val="00A04161"/>
    <w:rsid w:val="00A042DA"/>
    <w:rsid w:val="00A0438B"/>
    <w:rsid w:val="00A044D2"/>
    <w:rsid w:val="00A04BB5"/>
    <w:rsid w:val="00A05919"/>
    <w:rsid w:val="00A063F5"/>
    <w:rsid w:val="00A07A60"/>
    <w:rsid w:val="00A104CB"/>
    <w:rsid w:val="00A1159F"/>
    <w:rsid w:val="00A1206C"/>
    <w:rsid w:val="00A12242"/>
    <w:rsid w:val="00A1397B"/>
    <w:rsid w:val="00A13AC6"/>
    <w:rsid w:val="00A14C07"/>
    <w:rsid w:val="00A15501"/>
    <w:rsid w:val="00A15527"/>
    <w:rsid w:val="00A15675"/>
    <w:rsid w:val="00A157F6"/>
    <w:rsid w:val="00A1584D"/>
    <w:rsid w:val="00A15E48"/>
    <w:rsid w:val="00A168A0"/>
    <w:rsid w:val="00A170AB"/>
    <w:rsid w:val="00A17138"/>
    <w:rsid w:val="00A20265"/>
    <w:rsid w:val="00A20672"/>
    <w:rsid w:val="00A20EA9"/>
    <w:rsid w:val="00A21665"/>
    <w:rsid w:val="00A22184"/>
    <w:rsid w:val="00A22F54"/>
    <w:rsid w:val="00A233BE"/>
    <w:rsid w:val="00A23AB5"/>
    <w:rsid w:val="00A23D03"/>
    <w:rsid w:val="00A242A4"/>
    <w:rsid w:val="00A24CD3"/>
    <w:rsid w:val="00A251D9"/>
    <w:rsid w:val="00A25581"/>
    <w:rsid w:val="00A258D2"/>
    <w:rsid w:val="00A25C25"/>
    <w:rsid w:val="00A26047"/>
    <w:rsid w:val="00A26182"/>
    <w:rsid w:val="00A267BC"/>
    <w:rsid w:val="00A27F20"/>
    <w:rsid w:val="00A30192"/>
    <w:rsid w:val="00A303B5"/>
    <w:rsid w:val="00A309D9"/>
    <w:rsid w:val="00A30A58"/>
    <w:rsid w:val="00A30F6D"/>
    <w:rsid w:val="00A31275"/>
    <w:rsid w:val="00A31297"/>
    <w:rsid w:val="00A3146E"/>
    <w:rsid w:val="00A31DCD"/>
    <w:rsid w:val="00A326B5"/>
    <w:rsid w:val="00A32F5F"/>
    <w:rsid w:val="00A33056"/>
    <w:rsid w:val="00A330E4"/>
    <w:rsid w:val="00A34361"/>
    <w:rsid w:val="00A34547"/>
    <w:rsid w:val="00A34769"/>
    <w:rsid w:val="00A34F20"/>
    <w:rsid w:val="00A35624"/>
    <w:rsid w:val="00A35B91"/>
    <w:rsid w:val="00A35DA1"/>
    <w:rsid w:val="00A36CAA"/>
    <w:rsid w:val="00A37706"/>
    <w:rsid w:val="00A40F6A"/>
    <w:rsid w:val="00A413F0"/>
    <w:rsid w:val="00A43EBD"/>
    <w:rsid w:val="00A44281"/>
    <w:rsid w:val="00A44312"/>
    <w:rsid w:val="00A456ED"/>
    <w:rsid w:val="00A46089"/>
    <w:rsid w:val="00A466D9"/>
    <w:rsid w:val="00A466DE"/>
    <w:rsid w:val="00A46B03"/>
    <w:rsid w:val="00A47D15"/>
    <w:rsid w:val="00A50442"/>
    <w:rsid w:val="00A5084D"/>
    <w:rsid w:val="00A51486"/>
    <w:rsid w:val="00A51596"/>
    <w:rsid w:val="00A522F6"/>
    <w:rsid w:val="00A529A1"/>
    <w:rsid w:val="00A539E1"/>
    <w:rsid w:val="00A54F54"/>
    <w:rsid w:val="00A5518C"/>
    <w:rsid w:val="00A55691"/>
    <w:rsid w:val="00A5572C"/>
    <w:rsid w:val="00A560C1"/>
    <w:rsid w:val="00A567F7"/>
    <w:rsid w:val="00A57146"/>
    <w:rsid w:val="00A57968"/>
    <w:rsid w:val="00A606A2"/>
    <w:rsid w:val="00A60A2C"/>
    <w:rsid w:val="00A60B25"/>
    <w:rsid w:val="00A60FEF"/>
    <w:rsid w:val="00A615E6"/>
    <w:rsid w:val="00A6165C"/>
    <w:rsid w:val="00A624F6"/>
    <w:rsid w:val="00A626CF"/>
    <w:rsid w:val="00A62C5A"/>
    <w:rsid w:val="00A62DA8"/>
    <w:rsid w:val="00A6359A"/>
    <w:rsid w:val="00A63A10"/>
    <w:rsid w:val="00A63A77"/>
    <w:rsid w:val="00A63EA7"/>
    <w:rsid w:val="00A63F05"/>
    <w:rsid w:val="00A654F1"/>
    <w:rsid w:val="00A656D5"/>
    <w:rsid w:val="00A65A46"/>
    <w:rsid w:val="00A66A19"/>
    <w:rsid w:val="00A67499"/>
    <w:rsid w:val="00A67C59"/>
    <w:rsid w:val="00A67C8E"/>
    <w:rsid w:val="00A7001E"/>
    <w:rsid w:val="00A701B6"/>
    <w:rsid w:val="00A7094E"/>
    <w:rsid w:val="00A71275"/>
    <w:rsid w:val="00A716AD"/>
    <w:rsid w:val="00A72C2E"/>
    <w:rsid w:val="00A73072"/>
    <w:rsid w:val="00A7313F"/>
    <w:rsid w:val="00A73261"/>
    <w:rsid w:val="00A75FD4"/>
    <w:rsid w:val="00A76989"/>
    <w:rsid w:val="00A76D6D"/>
    <w:rsid w:val="00A7741A"/>
    <w:rsid w:val="00A801D7"/>
    <w:rsid w:val="00A809C7"/>
    <w:rsid w:val="00A80A2A"/>
    <w:rsid w:val="00A80E23"/>
    <w:rsid w:val="00A8214C"/>
    <w:rsid w:val="00A825D4"/>
    <w:rsid w:val="00A82A80"/>
    <w:rsid w:val="00A833B8"/>
    <w:rsid w:val="00A83839"/>
    <w:rsid w:val="00A83F76"/>
    <w:rsid w:val="00A8418E"/>
    <w:rsid w:val="00A84934"/>
    <w:rsid w:val="00A85285"/>
    <w:rsid w:val="00A85849"/>
    <w:rsid w:val="00A85F10"/>
    <w:rsid w:val="00A8604B"/>
    <w:rsid w:val="00A86193"/>
    <w:rsid w:val="00A86689"/>
    <w:rsid w:val="00A86C09"/>
    <w:rsid w:val="00A87941"/>
    <w:rsid w:val="00A8798F"/>
    <w:rsid w:val="00A90484"/>
    <w:rsid w:val="00A90AEB"/>
    <w:rsid w:val="00A91588"/>
    <w:rsid w:val="00A91675"/>
    <w:rsid w:val="00A919C5"/>
    <w:rsid w:val="00A91CD7"/>
    <w:rsid w:val="00A91CF8"/>
    <w:rsid w:val="00A91F54"/>
    <w:rsid w:val="00A920AA"/>
    <w:rsid w:val="00A920F2"/>
    <w:rsid w:val="00A922F3"/>
    <w:rsid w:val="00A93238"/>
    <w:rsid w:val="00A935EE"/>
    <w:rsid w:val="00A937FB"/>
    <w:rsid w:val="00A93BF1"/>
    <w:rsid w:val="00A93C5D"/>
    <w:rsid w:val="00A93F4C"/>
    <w:rsid w:val="00A94D4A"/>
    <w:rsid w:val="00A9508D"/>
    <w:rsid w:val="00A95681"/>
    <w:rsid w:val="00A95C52"/>
    <w:rsid w:val="00A9668F"/>
    <w:rsid w:val="00A96BFF"/>
    <w:rsid w:val="00A96DA8"/>
    <w:rsid w:val="00A96DAA"/>
    <w:rsid w:val="00A97084"/>
    <w:rsid w:val="00A9725B"/>
    <w:rsid w:val="00A973CF"/>
    <w:rsid w:val="00AA0BB9"/>
    <w:rsid w:val="00AA2422"/>
    <w:rsid w:val="00AA28F3"/>
    <w:rsid w:val="00AA2F0E"/>
    <w:rsid w:val="00AA367E"/>
    <w:rsid w:val="00AA3860"/>
    <w:rsid w:val="00AA4A02"/>
    <w:rsid w:val="00AA4B04"/>
    <w:rsid w:val="00AA4B8D"/>
    <w:rsid w:val="00AA4E48"/>
    <w:rsid w:val="00AA6BC4"/>
    <w:rsid w:val="00AA785B"/>
    <w:rsid w:val="00AA7958"/>
    <w:rsid w:val="00AA7D84"/>
    <w:rsid w:val="00AB040E"/>
    <w:rsid w:val="00AB0570"/>
    <w:rsid w:val="00AB0738"/>
    <w:rsid w:val="00AB07FE"/>
    <w:rsid w:val="00AB0E30"/>
    <w:rsid w:val="00AB141C"/>
    <w:rsid w:val="00AB1907"/>
    <w:rsid w:val="00AB1F72"/>
    <w:rsid w:val="00AB21AD"/>
    <w:rsid w:val="00AB298D"/>
    <w:rsid w:val="00AB2F60"/>
    <w:rsid w:val="00AB35A4"/>
    <w:rsid w:val="00AB390F"/>
    <w:rsid w:val="00AB4302"/>
    <w:rsid w:val="00AB4978"/>
    <w:rsid w:val="00AB4AA6"/>
    <w:rsid w:val="00AB56C9"/>
    <w:rsid w:val="00AB797C"/>
    <w:rsid w:val="00AC0959"/>
    <w:rsid w:val="00AC1DC9"/>
    <w:rsid w:val="00AC2A37"/>
    <w:rsid w:val="00AC2C7A"/>
    <w:rsid w:val="00AC3061"/>
    <w:rsid w:val="00AC3E96"/>
    <w:rsid w:val="00AC3FBE"/>
    <w:rsid w:val="00AC43D6"/>
    <w:rsid w:val="00AC446E"/>
    <w:rsid w:val="00AC4E81"/>
    <w:rsid w:val="00AC52C3"/>
    <w:rsid w:val="00AC5C58"/>
    <w:rsid w:val="00AC5E57"/>
    <w:rsid w:val="00AC6062"/>
    <w:rsid w:val="00AC659E"/>
    <w:rsid w:val="00AD0E77"/>
    <w:rsid w:val="00AD165E"/>
    <w:rsid w:val="00AD1B99"/>
    <w:rsid w:val="00AD1E47"/>
    <w:rsid w:val="00AD226E"/>
    <w:rsid w:val="00AD276D"/>
    <w:rsid w:val="00AD2C31"/>
    <w:rsid w:val="00AD300C"/>
    <w:rsid w:val="00AD32CF"/>
    <w:rsid w:val="00AD3403"/>
    <w:rsid w:val="00AD4026"/>
    <w:rsid w:val="00AD40F0"/>
    <w:rsid w:val="00AD484C"/>
    <w:rsid w:val="00AD4C53"/>
    <w:rsid w:val="00AD5E14"/>
    <w:rsid w:val="00AD61BB"/>
    <w:rsid w:val="00AD64F7"/>
    <w:rsid w:val="00AD6933"/>
    <w:rsid w:val="00AD6E77"/>
    <w:rsid w:val="00AD6F50"/>
    <w:rsid w:val="00AD70F6"/>
    <w:rsid w:val="00AD76A6"/>
    <w:rsid w:val="00AD7821"/>
    <w:rsid w:val="00AE036B"/>
    <w:rsid w:val="00AE0DA0"/>
    <w:rsid w:val="00AE128C"/>
    <w:rsid w:val="00AE19DD"/>
    <w:rsid w:val="00AE1D5B"/>
    <w:rsid w:val="00AE2365"/>
    <w:rsid w:val="00AE299C"/>
    <w:rsid w:val="00AE2DE6"/>
    <w:rsid w:val="00AE3DFB"/>
    <w:rsid w:val="00AE428E"/>
    <w:rsid w:val="00AE49B7"/>
    <w:rsid w:val="00AE49C5"/>
    <w:rsid w:val="00AE4AAF"/>
    <w:rsid w:val="00AE4C07"/>
    <w:rsid w:val="00AE51A1"/>
    <w:rsid w:val="00AE5444"/>
    <w:rsid w:val="00AE547D"/>
    <w:rsid w:val="00AE6174"/>
    <w:rsid w:val="00AE6D85"/>
    <w:rsid w:val="00AE6DBE"/>
    <w:rsid w:val="00AE7194"/>
    <w:rsid w:val="00AE7AAA"/>
    <w:rsid w:val="00AE7B6C"/>
    <w:rsid w:val="00AE7F6E"/>
    <w:rsid w:val="00AF0A72"/>
    <w:rsid w:val="00AF0ADD"/>
    <w:rsid w:val="00AF0F07"/>
    <w:rsid w:val="00AF104D"/>
    <w:rsid w:val="00AF1317"/>
    <w:rsid w:val="00AF2289"/>
    <w:rsid w:val="00AF2468"/>
    <w:rsid w:val="00AF2EB3"/>
    <w:rsid w:val="00AF327B"/>
    <w:rsid w:val="00AF3602"/>
    <w:rsid w:val="00AF3BD0"/>
    <w:rsid w:val="00AF3CE6"/>
    <w:rsid w:val="00AF5694"/>
    <w:rsid w:val="00AF575D"/>
    <w:rsid w:val="00AF57E4"/>
    <w:rsid w:val="00AF5B08"/>
    <w:rsid w:val="00AF6BE7"/>
    <w:rsid w:val="00AF740E"/>
    <w:rsid w:val="00B00320"/>
    <w:rsid w:val="00B0032E"/>
    <w:rsid w:val="00B00905"/>
    <w:rsid w:val="00B01152"/>
    <w:rsid w:val="00B0166A"/>
    <w:rsid w:val="00B01801"/>
    <w:rsid w:val="00B01819"/>
    <w:rsid w:val="00B01914"/>
    <w:rsid w:val="00B01C56"/>
    <w:rsid w:val="00B01F12"/>
    <w:rsid w:val="00B02662"/>
    <w:rsid w:val="00B02982"/>
    <w:rsid w:val="00B02E69"/>
    <w:rsid w:val="00B03EF9"/>
    <w:rsid w:val="00B04088"/>
    <w:rsid w:val="00B0408C"/>
    <w:rsid w:val="00B04D42"/>
    <w:rsid w:val="00B051B5"/>
    <w:rsid w:val="00B05249"/>
    <w:rsid w:val="00B05C38"/>
    <w:rsid w:val="00B064C3"/>
    <w:rsid w:val="00B06614"/>
    <w:rsid w:val="00B06B9A"/>
    <w:rsid w:val="00B06FCD"/>
    <w:rsid w:val="00B07C2F"/>
    <w:rsid w:val="00B07E0D"/>
    <w:rsid w:val="00B1053F"/>
    <w:rsid w:val="00B105A5"/>
    <w:rsid w:val="00B109A3"/>
    <w:rsid w:val="00B10BAD"/>
    <w:rsid w:val="00B10DFD"/>
    <w:rsid w:val="00B11031"/>
    <w:rsid w:val="00B11641"/>
    <w:rsid w:val="00B11D8A"/>
    <w:rsid w:val="00B11E96"/>
    <w:rsid w:val="00B12104"/>
    <w:rsid w:val="00B128A8"/>
    <w:rsid w:val="00B128D8"/>
    <w:rsid w:val="00B12926"/>
    <w:rsid w:val="00B129B9"/>
    <w:rsid w:val="00B12C32"/>
    <w:rsid w:val="00B12CE9"/>
    <w:rsid w:val="00B13808"/>
    <w:rsid w:val="00B138C7"/>
    <w:rsid w:val="00B14179"/>
    <w:rsid w:val="00B1438F"/>
    <w:rsid w:val="00B1500F"/>
    <w:rsid w:val="00B1592D"/>
    <w:rsid w:val="00B15C6C"/>
    <w:rsid w:val="00B16215"/>
    <w:rsid w:val="00B1625F"/>
    <w:rsid w:val="00B165FE"/>
    <w:rsid w:val="00B1738D"/>
    <w:rsid w:val="00B176C2"/>
    <w:rsid w:val="00B1795B"/>
    <w:rsid w:val="00B17CE3"/>
    <w:rsid w:val="00B203BE"/>
    <w:rsid w:val="00B21423"/>
    <w:rsid w:val="00B21522"/>
    <w:rsid w:val="00B219CB"/>
    <w:rsid w:val="00B21DCA"/>
    <w:rsid w:val="00B2237E"/>
    <w:rsid w:val="00B22673"/>
    <w:rsid w:val="00B23AC9"/>
    <w:rsid w:val="00B23B6E"/>
    <w:rsid w:val="00B24350"/>
    <w:rsid w:val="00B24663"/>
    <w:rsid w:val="00B247AC"/>
    <w:rsid w:val="00B24ECE"/>
    <w:rsid w:val="00B25448"/>
    <w:rsid w:val="00B25BD0"/>
    <w:rsid w:val="00B26645"/>
    <w:rsid w:val="00B270AA"/>
    <w:rsid w:val="00B27EDB"/>
    <w:rsid w:val="00B303FB"/>
    <w:rsid w:val="00B3046C"/>
    <w:rsid w:val="00B30CCF"/>
    <w:rsid w:val="00B3165D"/>
    <w:rsid w:val="00B322CE"/>
    <w:rsid w:val="00B3245A"/>
    <w:rsid w:val="00B3268D"/>
    <w:rsid w:val="00B32BA4"/>
    <w:rsid w:val="00B32D8A"/>
    <w:rsid w:val="00B32EB3"/>
    <w:rsid w:val="00B32F94"/>
    <w:rsid w:val="00B332B6"/>
    <w:rsid w:val="00B33744"/>
    <w:rsid w:val="00B33A73"/>
    <w:rsid w:val="00B341F6"/>
    <w:rsid w:val="00B345D0"/>
    <w:rsid w:val="00B35259"/>
    <w:rsid w:val="00B3536D"/>
    <w:rsid w:val="00B35478"/>
    <w:rsid w:val="00B35F89"/>
    <w:rsid w:val="00B361A6"/>
    <w:rsid w:val="00B362D4"/>
    <w:rsid w:val="00B37226"/>
    <w:rsid w:val="00B376DC"/>
    <w:rsid w:val="00B37C8D"/>
    <w:rsid w:val="00B40800"/>
    <w:rsid w:val="00B41291"/>
    <w:rsid w:val="00B416FC"/>
    <w:rsid w:val="00B425C1"/>
    <w:rsid w:val="00B42E30"/>
    <w:rsid w:val="00B431D3"/>
    <w:rsid w:val="00B43687"/>
    <w:rsid w:val="00B4382A"/>
    <w:rsid w:val="00B44608"/>
    <w:rsid w:val="00B45ABA"/>
    <w:rsid w:val="00B45F58"/>
    <w:rsid w:val="00B46423"/>
    <w:rsid w:val="00B46A4A"/>
    <w:rsid w:val="00B46E36"/>
    <w:rsid w:val="00B47089"/>
    <w:rsid w:val="00B47148"/>
    <w:rsid w:val="00B47B01"/>
    <w:rsid w:val="00B47F9B"/>
    <w:rsid w:val="00B50203"/>
    <w:rsid w:val="00B5033C"/>
    <w:rsid w:val="00B50A9F"/>
    <w:rsid w:val="00B50B51"/>
    <w:rsid w:val="00B50F6E"/>
    <w:rsid w:val="00B5105C"/>
    <w:rsid w:val="00B51193"/>
    <w:rsid w:val="00B51E5F"/>
    <w:rsid w:val="00B520FA"/>
    <w:rsid w:val="00B52256"/>
    <w:rsid w:val="00B523EF"/>
    <w:rsid w:val="00B53A35"/>
    <w:rsid w:val="00B541EB"/>
    <w:rsid w:val="00B54682"/>
    <w:rsid w:val="00B54CF4"/>
    <w:rsid w:val="00B54E46"/>
    <w:rsid w:val="00B55261"/>
    <w:rsid w:val="00B5563C"/>
    <w:rsid w:val="00B55D08"/>
    <w:rsid w:val="00B566AD"/>
    <w:rsid w:val="00B57FAC"/>
    <w:rsid w:val="00B6128E"/>
    <w:rsid w:val="00B61329"/>
    <w:rsid w:val="00B617EB"/>
    <w:rsid w:val="00B61BAA"/>
    <w:rsid w:val="00B61D79"/>
    <w:rsid w:val="00B620DB"/>
    <w:rsid w:val="00B62198"/>
    <w:rsid w:val="00B621B7"/>
    <w:rsid w:val="00B62664"/>
    <w:rsid w:val="00B6304E"/>
    <w:rsid w:val="00B6341E"/>
    <w:rsid w:val="00B6349D"/>
    <w:rsid w:val="00B6363A"/>
    <w:rsid w:val="00B63C97"/>
    <w:rsid w:val="00B6412E"/>
    <w:rsid w:val="00B646E5"/>
    <w:rsid w:val="00B6481D"/>
    <w:rsid w:val="00B65445"/>
    <w:rsid w:val="00B65480"/>
    <w:rsid w:val="00B664D2"/>
    <w:rsid w:val="00B6668B"/>
    <w:rsid w:val="00B666B0"/>
    <w:rsid w:val="00B66BE0"/>
    <w:rsid w:val="00B66DDE"/>
    <w:rsid w:val="00B6728D"/>
    <w:rsid w:val="00B70393"/>
    <w:rsid w:val="00B705B9"/>
    <w:rsid w:val="00B709BA"/>
    <w:rsid w:val="00B70E62"/>
    <w:rsid w:val="00B70EF8"/>
    <w:rsid w:val="00B70F35"/>
    <w:rsid w:val="00B712AF"/>
    <w:rsid w:val="00B712D5"/>
    <w:rsid w:val="00B71324"/>
    <w:rsid w:val="00B71EAC"/>
    <w:rsid w:val="00B72E43"/>
    <w:rsid w:val="00B7341F"/>
    <w:rsid w:val="00B744CA"/>
    <w:rsid w:val="00B74571"/>
    <w:rsid w:val="00B75B4B"/>
    <w:rsid w:val="00B75DE8"/>
    <w:rsid w:val="00B75E0A"/>
    <w:rsid w:val="00B76021"/>
    <w:rsid w:val="00B7781B"/>
    <w:rsid w:val="00B778DD"/>
    <w:rsid w:val="00B77CF9"/>
    <w:rsid w:val="00B77E7F"/>
    <w:rsid w:val="00B77F43"/>
    <w:rsid w:val="00B80734"/>
    <w:rsid w:val="00B80982"/>
    <w:rsid w:val="00B80ACA"/>
    <w:rsid w:val="00B81C11"/>
    <w:rsid w:val="00B81E47"/>
    <w:rsid w:val="00B8228D"/>
    <w:rsid w:val="00B822F1"/>
    <w:rsid w:val="00B8246E"/>
    <w:rsid w:val="00B824E5"/>
    <w:rsid w:val="00B82DBF"/>
    <w:rsid w:val="00B84E6B"/>
    <w:rsid w:val="00B85251"/>
    <w:rsid w:val="00B854FF"/>
    <w:rsid w:val="00B856BA"/>
    <w:rsid w:val="00B860F9"/>
    <w:rsid w:val="00B8654E"/>
    <w:rsid w:val="00B86ECD"/>
    <w:rsid w:val="00B871E2"/>
    <w:rsid w:val="00B878B0"/>
    <w:rsid w:val="00B87CB7"/>
    <w:rsid w:val="00B901B4"/>
    <w:rsid w:val="00B901B5"/>
    <w:rsid w:val="00B90CB3"/>
    <w:rsid w:val="00B91568"/>
    <w:rsid w:val="00B91AAD"/>
    <w:rsid w:val="00B91BEE"/>
    <w:rsid w:val="00B9212C"/>
    <w:rsid w:val="00B921FD"/>
    <w:rsid w:val="00B9275A"/>
    <w:rsid w:val="00B92A8C"/>
    <w:rsid w:val="00B92E89"/>
    <w:rsid w:val="00B934E9"/>
    <w:rsid w:val="00B937A3"/>
    <w:rsid w:val="00B93927"/>
    <w:rsid w:val="00B94894"/>
    <w:rsid w:val="00B94B78"/>
    <w:rsid w:val="00B9553C"/>
    <w:rsid w:val="00B95C52"/>
    <w:rsid w:val="00B96BBC"/>
    <w:rsid w:val="00B96FB8"/>
    <w:rsid w:val="00B97D24"/>
    <w:rsid w:val="00BA03BF"/>
    <w:rsid w:val="00BA0D6C"/>
    <w:rsid w:val="00BA1003"/>
    <w:rsid w:val="00BA16CB"/>
    <w:rsid w:val="00BA2840"/>
    <w:rsid w:val="00BA297E"/>
    <w:rsid w:val="00BA2B45"/>
    <w:rsid w:val="00BA3B73"/>
    <w:rsid w:val="00BA3F60"/>
    <w:rsid w:val="00BA4C1E"/>
    <w:rsid w:val="00BA4DF6"/>
    <w:rsid w:val="00BA5D9E"/>
    <w:rsid w:val="00BA647F"/>
    <w:rsid w:val="00BA653E"/>
    <w:rsid w:val="00BA6F5C"/>
    <w:rsid w:val="00BA707D"/>
    <w:rsid w:val="00BA7125"/>
    <w:rsid w:val="00BA769B"/>
    <w:rsid w:val="00BA7870"/>
    <w:rsid w:val="00BA7E5E"/>
    <w:rsid w:val="00BA7E7B"/>
    <w:rsid w:val="00BB0D6F"/>
    <w:rsid w:val="00BB1215"/>
    <w:rsid w:val="00BB15B7"/>
    <w:rsid w:val="00BB21BA"/>
    <w:rsid w:val="00BB224D"/>
    <w:rsid w:val="00BB2A4E"/>
    <w:rsid w:val="00BB308D"/>
    <w:rsid w:val="00BB3E94"/>
    <w:rsid w:val="00BB47C5"/>
    <w:rsid w:val="00BB47D4"/>
    <w:rsid w:val="00BB49B0"/>
    <w:rsid w:val="00BC03DE"/>
    <w:rsid w:val="00BC0BA1"/>
    <w:rsid w:val="00BC0E16"/>
    <w:rsid w:val="00BC14E7"/>
    <w:rsid w:val="00BC21A6"/>
    <w:rsid w:val="00BC22D1"/>
    <w:rsid w:val="00BC23D1"/>
    <w:rsid w:val="00BC29D4"/>
    <w:rsid w:val="00BC2B36"/>
    <w:rsid w:val="00BC2BCE"/>
    <w:rsid w:val="00BC30DE"/>
    <w:rsid w:val="00BC3C0E"/>
    <w:rsid w:val="00BC4803"/>
    <w:rsid w:val="00BC548B"/>
    <w:rsid w:val="00BC54BC"/>
    <w:rsid w:val="00BC57AB"/>
    <w:rsid w:val="00BC61EF"/>
    <w:rsid w:val="00BC6FD4"/>
    <w:rsid w:val="00BD077D"/>
    <w:rsid w:val="00BD0BC8"/>
    <w:rsid w:val="00BD1174"/>
    <w:rsid w:val="00BD15AE"/>
    <w:rsid w:val="00BD1A96"/>
    <w:rsid w:val="00BD1D45"/>
    <w:rsid w:val="00BD22C4"/>
    <w:rsid w:val="00BD24B3"/>
    <w:rsid w:val="00BD2E99"/>
    <w:rsid w:val="00BD4949"/>
    <w:rsid w:val="00BD497E"/>
    <w:rsid w:val="00BD5606"/>
    <w:rsid w:val="00BD57A3"/>
    <w:rsid w:val="00BD58EE"/>
    <w:rsid w:val="00BD69CF"/>
    <w:rsid w:val="00BD6A3B"/>
    <w:rsid w:val="00BD6A7E"/>
    <w:rsid w:val="00BD6C08"/>
    <w:rsid w:val="00BD6FE3"/>
    <w:rsid w:val="00BD754B"/>
    <w:rsid w:val="00BD7898"/>
    <w:rsid w:val="00BD7E63"/>
    <w:rsid w:val="00BE01D8"/>
    <w:rsid w:val="00BE0C29"/>
    <w:rsid w:val="00BE111B"/>
    <w:rsid w:val="00BE15C1"/>
    <w:rsid w:val="00BE1D79"/>
    <w:rsid w:val="00BE1EA4"/>
    <w:rsid w:val="00BE206C"/>
    <w:rsid w:val="00BE2504"/>
    <w:rsid w:val="00BE2538"/>
    <w:rsid w:val="00BE2A17"/>
    <w:rsid w:val="00BE3048"/>
    <w:rsid w:val="00BE3661"/>
    <w:rsid w:val="00BE3926"/>
    <w:rsid w:val="00BE3F4B"/>
    <w:rsid w:val="00BE4354"/>
    <w:rsid w:val="00BE44E3"/>
    <w:rsid w:val="00BE4CEE"/>
    <w:rsid w:val="00BE5A97"/>
    <w:rsid w:val="00BE5BB3"/>
    <w:rsid w:val="00BE5D22"/>
    <w:rsid w:val="00BE5D94"/>
    <w:rsid w:val="00BE5E7C"/>
    <w:rsid w:val="00BE6554"/>
    <w:rsid w:val="00BE67DF"/>
    <w:rsid w:val="00BE6A10"/>
    <w:rsid w:val="00BE7309"/>
    <w:rsid w:val="00BE756E"/>
    <w:rsid w:val="00BE78B2"/>
    <w:rsid w:val="00BE7C33"/>
    <w:rsid w:val="00BE7EC5"/>
    <w:rsid w:val="00BF11DB"/>
    <w:rsid w:val="00BF1312"/>
    <w:rsid w:val="00BF1498"/>
    <w:rsid w:val="00BF1DE3"/>
    <w:rsid w:val="00BF27C2"/>
    <w:rsid w:val="00BF38EB"/>
    <w:rsid w:val="00BF435E"/>
    <w:rsid w:val="00BF4777"/>
    <w:rsid w:val="00BF4A11"/>
    <w:rsid w:val="00BF4ECC"/>
    <w:rsid w:val="00BF4F02"/>
    <w:rsid w:val="00BF536B"/>
    <w:rsid w:val="00BF5A3A"/>
    <w:rsid w:val="00BF5AD5"/>
    <w:rsid w:val="00BF5D6C"/>
    <w:rsid w:val="00BF6299"/>
    <w:rsid w:val="00BF64B2"/>
    <w:rsid w:val="00BF6AAA"/>
    <w:rsid w:val="00C0023F"/>
    <w:rsid w:val="00C00917"/>
    <w:rsid w:val="00C0092F"/>
    <w:rsid w:val="00C00C6B"/>
    <w:rsid w:val="00C00ED3"/>
    <w:rsid w:val="00C010C9"/>
    <w:rsid w:val="00C01681"/>
    <w:rsid w:val="00C01788"/>
    <w:rsid w:val="00C01808"/>
    <w:rsid w:val="00C01B65"/>
    <w:rsid w:val="00C01DC9"/>
    <w:rsid w:val="00C01E83"/>
    <w:rsid w:val="00C0223F"/>
    <w:rsid w:val="00C02A41"/>
    <w:rsid w:val="00C02D6A"/>
    <w:rsid w:val="00C02E8A"/>
    <w:rsid w:val="00C02FBA"/>
    <w:rsid w:val="00C03482"/>
    <w:rsid w:val="00C048DF"/>
    <w:rsid w:val="00C050FD"/>
    <w:rsid w:val="00C055B5"/>
    <w:rsid w:val="00C05D2D"/>
    <w:rsid w:val="00C07067"/>
    <w:rsid w:val="00C074B1"/>
    <w:rsid w:val="00C07932"/>
    <w:rsid w:val="00C1079D"/>
    <w:rsid w:val="00C10A97"/>
    <w:rsid w:val="00C11630"/>
    <w:rsid w:val="00C117FC"/>
    <w:rsid w:val="00C1229F"/>
    <w:rsid w:val="00C12450"/>
    <w:rsid w:val="00C1286A"/>
    <w:rsid w:val="00C129F5"/>
    <w:rsid w:val="00C12E35"/>
    <w:rsid w:val="00C12E8A"/>
    <w:rsid w:val="00C143A1"/>
    <w:rsid w:val="00C1477F"/>
    <w:rsid w:val="00C14FBF"/>
    <w:rsid w:val="00C15E93"/>
    <w:rsid w:val="00C167BB"/>
    <w:rsid w:val="00C16B8B"/>
    <w:rsid w:val="00C16E4D"/>
    <w:rsid w:val="00C1705F"/>
    <w:rsid w:val="00C17957"/>
    <w:rsid w:val="00C20582"/>
    <w:rsid w:val="00C209A0"/>
    <w:rsid w:val="00C209E6"/>
    <w:rsid w:val="00C20EC3"/>
    <w:rsid w:val="00C212A9"/>
    <w:rsid w:val="00C21353"/>
    <w:rsid w:val="00C2219F"/>
    <w:rsid w:val="00C22703"/>
    <w:rsid w:val="00C230A9"/>
    <w:rsid w:val="00C2378D"/>
    <w:rsid w:val="00C24D83"/>
    <w:rsid w:val="00C25730"/>
    <w:rsid w:val="00C25806"/>
    <w:rsid w:val="00C264C4"/>
    <w:rsid w:val="00C2656F"/>
    <w:rsid w:val="00C273E0"/>
    <w:rsid w:val="00C3027B"/>
    <w:rsid w:val="00C302C2"/>
    <w:rsid w:val="00C305F0"/>
    <w:rsid w:val="00C31EA4"/>
    <w:rsid w:val="00C31F5B"/>
    <w:rsid w:val="00C32070"/>
    <w:rsid w:val="00C32128"/>
    <w:rsid w:val="00C32147"/>
    <w:rsid w:val="00C329A6"/>
    <w:rsid w:val="00C335A3"/>
    <w:rsid w:val="00C34B80"/>
    <w:rsid w:val="00C359E7"/>
    <w:rsid w:val="00C35C02"/>
    <w:rsid w:val="00C36409"/>
    <w:rsid w:val="00C36511"/>
    <w:rsid w:val="00C366A8"/>
    <w:rsid w:val="00C36A96"/>
    <w:rsid w:val="00C36C44"/>
    <w:rsid w:val="00C36E2A"/>
    <w:rsid w:val="00C37283"/>
    <w:rsid w:val="00C37552"/>
    <w:rsid w:val="00C37881"/>
    <w:rsid w:val="00C37922"/>
    <w:rsid w:val="00C40041"/>
    <w:rsid w:val="00C401F1"/>
    <w:rsid w:val="00C404A0"/>
    <w:rsid w:val="00C40786"/>
    <w:rsid w:val="00C41548"/>
    <w:rsid w:val="00C421C4"/>
    <w:rsid w:val="00C42F2E"/>
    <w:rsid w:val="00C43388"/>
    <w:rsid w:val="00C438D4"/>
    <w:rsid w:val="00C442D0"/>
    <w:rsid w:val="00C449AC"/>
    <w:rsid w:val="00C44B1C"/>
    <w:rsid w:val="00C44CA2"/>
    <w:rsid w:val="00C44F8F"/>
    <w:rsid w:val="00C4520E"/>
    <w:rsid w:val="00C45951"/>
    <w:rsid w:val="00C46119"/>
    <w:rsid w:val="00C4621F"/>
    <w:rsid w:val="00C468E3"/>
    <w:rsid w:val="00C469FB"/>
    <w:rsid w:val="00C46A8B"/>
    <w:rsid w:val="00C46CA0"/>
    <w:rsid w:val="00C4735D"/>
    <w:rsid w:val="00C475F1"/>
    <w:rsid w:val="00C47773"/>
    <w:rsid w:val="00C47C7F"/>
    <w:rsid w:val="00C509E0"/>
    <w:rsid w:val="00C51807"/>
    <w:rsid w:val="00C52D50"/>
    <w:rsid w:val="00C531BA"/>
    <w:rsid w:val="00C5328C"/>
    <w:rsid w:val="00C537F3"/>
    <w:rsid w:val="00C53F47"/>
    <w:rsid w:val="00C5406D"/>
    <w:rsid w:val="00C54092"/>
    <w:rsid w:val="00C54DC5"/>
    <w:rsid w:val="00C54FFA"/>
    <w:rsid w:val="00C561AE"/>
    <w:rsid w:val="00C56284"/>
    <w:rsid w:val="00C562E6"/>
    <w:rsid w:val="00C56522"/>
    <w:rsid w:val="00C56799"/>
    <w:rsid w:val="00C56E15"/>
    <w:rsid w:val="00C57131"/>
    <w:rsid w:val="00C57286"/>
    <w:rsid w:val="00C603AE"/>
    <w:rsid w:val="00C603BE"/>
    <w:rsid w:val="00C603FD"/>
    <w:rsid w:val="00C6082D"/>
    <w:rsid w:val="00C608E6"/>
    <w:rsid w:val="00C6120A"/>
    <w:rsid w:val="00C61F16"/>
    <w:rsid w:val="00C61F7C"/>
    <w:rsid w:val="00C622EF"/>
    <w:rsid w:val="00C62D34"/>
    <w:rsid w:val="00C62E05"/>
    <w:rsid w:val="00C63116"/>
    <w:rsid w:val="00C63729"/>
    <w:rsid w:val="00C6393B"/>
    <w:rsid w:val="00C63D6C"/>
    <w:rsid w:val="00C63E6B"/>
    <w:rsid w:val="00C645D5"/>
    <w:rsid w:val="00C645E2"/>
    <w:rsid w:val="00C65E2F"/>
    <w:rsid w:val="00C6640B"/>
    <w:rsid w:val="00C66AD9"/>
    <w:rsid w:val="00C66C06"/>
    <w:rsid w:val="00C66C6E"/>
    <w:rsid w:val="00C66F69"/>
    <w:rsid w:val="00C67CDE"/>
    <w:rsid w:val="00C70D4F"/>
    <w:rsid w:val="00C71F60"/>
    <w:rsid w:val="00C7276A"/>
    <w:rsid w:val="00C737BD"/>
    <w:rsid w:val="00C73A0D"/>
    <w:rsid w:val="00C73D1D"/>
    <w:rsid w:val="00C741A8"/>
    <w:rsid w:val="00C74E8D"/>
    <w:rsid w:val="00C74F6A"/>
    <w:rsid w:val="00C75615"/>
    <w:rsid w:val="00C76006"/>
    <w:rsid w:val="00C77706"/>
    <w:rsid w:val="00C80435"/>
    <w:rsid w:val="00C80E0F"/>
    <w:rsid w:val="00C814A0"/>
    <w:rsid w:val="00C8194F"/>
    <w:rsid w:val="00C82189"/>
    <w:rsid w:val="00C82710"/>
    <w:rsid w:val="00C8296F"/>
    <w:rsid w:val="00C82F4F"/>
    <w:rsid w:val="00C831D9"/>
    <w:rsid w:val="00C83591"/>
    <w:rsid w:val="00C835F0"/>
    <w:rsid w:val="00C83746"/>
    <w:rsid w:val="00C83D56"/>
    <w:rsid w:val="00C83E84"/>
    <w:rsid w:val="00C84935"/>
    <w:rsid w:val="00C85139"/>
    <w:rsid w:val="00C8518F"/>
    <w:rsid w:val="00C8590F"/>
    <w:rsid w:val="00C85C7E"/>
    <w:rsid w:val="00C863AC"/>
    <w:rsid w:val="00C86587"/>
    <w:rsid w:val="00C868EF"/>
    <w:rsid w:val="00C86A02"/>
    <w:rsid w:val="00C86D8C"/>
    <w:rsid w:val="00C86E5C"/>
    <w:rsid w:val="00C8743F"/>
    <w:rsid w:val="00C87797"/>
    <w:rsid w:val="00C87E23"/>
    <w:rsid w:val="00C90072"/>
    <w:rsid w:val="00C901A2"/>
    <w:rsid w:val="00C90AAE"/>
    <w:rsid w:val="00C90E53"/>
    <w:rsid w:val="00C90F04"/>
    <w:rsid w:val="00C914AE"/>
    <w:rsid w:val="00C916FF"/>
    <w:rsid w:val="00C919E6"/>
    <w:rsid w:val="00C91C65"/>
    <w:rsid w:val="00C91CC7"/>
    <w:rsid w:val="00C91D8A"/>
    <w:rsid w:val="00C9257B"/>
    <w:rsid w:val="00C928EC"/>
    <w:rsid w:val="00C93387"/>
    <w:rsid w:val="00C93756"/>
    <w:rsid w:val="00C94C67"/>
    <w:rsid w:val="00C95009"/>
    <w:rsid w:val="00C96307"/>
    <w:rsid w:val="00C96388"/>
    <w:rsid w:val="00C96825"/>
    <w:rsid w:val="00C96BB1"/>
    <w:rsid w:val="00C96DA6"/>
    <w:rsid w:val="00C97374"/>
    <w:rsid w:val="00C974DE"/>
    <w:rsid w:val="00CA0198"/>
    <w:rsid w:val="00CA0992"/>
    <w:rsid w:val="00CA0AED"/>
    <w:rsid w:val="00CA154C"/>
    <w:rsid w:val="00CA230B"/>
    <w:rsid w:val="00CA2EDF"/>
    <w:rsid w:val="00CA2FF5"/>
    <w:rsid w:val="00CA302B"/>
    <w:rsid w:val="00CA41B0"/>
    <w:rsid w:val="00CA4B25"/>
    <w:rsid w:val="00CA4C90"/>
    <w:rsid w:val="00CA57EB"/>
    <w:rsid w:val="00CA5BC4"/>
    <w:rsid w:val="00CA5C4B"/>
    <w:rsid w:val="00CA602C"/>
    <w:rsid w:val="00CA6230"/>
    <w:rsid w:val="00CA6AED"/>
    <w:rsid w:val="00CA6D54"/>
    <w:rsid w:val="00CA709E"/>
    <w:rsid w:val="00CA74FC"/>
    <w:rsid w:val="00CA75A7"/>
    <w:rsid w:val="00CA7E6F"/>
    <w:rsid w:val="00CA7EF2"/>
    <w:rsid w:val="00CB01FF"/>
    <w:rsid w:val="00CB0F50"/>
    <w:rsid w:val="00CB1707"/>
    <w:rsid w:val="00CB1BC2"/>
    <w:rsid w:val="00CB2027"/>
    <w:rsid w:val="00CB2047"/>
    <w:rsid w:val="00CB2A8B"/>
    <w:rsid w:val="00CB2DE7"/>
    <w:rsid w:val="00CB3429"/>
    <w:rsid w:val="00CB35D3"/>
    <w:rsid w:val="00CB3654"/>
    <w:rsid w:val="00CB44C1"/>
    <w:rsid w:val="00CB4508"/>
    <w:rsid w:val="00CB4BBA"/>
    <w:rsid w:val="00CB4BD8"/>
    <w:rsid w:val="00CB5663"/>
    <w:rsid w:val="00CB65AC"/>
    <w:rsid w:val="00CB6D1F"/>
    <w:rsid w:val="00CB6F59"/>
    <w:rsid w:val="00CB7BF6"/>
    <w:rsid w:val="00CB7EFD"/>
    <w:rsid w:val="00CC15A4"/>
    <w:rsid w:val="00CC1802"/>
    <w:rsid w:val="00CC25D9"/>
    <w:rsid w:val="00CC273E"/>
    <w:rsid w:val="00CC29E8"/>
    <w:rsid w:val="00CC2FB0"/>
    <w:rsid w:val="00CC3C57"/>
    <w:rsid w:val="00CC3CBE"/>
    <w:rsid w:val="00CC45EB"/>
    <w:rsid w:val="00CC4B9E"/>
    <w:rsid w:val="00CC4CF3"/>
    <w:rsid w:val="00CC5FDD"/>
    <w:rsid w:val="00CC64A6"/>
    <w:rsid w:val="00CC678E"/>
    <w:rsid w:val="00CC7131"/>
    <w:rsid w:val="00CC7AE8"/>
    <w:rsid w:val="00CC7D40"/>
    <w:rsid w:val="00CC7D68"/>
    <w:rsid w:val="00CC7D8C"/>
    <w:rsid w:val="00CC7E2B"/>
    <w:rsid w:val="00CD00ED"/>
    <w:rsid w:val="00CD05DD"/>
    <w:rsid w:val="00CD0C74"/>
    <w:rsid w:val="00CD1468"/>
    <w:rsid w:val="00CD1822"/>
    <w:rsid w:val="00CD2076"/>
    <w:rsid w:val="00CD21C9"/>
    <w:rsid w:val="00CD2998"/>
    <w:rsid w:val="00CD32D3"/>
    <w:rsid w:val="00CD3748"/>
    <w:rsid w:val="00CD376C"/>
    <w:rsid w:val="00CD37FE"/>
    <w:rsid w:val="00CD3F26"/>
    <w:rsid w:val="00CD4B27"/>
    <w:rsid w:val="00CD5419"/>
    <w:rsid w:val="00CD54C8"/>
    <w:rsid w:val="00CD65FF"/>
    <w:rsid w:val="00CD6CBB"/>
    <w:rsid w:val="00CD6F68"/>
    <w:rsid w:val="00CD75DC"/>
    <w:rsid w:val="00CD7C74"/>
    <w:rsid w:val="00CE0050"/>
    <w:rsid w:val="00CE0A35"/>
    <w:rsid w:val="00CE0A84"/>
    <w:rsid w:val="00CE1E57"/>
    <w:rsid w:val="00CE28A4"/>
    <w:rsid w:val="00CE2A94"/>
    <w:rsid w:val="00CE2C01"/>
    <w:rsid w:val="00CE3014"/>
    <w:rsid w:val="00CE374E"/>
    <w:rsid w:val="00CE40B6"/>
    <w:rsid w:val="00CE4549"/>
    <w:rsid w:val="00CE49A2"/>
    <w:rsid w:val="00CE4EDE"/>
    <w:rsid w:val="00CE5456"/>
    <w:rsid w:val="00CE5D4D"/>
    <w:rsid w:val="00CE6B2B"/>
    <w:rsid w:val="00CE7063"/>
    <w:rsid w:val="00CE7133"/>
    <w:rsid w:val="00CE7328"/>
    <w:rsid w:val="00CE7578"/>
    <w:rsid w:val="00CE770C"/>
    <w:rsid w:val="00CF026B"/>
    <w:rsid w:val="00CF0A0E"/>
    <w:rsid w:val="00CF0A73"/>
    <w:rsid w:val="00CF0A95"/>
    <w:rsid w:val="00CF0C28"/>
    <w:rsid w:val="00CF0EDE"/>
    <w:rsid w:val="00CF0F52"/>
    <w:rsid w:val="00CF158D"/>
    <w:rsid w:val="00CF1D60"/>
    <w:rsid w:val="00CF36E0"/>
    <w:rsid w:val="00CF3A00"/>
    <w:rsid w:val="00CF4174"/>
    <w:rsid w:val="00CF45BA"/>
    <w:rsid w:val="00CF4C94"/>
    <w:rsid w:val="00CF5211"/>
    <w:rsid w:val="00CF68CC"/>
    <w:rsid w:val="00CF6A50"/>
    <w:rsid w:val="00CF6DB5"/>
    <w:rsid w:val="00CF708F"/>
    <w:rsid w:val="00CF74B2"/>
    <w:rsid w:val="00CF772D"/>
    <w:rsid w:val="00CF77CB"/>
    <w:rsid w:val="00CF7ACA"/>
    <w:rsid w:val="00CF7D10"/>
    <w:rsid w:val="00D000BB"/>
    <w:rsid w:val="00D0012E"/>
    <w:rsid w:val="00D01039"/>
    <w:rsid w:val="00D019B9"/>
    <w:rsid w:val="00D01BA0"/>
    <w:rsid w:val="00D01C26"/>
    <w:rsid w:val="00D01C60"/>
    <w:rsid w:val="00D01D71"/>
    <w:rsid w:val="00D020DD"/>
    <w:rsid w:val="00D02694"/>
    <w:rsid w:val="00D02759"/>
    <w:rsid w:val="00D029AF"/>
    <w:rsid w:val="00D036CE"/>
    <w:rsid w:val="00D0381A"/>
    <w:rsid w:val="00D03C25"/>
    <w:rsid w:val="00D044BD"/>
    <w:rsid w:val="00D047AD"/>
    <w:rsid w:val="00D04E26"/>
    <w:rsid w:val="00D05625"/>
    <w:rsid w:val="00D062A8"/>
    <w:rsid w:val="00D06426"/>
    <w:rsid w:val="00D0674A"/>
    <w:rsid w:val="00D06823"/>
    <w:rsid w:val="00D06C97"/>
    <w:rsid w:val="00D06DA2"/>
    <w:rsid w:val="00D075EC"/>
    <w:rsid w:val="00D07A0D"/>
    <w:rsid w:val="00D102AD"/>
    <w:rsid w:val="00D10FE3"/>
    <w:rsid w:val="00D11557"/>
    <w:rsid w:val="00D11FE3"/>
    <w:rsid w:val="00D11FE6"/>
    <w:rsid w:val="00D131E7"/>
    <w:rsid w:val="00D13371"/>
    <w:rsid w:val="00D1360E"/>
    <w:rsid w:val="00D136E9"/>
    <w:rsid w:val="00D13B27"/>
    <w:rsid w:val="00D13FF1"/>
    <w:rsid w:val="00D143B5"/>
    <w:rsid w:val="00D1444B"/>
    <w:rsid w:val="00D144A5"/>
    <w:rsid w:val="00D14BD4"/>
    <w:rsid w:val="00D14E68"/>
    <w:rsid w:val="00D1539E"/>
    <w:rsid w:val="00D1581A"/>
    <w:rsid w:val="00D163B6"/>
    <w:rsid w:val="00D16453"/>
    <w:rsid w:val="00D165B5"/>
    <w:rsid w:val="00D17FBF"/>
    <w:rsid w:val="00D2040C"/>
    <w:rsid w:val="00D2078D"/>
    <w:rsid w:val="00D20D78"/>
    <w:rsid w:val="00D20FB5"/>
    <w:rsid w:val="00D22555"/>
    <w:rsid w:val="00D22E1E"/>
    <w:rsid w:val="00D231A2"/>
    <w:rsid w:val="00D232AA"/>
    <w:rsid w:val="00D2370B"/>
    <w:rsid w:val="00D237D7"/>
    <w:rsid w:val="00D23A18"/>
    <w:rsid w:val="00D241B4"/>
    <w:rsid w:val="00D244B0"/>
    <w:rsid w:val="00D24EDA"/>
    <w:rsid w:val="00D24EF7"/>
    <w:rsid w:val="00D24F5D"/>
    <w:rsid w:val="00D257EC"/>
    <w:rsid w:val="00D25A1A"/>
    <w:rsid w:val="00D25BA2"/>
    <w:rsid w:val="00D261A8"/>
    <w:rsid w:val="00D263CE"/>
    <w:rsid w:val="00D26822"/>
    <w:rsid w:val="00D26862"/>
    <w:rsid w:val="00D269D2"/>
    <w:rsid w:val="00D26C6E"/>
    <w:rsid w:val="00D278D8"/>
    <w:rsid w:val="00D309BC"/>
    <w:rsid w:val="00D31300"/>
    <w:rsid w:val="00D3180E"/>
    <w:rsid w:val="00D320AF"/>
    <w:rsid w:val="00D321E8"/>
    <w:rsid w:val="00D32460"/>
    <w:rsid w:val="00D32A99"/>
    <w:rsid w:val="00D32D45"/>
    <w:rsid w:val="00D33321"/>
    <w:rsid w:val="00D33864"/>
    <w:rsid w:val="00D33B46"/>
    <w:rsid w:val="00D33EB2"/>
    <w:rsid w:val="00D33F41"/>
    <w:rsid w:val="00D3435E"/>
    <w:rsid w:val="00D343FB"/>
    <w:rsid w:val="00D34BB2"/>
    <w:rsid w:val="00D35C2D"/>
    <w:rsid w:val="00D35DC8"/>
    <w:rsid w:val="00D36441"/>
    <w:rsid w:val="00D36594"/>
    <w:rsid w:val="00D36AFA"/>
    <w:rsid w:val="00D37820"/>
    <w:rsid w:val="00D40585"/>
    <w:rsid w:val="00D40606"/>
    <w:rsid w:val="00D40D78"/>
    <w:rsid w:val="00D40E98"/>
    <w:rsid w:val="00D41068"/>
    <w:rsid w:val="00D41E3D"/>
    <w:rsid w:val="00D41F24"/>
    <w:rsid w:val="00D42270"/>
    <w:rsid w:val="00D42408"/>
    <w:rsid w:val="00D42663"/>
    <w:rsid w:val="00D427E9"/>
    <w:rsid w:val="00D42C0A"/>
    <w:rsid w:val="00D42F71"/>
    <w:rsid w:val="00D43059"/>
    <w:rsid w:val="00D44674"/>
    <w:rsid w:val="00D44C30"/>
    <w:rsid w:val="00D44D48"/>
    <w:rsid w:val="00D45371"/>
    <w:rsid w:val="00D45464"/>
    <w:rsid w:val="00D46132"/>
    <w:rsid w:val="00D461D6"/>
    <w:rsid w:val="00D46446"/>
    <w:rsid w:val="00D46A86"/>
    <w:rsid w:val="00D471E9"/>
    <w:rsid w:val="00D50415"/>
    <w:rsid w:val="00D52301"/>
    <w:rsid w:val="00D52BCE"/>
    <w:rsid w:val="00D52CD3"/>
    <w:rsid w:val="00D531EE"/>
    <w:rsid w:val="00D54CA2"/>
    <w:rsid w:val="00D5505E"/>
    <w:rsid w:val="00D55692"/>
    <w:rsid w:val="00D55B64"/>
    <w:rsid w:val="00D55D5A"/>
    <w:rsid w:val="00D562B6"/>
    <w:rsid w:val="00D562BB"/>
    <w:rsid w:val="00D568BB"/>
    <w:rsid w:val="00D57CB6"/>
    <w:rsid w:val="00D57D78"/>
    <w:rsid w:val="00D6028F"/>
    <w:rsid w:val="00D6057A"/>
    <w:rsid w:val="00D60766"/>
    <w:rsid w:val="00D607FA"/>
    <w:rsid w:val="00D6158F"/>
    <w:rsid w:val="00D62FBF"/>
    <w:rsid w:val="00D63100"/>
    <w:rsid w:val="00D637DE"/>
    <w:rsid w:val="00D6430D"/>
    <w:rsid w:val="00D6534D"/>
    <w:rsid w:val="00D65497"/>
    <w:rsid w:val="00D654AD"/>
    <w:rsid w:val="00D656DA"/>
    <w:rsid w:val="00D659E0"/>
    <w:rsid w:val="00D65AFC"/>
    <w:rsid w:val="00D663C2"/>
    <w:rsid w:val="00D66959"/>
    <w:rsid w:val="00D66CC2"/>
    <w:rsid w:val="00D66DF0"/>
    <w:rsid w:val="00D672A3"/>
    <w:rsid w:val="00D678E1"/>
    <w:rsid w:val="00D67AD1"/>
    <w:rsid w:val="00D70228"/>
    <w:rsid w:val="00D70BCA"/>
    <w:rsid w:val="00D70FD5"/>
    <w:rsid w:val="00D7158E"/>
    <w:rsid w:val="00D71983"/>
    <w:rsid w:val="00D71D8D"/>
    <w:rsid w:val="00D730E7"/>
    <w:rsid w:val="00D7324E"/>
    <w:rsid w:val="00D73523"/>
    <w:rsid w:val="00D7362C"/>
    <w:rsid w:val="00D7434F"/>
    <w:rsid w:val="00D7466F"/>
    <w:rsid w:val="00D74B11"/>
    <w:rsid w:val="00D74F0F"/>
    <w:rsid w:val="00D754D5"/>
    <w:rsid w:val="00D7556D"/>
    <w:rsid w:val="00D75C1A"/>
    <w:rsid w:val="00D765C0"/>
    <w:rsid w:val="00D7669C"/>
    <w:rsid w:val="00D76B5C"/>
    <w:rsid w:val="00D76E67"/>
    <w:rsid w:val="00D7727C"/>
    <w:rsid w:val="00D77318"/>
    <w:rsid w:val="00D779D5"/>
    <w:rsid w:val="00D77D82"/>
    <w:rsid w:val="00D8064E"/>
    <w:rsid w:val="00D80940"/>
    <w:rsid w:val="00D8111A"/>
    <w:rsid w:val="00D81A09"/>
    <w:rsid w:val="00D820C3"/>
    <w:rsid w:val="00D826FF"/>
    <w:rsid w:val="00D82E2A"/>
    <w:rsid w:val="00D82EE3"/>
    <w:rsid w:val="00D83B1E"/>
    <w:rsid w:val="00D84B77"/>
    <w:rsid w:val="00D85374"/>
    <w:rsid w:val="00D85807"/>
    <w:rsid w:val="00D868D8"/>
    <w:rsid w:val="00D869CA"/>
    <w:rsid w:val="00D87F91"/>
    <w:rsid w:val="00D90C27"/>
    <w:rsid w:val="00D913F4"/>
    <w:rsid w:val="00D91CF4"/>
    <w:rsid w:val="00D92AE7"/>
    <w:rsid w:val="00D92B31"/>
    <w:rsid w:val="00D92B89"/>
    <w:rsid w:val="00D93019"/>
    <w:rsid w:val="00D93060"/>
    <w:rsid w:val="00D9314D"/>
    <w:rsid w:val="00D936D6"/>
    <w:rsid w:val="00D9415B"/>
    <w:rsid w:val="00D94E3E"/>
    <w:rsid w:val="00D952D7"/>
    <w:rsid w:val="00D954F6"/>
    <w:rsid w:val="00D95775"/>
    <w:rsid w:val="00D957FE"/>
    <w:rsid w:val="00D95853"/>
    <w:rsid w:val="00D9596A"/>
    <w:rsid w:val="00D967F5"/>
    <w:rsid w:val="00D96B82"/>
    <w:rsid w:val="00D96BC4"/>
    <w:rsid w:val="00D971FB"/>
    <w:rsid w:val="00D976A0"/>
    <w:rsid w:val="00DA038D"/>
    <w:rsid w:val="00DA1104"/>
    <w:rsid w:val="00DA1561"/>
    <w:rsid w:val="00DA19B0"/>
    <w:rsid w:val="00DA1A0A"/>
    <w:rsid w:val="00DA1C07"/>
    <w:rsid w:val="00DA244E"/>
    <w:rsid w:val="00DA26C9"/>
    <w:rsid w:val="00DA3700"/>
    <w:rsid w:val="00DA42D1"/>
    <w:rsid w:val="00DA438F"/>
    <w:rsid w:val="00DA4DEA"/>
    <w:rsid w:val="00DA56B0"/>
    <w:rsid w:val="00DA58B1"/>
    <w:rsid w:val="00DA601A"/>
    <w:rsid w:val="00DA6DDB"/>
    <w:rsid w:val="00DA7149"/>
    <w:rsid w:val="00DB01D7"/>
    <w:rsid w:val="00DB11DC"/>
    <w:rsid w:val="00DB12EA"/>
    <w:rsid w:val="00DB1E98"/>
    <w:rsid w:val="00DB24BC"/>
    <w:rsid w:val="00DB2CD9"/>
    <w:rsid w:val="00DB39A9"/>
    <w:rsid w:val="00DB3E1B"/>
    <w:rsid w:val="00DB448A"/>
    <w:rsid w:val="00DB45DB"/>
    <w:rsid w:val="00DB4D29"/>
    <w:rsid w:val="00DB4DF4"/>
    <w:rsid w:val="00DB5347"/>
    <w:rsid w:val="00DB55FF"/>
    <w:rsid w:val="00DB576F"/>
    <w:rsid w:val="00DB5F02"/>
    <w:rsid w:val="00DB605A"/>
    <w:rsid w:val="00DB675A"/>
    <w:rsid w:val="00DB7A08"/>
    <w:rsid w:val="00DB7A69"/>
    <w:rsid w:val="00DC057F"/>
    <w:rsid w:val="00DC0A32"/>
    <w:rsid w:val="00DC17C0"/>
    <w:rsid w:val="00DC2FB1"/>
    <w:rsid w:val="00DC3D6D"/>
    <w:rsid w:val="00DC3FAC"/>
    <w:rsid w:val="00DC460D"/>
    <w:rsid w:val="00DC49CE"/>
    <w:rsid w:val="00DC49D8"/>
    <w:rsid w:val="00DC4AC1"/>
    <w:rsid w:val="00DC52E9"/>
    <w:rsid w:val="00DC53C8"/>
    <w:rsid w:val="00DC5558"/>
    <w:rsid w:val="00DC5E6B"/>
    <w:rsid w:val="00DC65CE"/>
    <w:rsid w:val="00DC6DA2"/>
    <w:rsid w:val="00DC6DE6"/>
    <w:rsid w:val="00DD009E"/>
    <w:rsid w:val="00DD0108"/>
    <w:rsid w:val="00DD0F71"/>
    <w:rsid w:val="00DD1399"/>
    <w:rsid w:val="00DD1592"/>
    <w:rsid w:val="00DD1C14"/>
    <w:rsid w:val="00DD2F95"/>
    <w:rsid w:val="00DD313C"/>
    <w:rsid w:val="00DD31DD"/>
    <w:rsid w:val="00DD3979"/>
    <w:rsid w:val="00DD3C54"/>
    <w:rsid w:val="00DD3CEF"/>
    <w:rsid w:val="00DD3E19"/>
    <w:rsid w:val="00DD4899"/>
    <w:rsid w:val="00DD4B0E"/>
    <w:rsid w:val="00DD6A92"/>
    <w:rsid w:val="00DD70AF"/>
    <w:rsid w:val="00DD789C"/>
    <w:rsid w:val="00DE0941"/>
    <w:rsid w:val="00DE10C8"/>
    <w:rsid w:val="00DE124F"/>
    <w:rsid w:val="00DE1549"/>
    <w:rsid w:val="00DE168B"/>
    <w:rsid w:val="00DE17F1"/>
    <w:rsid w:val="00DE22F1"/>
    <w:rsid w:val="00DE24D0"/>
    <w:rsid w:val="00DE2840"/>
    <w:rsid w:val="00DE2FB8"/>
    <w:rsid w:val="00DE31E3"/>
    <w:rsid w:val="00DE339A"/>
    <w:rsid w:val="00DE3571"/>
    <w:rsid w:val="00DE399B"/>
    <w:rsid w:val="00DE3E68"/>
    <w:rsid w:val="00DE4B71"/>
    <w:rsid w:val="00DE511C"/>
    <w:rsid w:val="00DE5214"/>
    <w:rsid w:val="00DE57A6"/>
    <w:rsid w:val="00DE5C2E"/>
    <w:rsid w:val="00DE601F"/>
    <w:rsid w:val="00DE67B2"/>
    <w:rsid w:val="00DE6982"/>
    <w:rsid w:val="00DE6B4E"/>
    <w:rsid w:val="00DE6C75"/>
    <w:rsid w:val="00DE6D3F"/>
    <w:rsid w:val="00DE73F3"/>
    <w:rsid w:val="00DE769A"/>
    <w:rsid w:val="00DE7B1B"/>
    <w:rsid w:val="00DE7DF4"/>
    <w:rsid w:val="00DF0190"/>
    <w:rsid w:val="00DF14AE"/>
    <w:rsid w:val="00DF2041"/>
    <w:rsid w:val="00DF2A18"/>
    <w:rsid w:val="00DF2D77"/>
    <w:rsid w:val="00DF2EF5"/>
    <w:rsid w:val="00DF3E20"/>
    <w:rsid w:val="00DF3F60"/>
    <w:rsid w:val="00DF434A"/>
    <w:rsid w:val="00DF4597"/>
    <w:rsid w:val="00DF45F0"/>
    <w:rsid w:val="00DF46D8"/>
    <w:rsid w:val="00DF4C68"/>
    <w:rsid w:val="00DF50E3"/>
    <w:rsid w:val="00DF5382"/>
    <w:rsid w:val="00DF6097"/>
    <w:rsid w:val="00DF66C4"/>
    <w:rsid w:val="00DF7070"/>
    <w:rsid w:val="00DF74A3"/>
    <w:rsid w:val="00DF7993"/>
    <w:rsid w:val="00E003BF"/>
    <w:rsid w:val="00E005F8"/>
    <w:rsid w:val="00E00666"/>
    <w:rsid w:val="00E00C7F"/>
    <w:rsid w:val="00E01BAB"/>
    <w:rsid w:val="00E02CBE"/>
    <w:rsid w:val="00E02E9A"/>
    <w:rsid w:val="00E03364"/>
    <w:rsid w:val="00E0342D"/>
    <w:rsid w:val="00E04099"/>
    <w:rsid w:val="00E045B0"/>
    <w:rsid w:val="00E0460A"/>
    <w:rsid w:val="00E047B8"/>
    <w:rsid w:val="00E04BD9"/>
    <w:rsid w:val="00E04CA5"/>
    <w:rsid w:val="00E068E1"/>
    <w:rsid w:val="00E06B8C"/>
    <w:rsid w:val="00E0747A"/>
    <w:rsid w:val="00E074B2"/>
    <w:rsid w:val="00E07E9E"/>
    <w:rsid w:val="00E07F3F"/>
    <w:rsid w:val="00E10662"/>
    <w:rsid w:val="00E10D10"/>
    <w:rsid w:val="00E11E08"/>
    <w:rsid w:val="00E13CC2"/>
    <w:rsid w:val="00E14154"/>
    <w:rsid w:val="00E14518"/>
    <w:rsid w:val="00E14832"/>
    <w:rsid w:val="00E1547A"/>
    <w:rsid w:val="00E16903"/>
    <w:rsid w:val="00E16A33"/>
    <w:rsid w:val="00E16A99"/>
    <w:rsid w:val="00E178EC"/>
    <w:rsid w:val="00E17A18"/>
    <w:rsid w:val="00E17C90"/>
    <w:rsid w:val="00E20056"/>
    <w:rsid w:val="00E20817"/>
    <w:rsid w:val="00E2089D"/>
    <w:rsid w:val="00E21124"/>
    <w:rsid w:val="00E217A9"/>
    <w:rsid w:val="00E21A10"/>
    <w:rsid w:val="00E22052"/>
    <w:rsid w:val="00E22096"/>
    <w:rsid w:val="00E228D9"/>
    <w:rsid w:val="00E22E84"/>
    <w:rsid w:val="00E23E6D"/>
    <w:rsid w:val="00E2433D"/>
    <w:rsid w:val="00E25A10"/>
    <w:rsid w:val="00E25B3D"/>
    <w:rsid w:val="00E25F63"/>
    <w:rsid w:val="00E2614E"/>
    <w:rsid w:val="00E2655E"/>
    <w:rsid w:val="00E26B49"/>
    <w:rsid w:val="00E27468"/>
    <w:rsid w:val="00E27697"/>
    <w:rsid w:val="00E2797F"/>
    <w:rsid w:val="00E27B77"/>
    <w:rsid w:val="00E27E53"/>
    <w:rsid w:val="00E302A6"/>
    <w:rsid w:val="00E30CFE"/>
    <w:rsid w:val="00E31043"/>
    <w:rsid w:val="00E310E4"/>
    <w:rsid w:val="00E31B00"/>
    <w:rsid w:val="00E31B75"/>
    <w:rsid w:val="00E32508"/>
    <w:rsid w:val="00E32702"/>
    <w:rsid w:val="00E32C35"/>
    <w:rsid w:val="00E32EAC"/>
    <w:rsid w:val="00E3300E"/>
    <w:rsid w:val="00E333A2"/>
    <w:rsid w:val="00E338E7"/>
    <w:rsid w:val="00E3398F"/>
    <w:rsid w:val="00E33D6C"/>
    <w:rsid w:val="00E33F43"/>
    <w:rsid w:val="00E3463E"/>
    <w:rsid w:val="00E34C9E"/>
    <w:rsid w:val="00E34E0D"/>
    <w:rsid w:val="00E360FE"/>
    <w:rsid w:val="00E36E01"/>
    <w:rsid w:val="00E3743E"/>
    <w:rsid w:val="00E3792E"/>
    <w:rsid w:val="00E37B2F"/>
    <w:rsid w:val="00E37ECC"/>
    <w:rsid w:val="00E40123"/>
    <w:rsid w:val="00E41B2A"/>
    <w:rsid w:val="00E41E08"/>
    <w:rsid w:val="00E42CB4"/>
    <w:rsid w:val="00E4304E"/>
    <w:rsid w:val="00E43177"/>
    <w:rsid w:val="00E43545"/>
    <w:rsid w:val="00E435A1"/>
    <w:rsid w:val="00E4370F"/>
    <w:rsid w:val="00E43CE5"/>
    <w:rsid w:val="00E443C8"/>
    <w:rsid w:val="00E445F0"/>
    <w:rsid w:val="00E44E0D"/>
    <w:rsid w:val="00E45099"/>
    <w:rsid w:val="00E45558"/>
    <w:rsid w:val="00E45DD1"/>
    <w:rsid w:val="00E467DF"/>
    <w:rsid w:val="00E46EC2"/>
    <w:rsid w:val="00E46EEC"/>
    <w:rsid w:val="00E46FE6"/>
    <w:rsid w:val="00E4782F"/>
    <w:rsid w:val="00E47A58"/>
    <w:rsid w:val="00E50139"/>
    <w:rsid w:val="00E501BB"/>
    <w:rsid w:val="00E5033C"/>
    <w:rsid w:val="00E5088B"/>
    <w:rsid w:val="00E50EB4"/>
    <w:rsid w:val="00E516B7"/>
    <w:rsid w:val="00E5199F"/>
    <w:rsid w:val="00E5210E"/>
    <w:rsid w:val="00E52504"/>
    <w:rsid w:val="00E5258C"/>
    <w:rsid w:val="00E5290C"/>
    <w:rsid w:val="00E52EF8"/>
    <w:rsid w:val="00E5368C"/>
    <w:rsid w:val="00E536B9"/>
    <w:rsid w:val="00E54770"/>
    <w:rsid w:val="00E54853"/>
    <w:rsid w:val="00E5493D"/>
    <w:rsid w:val="00E549E4"/>
    <w:rsid w:val="00E54B3A"/>
    <w:rsid w:val="00E55293"/>
    <w:rsid w:val="00E556A6"/>
    <w:rsid w:val="00E55E78"/>
    <w:rsid w:val="00E56788"/>
    <w:rsid w:val="00E5681F"/>
    <w:rsid w:val="00E5792B"/>
    <w:rsid w:val="00E601C0"/>
    <w:rsid w:val="00E60419"/>
    <w:rsid w:val="00E605DC"/>
    <w:rsid w:val="00E619D2"/>
    <w:rsid w:val="00E61A37"/>
    <w:rsid w:val="00E61B74"/>
    <w:rsid w:val="00E6225B"/>
    <w:rsid w:val="00E625EA"/>
    <w:rsid w:val="00E62665"/>
    <w:rsid w:val="00E62A13"/>
    <w:rsid w:val="00E63019"/>
    <w:rsid w:val="00E63073"/>
    <w:rsid w:val="00E631FA"/>
    <w:rsid w:val="00E6347D"/>
    <w:rsid w:val="00E63530"/>
    <w:rsid w:val="00E63A61"/>
    <w:rsid w:val="00E63B7D"/>
    <w:rsid w:val="00E63EBA"/>
    <w:rsid w:val="00E64042"/>
    <w:rsid w:val="00E64335"/>
    <w:rsid w:val="00E662C8"/>
    <w:rsid w:val="00E66556"/>
    <w:rsid w:val="00E66ACA"/>
    <w:rsid w:val="00E66D17"/>
    <w:rsid w:val="00E66E07"/>
    <w:rsid w:val="00E67A0C"/>
    <w:rsid w:val="00E67B83"/>
    <w:rsid w:val="00E67C56"/>
    <w:rsid w:val="00E7086C"/>
    <w:rsid w:val="00E70955"/>
    <w:rsid w:val="00E71780"/>
    <w:rsid w:val="00E71B8F"/>
    <w:rsid w:val="00E72596"/>
    <w:rsid w:val="00E728F9"/>
    <w:rsid w:val="00E7319B"/>
    <w:rsid w:val="00E74388"/>
    <w:rsid w:val="00E7461E"/>
    <w:rsid w:val="00E7481B"/>
    <w:rsid w:val="00E74C9E"/>
    <w:rsid w:val="00E75EB5"/>
    <w:rsid w:val="00E76421"/>
    <w:rsid w:val="00E76533"/>
    <w:rsid w:val="00E76569"/>
    <w:rsid w:val="00E770A3"/>
    <w:rsid w:val="00E775F8"/>
    <w:rsid w:val="00E77700"/>
    <w:rsid w:val="00E77E34"/>
    <w:rsid w:val="00E808F5"/>
    <w:rsid w:val="00E812BA"/>
    <w:rsid w:val="00E8157B"/>
    <w:rsid w:val="00E8243F"/>
    <w:rsid w:val="00E8296A"/>
    <w:rsid w:val="00E82FC5"/>
    <w:rsid w:val="00E837A6"/>
    <w:rsid w:val="00E83BF8"/>
    <w:rsid w:val="00E84114"/>
    <w:rsid w:val="00E8415C"/>
    <w:rsid w:val="00E8441E"/>
    <w:rsid w:val="00E845C7"/>
    <w:rsid w:val="00E864D3"/>
    <w:rsid w:val="00E86766"/>
    <w:rsid w:val="00E874D0"/>
    <w:rsid w:val="00E87788"/>
    <w:rsid w:val="00E87E60"/>
    <w:rsid w:val="00E9000D"/>
    <w:rsid w:val="00E90175"/>
    <w:rsid w:val="00E9079A"/>
    <w:rsid w:val="00E907F5"/>
    <w:rsid w:val="00E91084"/>
    <w:rsid w:val="00E91533"/>
    <w:rsid w:val="00E91536"/>
    <w:rsid w:val="00E9187F"/>
    <w:rsid w:val="00E91B3D"/>
    <w:rsid w:val="00E91F0D"/>
    <w:rsid w:val="00E91F54"/>
    <w:rsid w:val="00E92749"/>
    <w:rsid w:val="00E92EBB"/>
    <w:rsid w:val="00E938C2"/>
    <w:rsid w:val="00E93BA5"/>
    <w:rsid w:val="00E94A0F"/>
    <w:rsid w:val="00E9523B"/>
    <w:rsid w:val="00E95357"/>
    <w:rsid w:val="00E95F71"/>
    <w:rsid w:val="00E96340"/>
    <w:rsid w:val="00E96993"/>
    <w:rsid w:val="00EA0360"/>
    <w:rsid w:val="00EA0499"/>
    <w:rsid w:val="00EA0807"/>
    <w:rsid w:val="00EA0CBC"/>
    <w:rsid w:val="00EA18CB"/>
    <w:rsid w:val="00EA2E58"/>
    <w:rsid w:val="00EA3641"/>
    <w:rsid w:val="00EA36F2"/>
    <w:rsid w:val="00EA38BA"/>
    <w:rsid w:val="00EA3BC5"/>
    <w:rsid w:val="00EA3DA6"/>
    <w:rsid w:val="00EA3E5E"/>
    <w:rsid w:val="00EA4137"/>
    <w:rsid w:val="00EA4142"/>
    <w:rsid w:val="00EA423D"/>
    <w:rsid w:val="00EA4539"/>
    <w:rsid w:val="00EA6074"/>
    <w:rsid w:val="00EA667E"/>
    <w:rsid w:val="00EA693E"/>
    <w:rsid w:val="00EA6C06"/>
    <w:rsid w:val="00EA6F50"/>
    <w:rsid w:val="00EA7C34"/>
    <w:rsid w:val="00EB0377"/>
    <w:rsid w:val="00EB0878"/>
    <w:rsid w:val="00EB1ADC"/>
    <w:rsid w:val="00EB244E"/>
    <w:rsid w:val="00EB41DA"/>
    <w:rsid w:val="00EB42B3"/>
    <w:rsid w:val="00EB4440"/>
    <w:rsid w:val="00EB50A8"/>
    <w:rsid w:val="00EB58BC"/>
    <w:rsid w:val="00EB6152"/>
    <w:rsid w:val="00EB7004"/>
    <w:rsid w:val="00EB7163"/>
    <w:rsid w:val="00EB7402"/>
    <w:rsid w:val="00EC000E"/>
    <w:rsid w:val="00EC0436"/>
    <w:rsid w:val="00EC0E81"/>
    <w:rsid w:val="00EC0FC7"/>
    <w:rsid w:val="00EC155F"/>
    <w:rsid w:val="00EC1C93"/>
    <w:rsid w:val="00EC26B3"/>
    <w:rsid w:val="00EC34E2"/>
    <w:rsid w:val="00EC3539"/>
    <w:rsid w:val="00EC4A10"/>
    <w:rsid w:val="00EC4B25"/>
    <w:rsid w:val="00EC5B0D"/>
    <w:rsid w:val="00EC5CC8"/>
    <w:rsid w:val="00EC6074"/>
    <w:rsid w:val="00EC66B7"/>
    <w:rsid w:val="00EC6EC8"/>
    <w:rsid w:val="00EC75EB"/>
    <w:rsid w:val="00EC7758"/>
    <w:rsid w:val="00EC7AFE"/>
    <w:rsid w:val="00ED03A7"/>
    <w:rsid w:val="00ED0CD1"/>
    <w:rsid w:val="00ED11CB"/>
    <w:rsid w:val="00ED1408"/>
    <w:rsid w:val="00ED1766"/>
    <w:rsid w:val="00ED2348"/>
    <w:rsid w:val="00ED244D"/>
    <w:rsid w:val="00ED3243"/>
    <w:rsid w:val="00ED53BB"/>
    <w:rsid w:val="00ED5549"/>
    <w:rsid w:val="00ED60B0"/>
    <w:rsid w:val="00ED629D"/>
    <w:rsid w:val="00ED73A4"/>
    <w:rsid w:val="00ED7ADC"/>
    <w:rsid w:val="00EE0DAB"/>
    <w:rsid w:val="00EE0E1D"/>
    <w:rsid w:val="00EE131F"/>
    <w:rsid w:val="00EE163D"/>
    <w:rsid w:val="00EE16DB"/>
    <w:rsid w:val="00EE1A9E"/>
    <w:rsid w:val="00EE2430"/>
    <w:rsid w:val="00EE2606"/>
    <w:rsid w:val="00EE3053"/>
    <w:rsid w:val="00EE39C4"/>
    <w:rsid w:val="00EE4882"/>
    <w:rsid w:val="00EE4D8E"/>
    <w:rsid w:val="00EE5555"/>
    <w:rsid w:val="00EE58D7"/>
    <w:rsid w:val="00EE5FAF"/>
    <w:rsid w:val="00EE6766"/>
    <w:rsid w:val="00EE7C68"/>
    <w:rsid w:val="00EF008B"/>
    <w:rsid w:val="00EF00DF"/>
    <w:rsid w:val="00EF01DA"/>
    <w:rsid w:val="00EF050B"/>
    <w:rsid w:val="00EF0803"/>
    <w:rsid w:val="00EF221B"/>
    <w:rsid w:val="00EF3124"/>
    <w:rsid w:val="00EF379F"/>
    <w:rsid w:val="00EF4B2B"/>
    <w:rsid w:val="00EF4FF4"/>
    <w:rsid w:val="00EF5B23"/>
    <w:rsid w:val="00EF603E"/>
    <w:rsid w:val="00EF6506"/>
    <w:rsid w:val="00EF657D"/>
    <w:rsid w:val="00EF6806"/>
    <w:rsid w:val="00EF6908"/>
    <w:rsid w:val="00EF711B"/>
    <w:rsid w:val="00EF7867"/>
    <w:rsid w:val="00EF78A3"/>
    <w:rsid w:val="00EF7F2C"/>
    <w:rsid w:val="00F00023"/>
    <w:rsid w:val="00F00520"/>
    <w:rsid w:val="00F00B5D"/>
    <w:rsid w:val="00F00E35"/>
    <w:rsid w:val="00F00F5E"/>
    <w:rsid w:val="00F01BFD"/>
    <w:rsid w:val="00F020E5"/>
    <w:rsid w:val="00F02A22"/>
    <w:rsid w:val="00F03BB4"/>
    <w:rsid w:val="00F04275"/>
    <w:rsid w:val="00F04436"/>
    <w:rsid w:val="00F04762"/>
    <w:rsid w:val="00F0502B"/>
    <w:rsid w:val="00F05042"/>
    <w:rsid w:val="00F05297"/>
    <w:rsid w:val="00F05341"/>
    <w:rsid w:val="00F059A2"/>
    <w:rsid w:val="00F06518"/>
    <w:rsid w:val="00F06781"/>
    <w:rsid w:val="00F06A52"/>
    <w:rsid w:val="00F06AB9"/>
    <w:rsid w:val="00F071EC"/>
    <w:rsid w:val="00F079E9"/>
    <w:rsid w:val="00F10C36"/>
    <w:rsid w:val="00F110A7"/>
    <w:rsid w:val="00F11696"/>
    <w:rsid w:val="00F11912"/>
    <w:rsid w:val="00F11B34"/>
    <w:rsid w:val="00F121E7"/>
    <w:rsid w:val="00F122E0"/>
    <w:rsid w:val="00F13088"/>
    <w:rsid w:val="00F13244"/>
    <w:rsid w:val="00F135A8"/>
    <w:rsid w:val="00F13EBB"/>
    <w:rsid w:val="00F1458F"/>
    <w:rsid w:val="00F14F5C"/>
    <w:rsid w:val="00F15AA3"/>
    <w:rsid w:val="00F15B92"/>
    <w:rsid w:val="00F17BB1"/>
    <w:rsid w:val="00F17BFC"/>
    <w:rsid w:val="00F17DF9"/>
    <w:rsid w:val="00F20BB6"/>
    <w:rsid w:val="00F20C1A"/>
    <w:rsid w:val="00F21B27"/>
    <w:rsid w:val="00F21C55"/>
    <w:rsid w:val="00F220E6"/>
    <w:rsid w:val="00F227F1"/>
    <w:rsid w:val="00F22908"/>
    <w:rsid w:val="00F22969"/>
    <w:rsid w:val="00F22CB7"/>
    <w:rsid w:val="00F23765"/>
    <w:rsid w:val="00F2424C"/>
    <w:rsid w:val="00F242B0"/>
    <w:rsid w:val="00F24598"/>
    <w:rsid w:val="00F247B6"/>
    <w:rsid w:val="00F25365"/>
    <w:rsid w:val="00F25783"/>
    <w:rsid w:val="00F257F0"/>
    <w:rsid w:val="00F25D1A"/>
    <w:rsid w:val="00F2610E"/>
    <w:rsid w:val="00F26126"/>
    <w:rsid w:val="00F264D0"/>
    <w:rsid w:val="00F27053"/>
    <w:rsid w:val="00F27361"/>
    <w:rsid w:val="00F273C4"/>
    <w:rsid w:val="00F27836"/>
    <w:rsid w:val="00F27913"/>
    <w:rsid w:val="00F27CC0"/>
    <w:rsid w:val="00F27CDE"/>
    <w:rsid w:val="00F300EB"/>
    <w:rsid w:val="00F30B4A"/>
    <w:rsid w:val="00F3101A"/>
    <w:rsid w:val="00F31A4D"/>
    <w:rsid w:val="00F31BB4"/>
    <w:rsid w:val="00F31C0E"/>
    <w:rsid w:val="00F32394"/>
    <w:rsid w:val="00F33391"/>
    <w:rsid w:val="00F333D0"/>
    <w:rsid w:val="00F3377F"/>
    <w:rsid w:val="00F337A9"/>
    <w:rsid w:val="00F33846"/>
    <w:rsid w:val="00F3461A"/>
    <w:rsid w:val="00F35146"/>
    <w:rsid w:val="00F35467"/>
    <w:rsid w:val="00F36095"/>
    <w:rsid w:val="00F3694D"/>
    <w:rsid w:val="00F3752E"/>
    <w:rsid w:val="00F37BBF"/>
    <w:rsid w:val="00F37BD9"/>
    <w:rsid w:val="00F4008E"/>
    <w:rsid w:val="00F40BF0"/>
    <w:rsid w:val="00F40CF3"/>
    <w:rsid w:val="00F41AAF"/>
    <w:rsid w:val="00F42689"/>
    <w:rsid w:val="00F42A3D"/>
    <w:rsid w:val="00F42B7F"/>
    <w:rsid w:val="00F42D0E"/>
    <w:rsid w:val="00F42E96"/>
    <w:rsid w:val="00F42ECB"/>
    <w:rsid w:val="00F4390C"/>
    <w:rsid w:val="00F439F6"/>
    <w:rsid w:val="00F43D39"/>
    <w:rsid w:val="00F445F0"/>
    <w:rsid w:val="00F44A50"/>
    <w:rsid w:val="00F45067"/>
    <w:rsid w:val="00F454A8"/>
    <w:rsid w:val="00F46AFD"/>
    <w:rsid w:val="00F46B3C"/>
    <w:rsid w:val="00F46C1C"/>
    <w:rsid w:val="00F46F7D"/>
    <w:rsid w:val="00F47581"/>
    <w:rsid w:val="00F475C8"/>
    <w:rsid w:val="00F47F31"/>
    <w:rsid w:val="00F500E2"/>
    <w:rsid w:val="00F5038B"/>
    <w:rsid w:val="00F5184C"/>
    <w:rsid w:val="00F5194E"/>
    <w:rsid w:val="00F51AA0"/>
    <w:rsid w:val="00F51D4E"/>
    <w:rsid w:val="00F51ED8"/>
    <w:rsid w:val="00F5261C"/>
    <w:rsid w:val="00F52703"/>
    <w:rsid w:val="00F52A56"/>
    <w:rsid w:val="00F53687"/>
    <w:rsid w:val="00F53808"/>
    <w:rsid w:val="00F53979"/>
    <w:rsid w:val="00F5418A"/>
    <w:rsid w:val="00F54344"/>
    <w:rsid w:val="00F5441B"/>
    <w:rsid w:val="00F54DF8"/>
    <w:rsid w:val="00F55651"/>
    <w:rsid w:val="00F56211"/>
    <w:rsid w:val="00F56A70"/>
    <w:rsid w:val="00F56A90"/>
    <w:rsid w:val="00F576E5"/>
    <w:rsid w:val="00F57854"/>
    <w:rsid w:val="00F578C8"/>
    <w:rsid w:val="00F57F16"/>
    <w:rsid w:val="00F60251"/>
    <w:rsid w:val="00F60A81"/>
    <w:rsid w:val="00F61082"/>
    <w:rsid w:val="00F610DE"/>
    <w:rsid w:val="00F61619"/>
    <w:rsid w:val="00F61FFE"/>
    <w:rsid w:val="00F62123"/>
    <w:rsid w:val="00F62337"/>
    <w:rsid w:val="00F624FC"/>
    <w:rsid w:val="00F636EA"/>
    <w:rsid w:val="00F63B97"/>
    <w:rsid w:val="00F63ED7"/>
    <w:rsid w:val="00F63F32"/>
    <w:rsid w:val="00F64AB8"/>
    <w:rsid w:val="00F6584E"/>
    <w:rsid w:val="00F6586F"/>
    <w:rsid w:val="00F65938"/>
    <w:rsid w:val="00F66232"/>
    <w:rsid w:val="00F67947"/>
    <w:rsid w:val="00F67DC5"/>
    <w:rsid w:val="00F70208"/>
    <w:rsid w:val="00F7109A"/>
    <w:rsid w:val="00F71425"/>
    <w:rsid w:val="00F7199C"/>
    <w:rsid w:val="00F72B24"/>
    <w:rsid w:val="00F72BFF"/>
    <w:rsid w:val="00F72CBC"/>
    <w:rsid w:val="00F730A1"/>
    <w:rsid w:val="00F74319"/>
    <w:rsid w:val="00F74AEA"/>
    <w:rsid w:val="00F7522F"/>
    <w:rsid w:val="00F7525A"/>
    <w:rsid w:val="00F75EF1"/>
    <w:rsid w:val="00F75F9A"/>
    <w:rsid w:val="00F75FC5"/>
    <w:rsid w:val="00F765BD"/>
    <w:rsid w:val="00F7672C"/>
    <w:rsid w:val="00F775EE"/>
    <w:rsid w:val="00F77D2E"/>
    <w:rsid w:val="00F80362"/>
    <w:rsid w:val="00F80537"/>
    <w:rsid w:val="00F80B27"/>
    <w:rsid w:val="00F81385"/>
    <w:rsid w:val="00F8183B"/>
    <w:rsid w:val="00F819B8"/>
    <w:rsid w:val="00F81CE8"/>
    <w:rsid w:val="00F81F09"/>
    <w:rsid w:val="00F82009"/>
    <w:rsid w:val="00F827F0"/>
    <w:rsid w:val="00F8298A"/>
    <w:rsid w:val="00F82FA5"/>
    <w:rsid w:val="00F837E5"/>
    <w:rsid w:val="00F83AF4"/>
    <w:rsid w:val="00F8405A"/>
    <w:rsid w:val="00F844D6"/>
    <w:rsid w:val="00F84A14"/>
    <w:rsid w:val="00F84D82"/>
    <w:rsid w:val="00F84F0A"/>
    <w:rsid w:val="00F853F3"/>
    <w:rsid w:val="00F8552D"/>
    <w:rsid w:val="00F85763"/>
    <w:rsid w:val="00F864E2"/>
    <w:rsid w:val="00F86CCC"/>
    <w:rsid w:val="00F87AC9"/>
    <w:rsid w:val="00F87E1E"/>
    <w:rsid w:val="00F9001D"/>
    <w:rsid w:val="00F9057A"/>
    <w:rsid w:val="00F90621"/>
    <w:rsid w:val="00F90671"/>
    <w:rsid w:val="00F906FD"/>
    <w:rsid w:val="00F913B9"/>
    <w:rsid w:val="00F91504"/>
    <w:rsid w:val="00F923AA"/>
    <w:rsid w:val="00F924AE"/>
    <w:rsid w:val="00F92648"/>
    <w:rsid w:val="00F92AF7"/>
    <w:rsid w:val="00F92D52"/>
    <w:rsid w:val="00F92D59"/>
    <w:rsid w:val="00F930AB"/>
    <w:rsid w:val="00F93734"/>
    <w:rsid w:val="00F9393F"/>
    <w:rsid w:val="00F94B6C"/>
    <w:rsid w:val="00F94C67"/>
    <w:rsid w:val="00F95CC0"/>
    <w:rsid w:val="00F95EC9"/>
    <w:rsid w:val="00F960B9"/>
    <w:rsid w:val="00F9646B"/>
    <w:rsid w:val="00F96695"/>
    <w:rsid w:val="00F968F8"/>
    <w:rsid w:val="00F97196"/>
    <w:rsid w:val="00F972E2"/>
    <w:rsid w:val="00FA0320"/>
    <w:rsid w:val="00FA0CB2"/>
    <w:rsid w:val="00FA11D7"/>
    <w:rsid w:val="00FA1D9F"/>
    <w:rsid w:val="00FA2BB8"/>
    <w:rsid w:val="00FA321B"/>
    <w:rsid w:val="00FA3820"/>
    <w:rsid w:val="00FA3A2E"/>
    <w:rsid w:val="00FA5096"/>
    <w:rsid w:val="00FA5A52"/>
    <w:rsid w:val="00FA5A93"/>
    <w:rsid w:val="00FA6241"/>
    <w:rsid w:val="00FA6341"/>
    <w:rsid w:val="00FA639F"/>
    <w:rsid w:val="00FA6F7A"/>
    <w:rsid w:val="00FA7055"/>
    <w:rsid w:val="00FA7211"/>
    <w:rsid w:val="00FA751F"/>
    <w:rsid w:val="00FA785C"/>
    <w:rsid w:val="00FA7A32"/>
    <w:rsid w:val="00FA7DFB"/>
    <w:rsid w:val="00FB072E"/>
    <w:rsid w:val="00FB079F"/>
    <w:rsid w:val="00FB07FB"/>
    <w:rsid w:val="00FB0D04"/>
    <w:rsid w:val="00FB1602"/>
    <w:rsid w:val="00FB1A82"/>
    <w:rsid w:val="00FB1CFB"/>
    <w:rsid w:val="00FB25E0"/>
    <w:rsid w:val="00FB2C73"/>
    <w:rsid w:val="00FB2D54"/>
    <w:rsid w:val="00FB3F81"/>
    <w:rsid w:val="00FB4588"/>
    <w:rsid w:val="00FB592A"/>
    <w:rsid w:val="00FB5B6E"/>
    <w:rsid w:val="00FB7295"/>
    <w:rsid w:val="00FB73A8"/>
    <w:rsid w:val="00FB7D7F"/>
    <w:rsid w:val="00FC02B1"/>
    <w:rsid w:val="00FC0A21"/>
    <w:rsid w:val="00FC0F01"/>
    <w:rsid w:val="00FC218B"/>
    <w:rsid w:val="00FC2708"/>
    <w:rsid w:val="00FC2969"/>
    <w:rsid w:val="00FC2EFE"/>
    <w:rsid w:val="00FC37F1"/>
    <w:rsid w:val="00FC37FF"/>
    <w:rsid w:val="00FC39BB"/>
    <w:rsid w:val="00FC3A44"/>
    <w:rsid w:val="00FC42FD"/>
    <w:rsid w:val="00FC443A"/>
    <w:rsid w:val="00FC5054"/>
    <w:rsid w:val="00FC6522"/>
    <w:rsid w:val="00FC6947"/>
    <w:rsid w:val="00FC71CF"/>
    <w:rsid w:val="00FD0DAE"/>
    <w:rsid w:val="00FD11E4"/>
    <w:rsid w:val="00FD1930"/>
    <w:rsid w:val="00FD221A"/>
    <w:rsid w:val="00FD230E"/>
    <w:rsid w:val="00FD271E"/>
    <w:rsid w:val="00FD36EA"/>
    <w:rsid w:val="00FD3F1A"/>
    <w:rsid w:val="00FD41AE"/>
    <w:rsid w:val="00FD4204"/>
    <w:rsid w:val="00FD4FF6"/>
    <w:rsid w:val="00FD5678"/>
    <w:rsid w:val="00FD683B"/>
    <w:rsid w:val="00FD6A9B"/>
    <w:rsid w:val="00FD6B20"/>
    <w:rsid w:val="00FD6C25"/>
    <w:rsid w:val="00FD6CB0"/>
    <w:rsid w:val="00FD76A3"/>
    <w:rsid w:val="00FD7EB5"/>
    <w:rsid w:val="00FE03FA"/>
    <w:rsid w:val="00FE0430"/>
    <w:rsid w:val="00FE183F"/>
    <w:rsid w:val="00FE1C81"/>
    <w:rsid w:val="00FE2EEA"/>
    <w:rsid w:val="00FE2EF9"/>
    <w:rsid w:val="00FE4916"/>
    <w:rsid w:val="00FE63B0"/>
    <w:rsid w:val="00FE6635"/>
    <w:rsid w:val="00FE720D"/>
    <w:rsid w:val="00FE7D7A"/>
    <w:rsid w:val="00FE7F18"/>
    <w:rsid w:val="00FF00CC"/>
    <w:rsid w:val="00FF0176"/>
    <w:rsid w:val="00FF0455"/>
    <w:rsid w:val="00FF077F"/>
    <w:rsid w:val="00FF13B7"/>
    <w:rsid w:val="00FF15BB"/>
    <w:rsid w:val="00FF2163"/>
    <w:rsid w:val="00FF219E"/>
    <w:rsid w:val="00FF22F5"/>
    <w:rsid w:val="00FF25CB"/>
    <w:rsid w:val="00FF2680"/>
    <w:rsid w:val="00FF2F90"/>
    <w:rsid w:val="00FF3563"/>
    <w:rsid w:val="00FF37C9"/>
    <w:rsid w:val="00FF3C09"/>
    <w:rsid w:val="00FF4A9B"/>
    <w:rsid w:val="00FF52E3"/>
    <w:rsid w:val="00FF5317"/>
    <w:rsid w:val="00FF53C7"/>
    <w:rsid w:val="00FF5741"/>
    <w:rsid w:val="00FF5F5E"/>
    <w:rsid w:val="00FF622D"/>
    <w:rsid w:val="00FF675B"/>
    <w:rsid w:val="00FF6A0B"/>
    <w:rsid w:val="00FF6BCC"/>
    <w:rsid w:val="00FF6E6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stroke startarrow="block" startarrowwidth="narrow" endarrow="block" endarrowwidth="narrow"/>
      <o:colormru v:ext="edit" colors="#eaeaea,#f8f8f8"/>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uiPriority="99" w:qFormat="1"/>
    <w:lsdException w:name="table of figures" w:uiPriority="99"/>
    <w:lsdException w:name="footnote reference" w:uiPriority="99"/>
    <w:lsdException w:name="annotation reference" w:uiPriority="99"/>
    <w:lsdException w:name="page number" w:uiPriority="99"/>
    <w:lsdException w:name="Title" w:uiPriority="10" w:qFormat="1"/>
    <w:lsdException w:name="Subtitle" w:uiPriority="11" w:qFormat="1"/>
    <w:lsdException w:name="Hyperlink" w:uiPriority="99"/>
    <w:lsdException w:name="Strong" w:uiPriority="22" w:qFormat="1"/>
    <w:lsdException w:name="Emphasis" w:uiPriority="20" w:qFormat="1"/>
    <w:lsdException w:name="Normal (Web)" w:uiPriority="99"/>
    <w:lsdException w:name="HTML Preformatted" w:uiPriority="99"/>
    <w:lsdException w:name="annotation subject" w:uiPriority="99"/>
    <w:lsdException w:name="No List" w:uiPriority="99"/>
    <w:lsdException w:name="Balloon Text" w:uiPriority="99"/>
    <w:lsdException w:name="Table Grid" w:uiPriority="59"/>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C1F55"/>
    <w:pPr>
      <w:jc w:val="both"/>
    </w:pPr>
    <w:rPr>
      <w:rFonts w:ascii="Helvetica 45 Light" w:eastAsia="Times New Roman" w:hAnsi="Helvetica 45 Light"/>
      <w:lang w:val="en-GB"/>
    </w:rPr>
  </w:style>
  <w:style w:type="paragraph" w:styleId="Heading1">
    <w:name w:val="heading 1"/>
    <w:aliases w:val="H1,app heading 1,l1,h:1,h:1app,Heading1,Titre 1 ALD,Heading 1a,1,section,h1,header c,R1,H11,L1 Heading 1,Heading 2-SOW,Chapter,l1+toc 1,I1,heading 1,Spec,1st level,Chapter title,Level 1,Level 11,Section Heading,Part,Heading 0,Bold,Not Bold,Spe"/>
    <w:basedOn w:val="Normal"/>
    <w:next w:val="Paragraphe1"/>
    <w:link w:val="Heading1Char"/>
    <w:autoRedefine/>
    <w:qFormat/>
    <w:rsid w:val="006A46D7"/>
    <w:pPr>
      <w:keepNext/>
      <w:numPr>
        <w:numId w:val="15"/>
      </w:numPr>
      <w:spacing w:before="240" w:after="120"/>
      <w:outlineLvl w:val="0"/>
    </w:pPr>
    <w:rPr>
      <w:b/>
      <w:caps/>
      <w:snapToGrid w:val="0"/>
      <w:kern w:val="28"/>
      <w:sz w:val="24"/>
    </w:rPr>
  </w:style>
  <w:style w:type="paragraph" w:styleId="Heading2">
    <w:name w:val="heading 2"/>
    <w:aliases w:val="H2,h2,Head2A,2,h:2,h:2app,sub-sect,R2,H21,H22,H211,H23,H212,H24,H213,H25,H214,H26,H215,H27,H216,H28,H217,H29,H218,H210,H219,H220,H2110,H221,H2111,H231,H2121,H241,H2131,H251,H2141,H261,H2151,heading 2,L1 Heading 2,l2,Header2,ITT t2,Section,l2+t"/>
    <w:basedOn w:val="Heading1"/>
    <w:next w:val="Paragraphe2"/>
    <w:link w:val="Heading2Char"/>
    <w:autoRedefine/>
    <w:qFormat/>
    <w:rsid w:val="00D40606"/>
    <w:pPr>
      <w:widowControl w:val="0"/>
      <w:numPr>
        <w:ilvl w:val="1"/>
      </w:numPr>
      <w:spacing w:before="120"/>
      <w:jc w:val="left"/>
      <w:outlineLvl w:val="1"/>
    </w:pPr>
    <w:rPr>
      <w:rFonts w:ascii="Arial" w:hAnsi="Arial" w:cs="Arial"/>
      <w:caps w:val="0"/>
      <w:noProof/>
      <w:lang w:val="en-US"/>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T3"/>
    <w:basedOn w:val="Normal"/>
    <w:next w:val="Normal"/>
    <w:link w:val="Heading3Char"/>
    <w:qFormat/>
    <w:rsid w:val="00F445F0"/>
    <w:pPr>
      <w:keepNext/>
      <w:keepLines/>
      <w:spacing w:before="200"/>
      <w:outlineLvl w:val="2"/>
    </w:pPr>
    <w:rPr>
      <w:rFonts w:asciiTheme="majorHAnsi" w:eastAsiaTheme="majorEastAsia" w:hAnsiTheme="majorHAnsi" w:cstheme="majorBidi"/>
      <w:b/>
      <w:bCs/>
      <w:color w:val="4F81BD" w:themeColor="accent1"/>
    </w:rPr>
  </w:style>
  <w:style w:type="paragraph" w:styleId="Heading5">
    <w:name w:val="heading 5"/>
    <w:aliases w:val="l5,5,Heading 5 Char,Heading 5 Char1 Char,Heading 5 Char Char Char,l5 Char Char Char,5 Char Char Char,H5 Char Char Char,H5-Heading 5 Char Char Char,h5 Char Char Char,Heading5 Char Char Char,heading5 Char Char Char,H51 Char Char Char,l5 Char,H5"/>
    <w:basedOn w:val="Heading1"/>
    <w:next w:val="Normal"/>
    <w:link w:val="Heading5Char1"/>
    <w:qFormat/>
    <w:rsid w:val="00B45ABA"/>
    <w:pPr>
      <w:numPr>
        <w:ilvl w:val="4"/>
      </w:numPr>
      <w:spacing w:after="0"/>
      <w:outlineLvl w:val="4"/>
    </w:pPr>
    <w:rPr>
      <w:b w:val="0"/>
      <w:caps w:val="0"/>
      <w:sz w:val="20"/>
      <w:u w:val="single"/>
    </w:rPr>
  </w:style>
  <w:style w:type="paragraph" w:styleId="Heading6">
    <w:name w:val="heading 6"/>
    <w:aliases w:val="H6,H61,H62,H63,h6,Bullet list,OD Heading 6,U6,T6,Appendix,T1,h61,heading 6,Alt+6,Alt+61,Alt+62,Alt+611,Alt+63,Alt+64,Alt+65,Alt+612,Alt+621,Alt+6111,Alt+631,Alt+641,h62,Alt+66,Alt+613,Alt+622,Alt+6112,Alt+632,Alt+642,h611,Alt+651"/>
    <w:basedOn w:val="Normal"/>
    <w:next w:val="Normal"/>
    <w:link w:val="Heading6Char"/>
    <w:qFormat/>
    <w:rsid w:val="00B45ABA"/>
    <w:pPr>
      <w:numPr>
        <w:ilvl w:val="5"/>
        <w:numId w:val="15"/>
      </w:numPr>
      <w:spacing w:before="240" w:after="60"/>
      <w:outlineLvl w:val="5"/>
    </w:pPr>
    <w:rPr>
      <w:rFonts w:ascii="Times New Roman" w:hAnsi="Times New Roman"/>
      <w:i/>
      <w:sz w:val="22"/>
    </w:rPr>
  </w:style>
  <w:style w:type="paragraph" w:styleId="Heading7">
    <w:name w:val="heading 7"/>
    <w:aliases w:val="h7,Appendix3,letter list,lettered list,OD Heading 7,U7,T7,st,SDL title,H7,8,st1,SDL title1,h71,H71,81,L7,h72,st2,SDL title2,h711,st11,SDL title11,h73,st3,SDL title3,h712,st12,SDL title12,h74,st4,SDL title4,h713,st13,SDL title13,L"/>
    <w:basedOn w:val="Normal"/>
    <w:next w:val="Normal"/>
    <w:link w:val="Heading7Char"/>
    <w:qFormat/>
    <w:rsid w:val="00B45ABA"/>
    <w:pPr>
      <w:numPr>
        <w:ilvl w:val="6"/>
        <w:numId w:val="15"/>
      </w:numPr>
      <w:spacing w:before="240" w:after="60"/>
      <w:outlineLvl w:val="6"/>
    </w:pPr>
    <w:rPr>
      <w:rFonts w:ascii="Arial" w:hAnsi="Arial"/>
    </w:rPr>
  </w:style>
  <w:style w:type="paragraph" w:styleId="Heading8">
    <w:name w:val="heading 8"/>
    <w:basedOn w:val="Normal"/>
    <w:next w:val="Normal"/>
    <w:link w:val="Heading8Char"/>
    <w:qFormat/>
    <w:rsid w:val="00B45ABA"/>
    <w:pPr>
      <w:numPr>
        <w:ilvl w:val="7"/>
        <w:numId w:val="15"/>
      </w:numPr>
      <w:spacing w:before="240" w:after="60"/>
      <w:outlineLvl w:val="7"/>
    </w:pPr>
    <w:rPr>
      <w:rFonts w:ascii="Arial" w:hAnsi="Arial"/>
      <w:i/>
    </w:rPr>
  </w:style>
  <w:style w:type="paragraph" w:styleId="Heading9">
    <w:name w:val="heading 9"/>
    <w:aliases w:val="a"/>
    <w:basedOn w:val="Normal"/>
    <w:next w:val="Normal"/>
    <w:link w:val="Heading9Char"/>
    <w:qFormat/>
    <w:rsid w:val="00B45ABA"/>
    <w:pPr>
      <w:numPr>
        <w:ilvl w:val="8"/>
        <w:numId w:val="15"/>
      </w:num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e1">
    <w:name w:val="Paragraphe 1"/>
    <w:basedOn w:val="Normal"/>
    <w:link w:val="Paragraphe1Char"/>
    <w:rsid w:val="00B45ABA"/>
  </w:style>
  <w:style w:type="paragraph" w:customStyle="1" w:styleId="Paragraphe2">
    <w:name w:val="Paragraphe 2"/>
    <w:basedOn w:val="Paragraphe1"/>
    <w:next w:val="Paragraphe1"/>
    <w:autoRedefine/>
    <w:uiPriority w:val="99"/>
    <w:rsid w:val="009F7099"/>
    <w:pPr>
      <w:jc w:val="left"/>
    </w:pPr>
    <w:rPr>
      <w:lang w:val="en-US"/>
    </w:rPr>
  </w:style>
  <w:style w:type="paragraph" w:customStyle="1" w:styleId="Paragraphe3">
    <w:name w:val="Paragraphe 3"/>
    <w:basedOn w:val="Paragraphe1"/>
    <w:rsid w:val="00B45ABA"/>
    <w:pPr>
      <w:ind w:left="1134"/>
    </w:pPr>
  </w:style>
  <w:style w:type="paragraph" w:styleId="TOC2">
    <w:name w:val="toc 2"/>
    <w:basedOn w:val="Normal"/>
    <w:next w:val="Normal"/>
    <w:autoRedefine/>
    <w:uiPriority w:val="39"/>
    <w:rsid w:val="00AD276D"/>
    <w:pPr>
      <w:ind w:left="200"/>
      <w:jc w:val="left"/>
    </w:pPr>
    <w:rPr>
      <w:smallCaps/>
    </w:rPr>
  </w:style>
  <w:style w:type="paragraph" w:styleId="TOC1">
    <w:name w:val="toc 1"/>
    <w:basedOn w:val="Normal"/>
    <w:next w:val="Normal"/>
    <w:autoRedefine/>
    <w:uiPriority w:val="39"/>
    <w:rsid w:val="00AD276D"/>
    <w:pPr>
      <w:spacing w:before="120" w:after="120"/>
      <w:jc w:val="left"/>
    </w:pPr>
    <w:rPr>
      <w:b/>
      <w:caps/>
    </w:rPr>
  </w:style>
  <w:style w:type="paragraph" w:styleId="TOC3">
    <w:name w:val="toc 3"/>
    <w:basedOn w:val="TOC2"/>
    <w:next w:val="Normal"/>
    <w:autoRedefine/>
    <w:uiPriority w:val="39"/>
    <w:rsid w:val="00B45ABA"/>
    <w:pPr>
      <w:ind w:left="400"/>
    </w:pPr>
    <w:rPr>
      <w:i/>
      <w:smallCaps w:val="0"/>
    </w:rPr>
  </w:style>
  <w:style w:type="paragraph" w:styleId="Footer">
    <w:name w:val="footer"/>
    <w:basedOn w:val="Normal"/>
    <w:link w:val="FooterChar"/>
    <w:uiPriority w:val="99"/>
    <w:rsid w:val="00B45ABA"/>
    <w:pPr>
      <w:tabs>
        <w:tab w:val="center" w:pos="4536"/>
        <w:tab w:val="right" w:pos="9072"/>
      </w:tabs>
      <w:jc w:val="left"/>
    </w:pPr>
    <w:rPr>
      <w:sz w:val="16"/>
    </w:rPr>
  </w:style>
  <w:style w:type="character" w:styleId="PageNumber">
    <w:name w:val="page number"/>
    <w:basedOn w:val="DefaultParagraphFont"/>
    <w:uiPriority w:val="99"/>
    <w:rsid w:val="00B45ABA"/>
  </w:style>
  <w:style w:type="paragraph" w:styleId="Caption">
    <w:name w:val="caption"/>
    <w:basedOn w:val="Normal"/>
    <w:next w:val="Normal"/>
    <w:uiPriority w:val="99"/>
    <w:qFormat/>
    <w:rsid w:val="00B45ABA"/>
    <w:pPr>
      <w:spacing w:line="340" w:lineRule="atLeast"/>
      <w:jc w:val="left"/>
    </w:pPr>
    <w:rPr>
      <w:b/>
      <w:i/>
      <w:sz w:val="21"/>
      <w:lang w:val="en-US"/>
    </w:rPr>
  </w:style>
  <w:style w:type="character" w:styleId="Hyperlink">
    <w:name w:val="Hyperlink"/>
    <w:uiPriority w:val="99"/>
    <w:rsid w:val="00B45ABA"/>
    <w:rPr>
      <w:color w:val="0000FF"/>
      <w:u w:val="single"/>
    </w:rPr>
  </w:style>
  <w:style w:type="paragraph" w:customStyle="1" w:styleId="intro-definitions">
    <w:name w:val="intro-definitions"/>
    <w:basedOn w:val="Normal"/>
    <w:rsid w:val="00B45ABA"/>
    <w:pPr>
      <w:keepLines/>
      <w:tabs>
        <w:tab w:val="left" w:pos="3402"/>
      </w:tabs>
      <w:spacing w:before="120"/>
      <w:ind w:left="3402" w:hanging="2835"/>
    </w:pPr>
    <w:rPr>
      <w:rFonts w:ascii="Arial" w:hAnsi="Arial"/>
      <w:snapToGrid w:val="0"/>
    </w:rPr>
  </w:style>
  <w:style w:type="paragraph" w:customStyle="1" w:styleId="intro-reference">
    <w:name w:val="intro-reference"/>
    <w:basedOn w:val="Normal"/>
    <w:rsid w:val="00B45ABA"/>
    <w:pPr>
      <w:keepLines/>
      <w:tabs>
        <w:tab w:val="left" w:pos="1134"/>
        <w:tab w:val="left" w:pos="3969"/>
      </w:tabs>
      <w:spacing w:before="120"/>
    </w:pPr>
    <w:rPr>
      <w:rFonts w:ascii="Arial MT" w:hAnsi="Arial MT"/>
      <w:snapToGrid w:val="0"/>
      <w:sz w:val="22"/>
    </w:rPr>
  </w:style>
  <w:style w:type="character" w:customStyle="1" w:styleId="Heading1Char">
    <w:name w:val="Heading 1 Char"/>
    <w:aliases w:val="H1 Char,app heading 1 Char,l1 Char,h:1 Char,h:1app Char,Heading1 Char,Titre 1 ALD Char,Heading 1a Char,1 Char,section Char,h1 Char,header c Char,R1 Char,H11 Char,L1 Heading 1 Char,Heading 2-SOW Char,Chapter Char,l1+toc 1 Char,I1 Char"/>
    <w:link w:val="Heading1"/>
    <w:rsid w:val="006A46D7"/>
    <w:rPr>
      <w:rFonts w:ascii="Helvetica 45 Light" w:eastAsia="Times New Roman" w:hAnsi="Helvetica 45 Light"/>
      <w:b/>
      <w:caps/>
      <w:snapToGrid w:val="0"/>
      <w:kern w:val="28"/>
      <w:sz w:val="24"/>
      <w:lang w:val="en-GB"/>
    </w:rPr>
  </w:style>
  <w:style w:type="character" w:customStyle="1" w:styleId="Heading3Char1">
    <w:name w:val="Heading 3 Char1"/>
    <w:aliases w:val="H3 Char,Underrubrik2 Char,h3 Char,T3 Char,GSA3 Char,l3 Char,CT Char,3 Char,t3 Char,chapitre 1.1.1 Char,t31 Char,h:3 Char,h Char,TexteTitre3 Char,sub-sub-sect Char,sub-sub Char,subsect Char,ITT t3 Char,PA Minor Section Char,Kop 3V Char"/>
    <w:rsid w:val="00361C41"/>
    <w:rPr>
      <w:rFonts w:ascii="Arial" w:eastAsia="Times New Roman" w:hAnsi="Arial" w:cs="Arial"/>
      <w:b/>
      <w:snapToGrid w:val="0"/>
      <w:kern w:val="28"/>
      <w:sz w:val="22"/>
    </w:rPr>
  </w:style>
  <w:style w:type="paragraph" w:customStyle="1" w:styleId="ttext8">
    <w:name w:val="t_text8"/>
    <w:basedOn w:val="Normal"/>
    <w:rsid w:val="00B45ABA"/>
    <w:pPr>
      <w:spacing w:before="40" w:after="40"/>
      <w:jc w:val="left"/>
    </w:pPr>
    <w:rPr>
      <w:rFonts w:ascii="Arial" w:hAnsi="Arial"/>
      <w:sz w:val="16"/>
    </w:rPr>
  </w:style>
  <w:style w:type="paragraph" w:styleId="NormalIndent">
    <w:name w:val="Normal Indent"/>
    <w:aliases w:val="Retrait normal Car1,Retrait normal Car Car"/>
    <w:basedOn w:val="Normal"/>
    <w:rsid w:val="00B45ABA"/>
    <w:pPr>
      <w:spacing w:after="240"/>
      <w:ind w:left="709"/>
      <w:jc w:val="left"/>
    </w:pPr>
    <w:rPr>
      <w:rFonts w:ascii="Arial" w:hAnsi="Arial"/>
      <w:sz w:val="24"/>
    </w:rPr>
  </w:style>
  <w:style w:type="table" w:styleId="TableGrid">
    <w:name w:val="Table Grid"/>
    <w:basedOn w:val="TableNormal"/>
    <w:uiPriority w:val="59"/>
    <w:rsid w:val="009A4BA7"/>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uiPriority w:val="22"/>
    <w:qFormat/>
    <w:rsid w:val="00664C11"/>
    <w:rPr>
      <w:b/>
      <w:bCs/>
    </w:rPr>
  </w:style>
  <w:style w:type="numbering" w:styleId="111111">
    <w:name w:val="Outline List 2"/>
    <w:basedOn w:val="NoList"/>
    <w:rsid w:val="001D395D"/>
    <w:pPr>
      <w:numPr>
        <w:numId w:val="3"/>
      </w:numPr>
    </w:pPr>
  </w:style>
  <w:style w:type="paragraph" w:styleId="FootnoteText">
    <w:name w:val="footnote text"/>
    <w:basedOn w:val="Normal"/>
    <w:link w:val="FootnoteTextChar"/>
    <w:uiPriority w:val="99"/>
    <w:semiHidden/>
    <w:rsid w:val="001D395D"/>
    <w:pPr>
      <w:jc w:val="left"/>
    </w:pPr>
    <w:rPr>
      <w:rFonts w:ascii="Times New Roman" w:hAnsi="Times New Roman"/>
    </w:rPr>
  </w:style>
  <w:style w:type="character" w:styleId="FootnoteReference">
    <w:name w:val="footnote reference"/>
    <w:uiPriority w:val="99"/>
    <w:semiHidden/>
    <w:rsid w:val="001D395D"/>
    <w:rPr>
      <w:vertAlign w:val="superscript"/>
    </w:rPr>
  </w:style>
  <w:style w:type="paragraph" w:customStyle="1" w:styleId="Body2">
    <w:name w:val="Body 2"/>
    <w:basedOn w:val="Normal"/>
    <w:rsid w:val="001D395D"/>
    <w:pPr>
      <w:keepLines/>
      <w:tabs>
        <w:tab w:val="left" w:pos="567"/>
      </w:tabs>
      <w:spacing w:before="120" w:after="120"/>
      <w:ind w:left="567"/>
    </w:pPr>
    <w:rPr>
      <w:rFonts w:ascii="Arial" w:hAnsi="Arial" w:cs="Arial"/>
      <w:sz w:val="22"/>
      <w:lang w:eastAsia="en-GB"/>
    </w:rPr>
  </w:style>
  <w:style w:type="paragraph" w:customStyle="1" w:styleId="Body3">
    <w:name w:val="Body 3"/>
    <w:basedOn w:val="Normal"/>
    <w:rsid w:val="001D395D"/>
    <w:pPr>
      <w:keepLines/>
      <w:tabs>
        <w:tab w:val="left" w:pos="567"/>
      </w:tabs>
      <w:spacing w:before="120" w:after="120"/>
      <w:ind w:left="1134"/>
    </w:pPr>
    <w:rPr>
      <w:rFonts w:ascii="Arial" w:hAnsi="Arial" w:cs="Arial"/>
      <w:sz w:val="22"/>
      <w:lang w:eastAsia="en-GB"/>
    </w:rPr>
  </w:style>
  <w:style w:type="paragraph" w:customStyle="1" w:styleId="Bullet3">
    <w:name w:val="Bullet 3"/>
    <w:basedOn w:val="Normal"/>
    <w:rsid w:val="001D395D"/>
    <w:pPr>
      <w:keepLines/>
      <w:numPr>
        <w:numId w:val="4"/>
      </w:numPr>
      <w:tabs>
        <w:tab w:val="left" w:pos="1871"/>
      </w:tabs>
      <w:spacing w:before="60" w:after="60"/>
      <w:ind w:left="1701"/>
    </w:pPr>
    <w:rPr>
      <w:rFonts w:ascii="Arial" w:hAnsi="Arial" w:cs="Arial"/>
      <w:lang w:eastAsia="en-GB"/>
    </w:rPr>
  </w:style>
  <w:style w:type="paragraph" w:customStyle="1" w:styleId="FigureNo">
    <w:name w:val="Figure No"/>
    <w:basedOn w:val="Normal"/>
    <w:autoRedefine/>
    <w:rsid w:val="001D395D"/>
    <w:pPr>
      <w:keepLines/>
      <w:numPr>
        <w:numId w:val="9"/>
      </w:numPr>
      <w:tabs>
        <w:tab w:val="left" w:pos="567"/>
      </w:tabs>
      <w:spacing w:before="120" w:after="120"/>
      <w:jc w:val="center"/>
    </w:pPr>
    <w:rPr>
      <w:rFonts w:ascii="Arial" w:hAnsi="Arial" w:cs="Arial"/>
      <w:i/>
      <w:lang w:eastAsia="en-GB"/>
    </w:rPr>
  </w:style>
  <w:style w:type="paragraph" w:styleId="Header">
    <w:name w:val="header"/>
    <w:basedOn w:val="Normal"/>
    <w:link w:val="HeaderChar"/>
    <w:uiPriority w:val="99"/>
    <w:rsid w:val="00BC29D4"/>
    <w:pPr>
      <w:tabs>
        <w:tab w:val="center" w:pos="4320"/>
        <w:tab w:val="right" w:pos="8640"/>
      </w:tabs>
    </w:pPr>
  </w:style>
  <w:style w:type="table" w:styleId="TableGrid8">
    <w:name w:val="Table Grid 8"/>
    <w:basedOn w:val="TableNormal"/>
    <w:rsid w:val="00D36594"/>
    <w:pPr>
      <w:overflowPunct w:val="0"/>
      <w:autoSpaceDE w:val="0"/>
      <w:autoSpaceDN w:val="0"/>
      <w:adjustRightInd w:val="0"/>
      <w:textAlignment w:val="baseline"/>
    </w:pPr>
    <w:rPr>
      <w:rFonts w:eastAsia="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Style5">
    <w:name w:val="Style5"/>
    <w:basedOn w:val="Heading1"/>
    <w:autoRedefine/>
    <w:rsid w:val="00027707"/>
    <w:pPr>
      <w:numPr>
        <w:numId w:val="5"/>
      </w:numPr>
      <w:spacing w:after="60"/>
      <w:jc w:val="left"/>
    </w:pPr>
    <w:rPr>
      <w:rFonts w:ascii="Arial" w:hAnsi="Arial" w:cs="Arial"/>
      <w:bCs/>
      <w:caps w:val="0"/>
      <w:snapToGrid/>
      <w:kern w:val="32"/>
      <w:sz w:val="32"/>
      <w:szCs w:val="32"/>
    </w:rPr>
  </w:style>
  <w:style w:type="paragraph" w:styleId="NormalWeb">
    <w:name w:val="Normal (Web)"/>
    <w:basedOn w:val="Normal"/>
    <w:uiPriority w:val="99"/>
    <w:rsid w:val="00C95009"/>
    <w:pPr>
      <w:spacing w:before="100" w:beforeAutospacing="1" w:after="100" w:afterAutospacing="1"/>
      <w:jc w:val="left"/>
    </w:pPr>
    <w:rPr>
      <w:rFonts w:ascii="Arial" w:hAnsi="Arial" w:cs="Arial"/>
      <w:color w:val="493118"/>
      <w:sz w:val="18"/>
      <w:szCs w:val="18"/>
      <w:lang w:val="en-US"/>
    </w:rPr>
  </w:style>
  <w:style w:type="character" w:styleId="FollowedHyperlink">
    <w:name w:val="FollowedHyperlink"/>
    <w:rsid w:val="00363EC0"/>
    <w:rPr>
      <w:color w:val="800080"/>
      <w:u w:val="single"/>
    </w:rPr>
  </w:style>
  <w:style w:type="paragraph" w:customStyle="1" w:styleId="Char1CarCarCharChar3CarCarCharChar3CarCar">
    <w:name w:val="Char1 Car Car Char Char3 Car Car Char Char3 Car Car"/>
    <w:basedOn w:val="Normal"/>
    <w:semiHidden/>
    <w:rsid w:val="0036501E"/>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Char">
    <w:name w:val="Char"/>
    <w:basedOn w:val="Normal"/>
    <w:semiHidden/>
    <w:rsid w:val="00466E9B"/>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styleId="PlainText">
    <w:name w:val="Plain Text"/>
    <w:basedOn w:val="Normal"/>
    <w:rsid w:val="00E728F9"/>
    <w:rPr>
      <w:rFonts w:ascii="Courier New" w:hAnsi="Courier New" w:cs="Courier New"/>
    </w:rPr>
  </w:style>
  <w:style w:type="paragraph" w:customStyle="1" w:styleId="Item">
    <w:name w:val="Item"/>
    <w:basedOn w:val="Normal"/>
    <w:semiHidden/>
    <w:rsid w:val="00C010C9"/>
    <w:pPr>
      <w:numPr>
        <w:numId w:val="6"/>
      </w:numPr>
      <w:tabs>
        <w:tab w:val="clear" w:pos="644"/>
        <w:tab w:val="left" w:pos="567"/>
      </w:tabs>
      <w:overflowPunct w:val="0"/>
      <w:autoSpaceDE w:val="0"/>
      <w:autoSpaceDN w:val="0"/>
      <w:adjustRightInd w:val="0"/>
      <w:ind w:left="1066" w:hanging="357"/>
      <w:textAlignment w:val="baseline"/>
    </w:pPr>
    <w:rPr>
      <w:rFonts w:ascii="Bienvenue TT" w:hAnsi="Bienvenue TT"/>
      <w:lang w:val="fr-FR" w:eastAsia="fr-FR"/>
    </w:rPr>
  </w:style>
  <w:style w:type="paragraph" w:styleId="Title">
    <w:name w:val="Title"/>
    <w:basedOn w:val="Normal"/>
    <w:link w:val="TitleChar"/>
    <w:uiPriority w:val="10"/>
    <w:qFormat/>
    <w:rsid w:val="00534AD5"/>
    <w:pPr>
      <w:spacing w:before="240" w:after="60"/>
      <w:jc w:val="center"/>
      <w:outlineLvl w:val="0"/>
    </w:pPr>
    <w:rPr>
      <w:rFonts w:ascii="Arial" w:hAnsi="Arial" w:cs="Arial"/>
      <w:b/>
      <w:bCs/>
      <w:kern w:val="28"/>
      <w:sz w:val="32"/>
      <w:szCs w:val="32"/>
    </w:rPr>
  </w:style>
  <w:style w:type="paragraph" w:styleId="Index1">
    <w:name w:val="index 1"/>
    <w:basedOn w:val="Normal"/>
    <w:next w:val="Normal"/>
    <w:autoRedefine/>
    <w:semiHidden/>
    <w:rsid w:val="00ED1766"/>
    <w:pPr>
      <w:ind w:left="200" w:hanging="200"/>
    </w:pPr>
  </w:style>
  <w:style w:type="paragraph" w:customStyle="1" w:styleId="ListBullet1">
    <w:name w:val="List Bullet 1"/>
    <w:basedOn w:val="Normal"/>
    <w:next w:val="Normal"/>
    <w:autoRedefine/>
    <w:rsid w:val="00F72BFF"/>
    <w:pPr>
      <w:numPr>
        <w:numId w:val="7"/>
      </w:numPr>
      <w:spacing w:before="40" w:after="40"/>
      <w:jc w:val="left"/>
    </w:pPr>
    <w:rPr>
      <w:rFonts w:ascii="Arial" w:eastAsia="Arial" w:hAnsi="Arial" w:cs="Arial"/>
      <w:iCs/>
      <w:snapToGrid w:val="0"/>
      <w:sz w:val="22"/>
      <w:szCs w:val="22"/>
      <w:lang w:eastAsia="en-GB"/>
    </w:rPr>
  </w:style>
  <w:style w:type="paragraph" w:customStyle="1" w:styleId="NormalBold">
    <w:name w:val="Normal Bold"/>
    <w:basedOn w:val="Normal"/>
    <w:next w:val="Normal"/>
    <w:autoRedefine/>
    <w:rsid w:val="00DD31DD"/>
    <w:pPr>
      <w:jc w:val="center"/>
    </w:pPr>
    <w:rPr>
      <w:rFonts w:ascii="Arial" w:hAnsi="Arial"/>
      <w:b/>
      <w:i/>
      <w:iCs/>
      <w:color w:val="000000"/>
      <w:sz w:val="22"/>
      <w:szCs w:val="24"/>
    </w:rPr>
  </w:style>
  <w:style w:type="paragraph" w:customStyle="1" w:styleId="Normal1">
    <w:name w:val="Normal1"/>
    <w:basedOn w:val="Normal"/>
    <w:rsid w:val="00DD31DD"/>
    <w:pPr>
      <w:spacing w:before="60" w:after="60"/>
      <w:ind w:left="720"/>
      <w:jc w:val="left"/>
    </w:pPr>
    <w:rPr>
      <w:rFonts w:ascii="Arial" w:eastAsia="Arial" w:hAnsi="Arial" w:cs="Arial"/>
      <w:snapToGrid w:val="0"/>
      <w:sz w:val="22"/>
      <w:szCs w:val="22"/>
    </w:rPr>
  </w:style>
  <w:style w:type="paragraph" w:styleId="TOC4">
    <w:name w:val="toc 4"/>
    <w:basedOn w:val="Normal"/>
    <w:next w:val="Normal"/>
    <w:autoRedefine/>
    <w:uiPriority w:val="39"/>
    <w:rsid w:val="00F242B0"/>
    <w:pPr>
      <w:ind w:left="720"/>
      <w:jc w:val="left"/>
    </w:pPr>
    <w:rPr>
      <w:rFonts w:ascii="Times New Roman" w:hAnsi="Times New Roman"/>
      <w:sz w:val="24"/>
      <w:szCs w:val="24"/>
      <w:lang w:val="en-US" w:eastAsia="ja-JP"/>
    </w:rPr>
  </w:style>
  <w:style w:type="paragraph" w:styleId="TOC5">
    <w:name w:val="toc 5"/>
    <w:basedOn w:val="Normal"/>
    <w:next w:val="Normal"/>
    <w:autoRedefine/>
    <w:uiPriority w:val="39"/>
    <w:rsid w:val="00F242B0"/>
    <w:pPr>
      <w:ind w:left="960"/>
      <w:jc w:val="left"/>
    </w:pPr>
    <w:rPr>
      <w:rFonts w:ascii="Times New Roman" w:hAnsi="Times New Roman"/>
      <w:sz w:val="24"/>
      <w:szCs w:val="24"/>
      <w:lang w:val="en-US" w:eastAsia="ja-JP"/>
    </w:rPr>
  </w:style>
  <w:style w:type="paragraph" w:styleId="TOC6">
    <w:name w:val="toc 6"/>
    <w:basedOn w:val="Normal"/>
    <w:next w:val="Normal"/>
    <w:autoRedefine/>
    <w:uiPriority w:val="39"/>
    <w:rsid w:val="00F242B0"/>
    <w:pPr>
      <w:ind w:left="1200"/>
      <w:jc w:val="left"/>
    </w:pPr>
    <w:rPr>
      <w:rFonts w:ascii="Times New Roman" w:hAnsi="Times New Roman"/>
      <w:sz w:val="24"/>
      <w:szCs w:val="24"/>
      <w:lang w:val="en-US" w:eastAsia="ja-JP"/>
    </w:rPr>
  </w:style>
  <w:style w:type="paragraph" w:styleId="TOC7">
    <w:name w:val="toc 7"/>
    <w:basedOn w:val="Normal"/>
    <w:next w:val="Normal"/>
    <w:autoRedefine/>
    <w:uiPriority w:val="39"/>
    <w:rsid w:val="00F242B0"/>
    <w:pPr>
      <w:ind w:left="1440"/>
      <w:jc w:val="left"/>
    </w:pPr>
    <w:rPr>
      <w:rFonts w:ascii="Times New Roman" w:hAnsi="Times New Roman"/>
      <w:sz w:val="24"/>
      <w:szCs w:val="24"/>
      <w:lang w:val="en-US" w:eastAsia="ja-JP"/>
    </w:rPr>
  </w:style>
  <w:style w:type="paragraph" w:styleId="TOC8">
    <w:name w:val="toc 8"/>
    <w:basedOn w:val="Normal"/>
    <w:next w:val="Normal"/>
    <w:autoRedefine/>
    <w:uiPriority w:val="39"/>
    <w:rsid w:val="00F242B0"/>
    <w:pPr>
      <w:ind w:left="1680"/>
      <w:jc w:val="left"/>
    </w:pPr>
    <w:rPr>
      <w:rFonts w:ascii="Times New Roman" w:hAnsi="Times New Roman"/>
      <w:sz w:val="24"/>
      <w:szCs w:val="24"/>
      <w:lang w:val="en-US" w:eastAsia="ja-JP"/>
    </w:rPr>
  </w:style>
  <w:style w:type="paragraph" w:styleId="TOC9">
    <w:name w:val="toc 9"/>
    <w:basedOn w:val="Normal"/>
    <w:next w:val="Normal"/>
    <w:autoRedefine/>
    <w:uiPriority w:val="39"/>
    <w:rsid w:val="00F242B0"/>
    <w:pPr>
      <w:ind w:left="1920"/>
      <w:jc w:val="left"/>
    </w:pPr>
    <w:rPr>
      <w:rFonts w:ascii="Times New Roman" w:hAnsi="Times New Roman"/>
      <w:sz w:val="24"/>
      <w:szCs w:val="24"/>
      <w:lang w:val="en-US" w:eastAsia="ja-JP"/>
    </w:rPr>
  </w:style>
  <w:style w:type="paragraph" w:styleId="BalloonText">
    <w:name w:val="Balloon Text"/>
    <w:basedOn w:val="Normal"/>
    <w:link w:val="BalloonTextChar"/>
    <w:uiPriority w:val="99"/>
    <w:semiHidden/>
    <w:rsid w:val="00F110A7"/>
    <w:rPr>
      <w:rFonts w:ascii="Tahoma" w:hAnsi="Tahoma" w:cs="Tahoma"/>
      <w:sz w:val="16"/>
      <w:szCs w:val="16"/>
    </w:rPr>
  </w:style>
  <w:style w:type="table" w:styleId="TableWeb1">
    <w:name w:val="Table Web 1"/>
    <w:basedOn w:val="TableNormal"/>
    <w:rsid w:val="00EE3053"/>
    <w:rPr>
      <w:rFonts w:eastAsia="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Heading3CharChar">
    <w:name w:val="Heading 3 Char Char"/>
    <w:aliases w:val="H3 Char Char,Underrubrik2 Char Char,h3 Char Char,T3 Char Char,GSA3 Char Char,l3 Char Char,CT Char Char,3 Char Char,t3 Char Char,chapitre 1.1.1 Char Char,t31 Char Char,h:3 Char Char,h Char Char,TexteTitre3 Char Char,sub-sub Char Char"/>
    <w:rsid w:val="00C928EC"/>
    <w:rPr>
      <w:rFonts w:ascii="Helvetica 45 Light" w:hAnsi="Helvetica 45 Light"/>
      <w:b/>
      <w:caps/>
      <w:snapToGrid w:val="0"/>
      <w:kern w:val="28"/>
      <w:sz w:val="22"/>
      <w:lang w:val="fr-FR" w:eastAsia="en-US" w:bidi="ar-SA"/>
    </w:rPr>
  </w:style>
  <w:style w:type="paragraph" w:customStyle="1" w:styleId="Char1CharChar">
    <w:name w:val="Char1 Char Char"/>
    <w:basedOn w:val="Normal"/>
    <w:semiHidden/>
    <w:rsid w:val="004B698E"/>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CharChar1">
    <w:name w:val="Char Char1"/>
    <w:basedOn w:val="Normal"/>
    <w:next w:val="Normal"/>
    <w:autoRedefine/>
    <w:semiHidden/>
    <w:rsid w:val="00B0032E"/>
    <w:pPr>
      <w:keepNext/>
      <w:tabs>
        <w:tab w:val="num" w:pos="425"/>
      </w:tabs>
      <w:autoSpaceDE w:val="0"/>
      <w:autoSpaceDN w:val="0"/>
      <w:adjustRightInd w:val="0"/>
      <w:ind w:hanging="425"/>
    </w:pPr>
    <w:rPr>
      <w:rFonts w:ascii="Arial" w:eastAsia="SimSun" w:hAnsi="Arial" w:cs="Arial"/>
      <w:b/>
      <w:spacing w:val="-10"/>
      <w:kern w:val="2"/>
      <w:sz w:val="24"/>
      <w:szCs w:val="24"/>
      <w:lang w:val="en-US" w:eastAsia="zh-CN"/>
    </w:rPr>
  </w:style>
  <w:style w:type="paragraph" w:customStyle="1" w:styleId="Char1CarCarCharChar">
    <w:name w:val="Char1 Car Car Char Char"/>
    <w:basedOn w:val="Normal"/>
    <w:semiHidden/>
    <w:rsid w:val="00AD6933"/>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styleId="BodyText2">
    <w:name w:val="Body Text 2"/>
    <w:basedOn w:val="Normal"/>
    <w:rsid w:val="006847D3"/>
    <w:pPr>
      <w:jc w:val="left"/>
    </w:pPr>
    <w:rPr>
      <w:rFonts w:ascii="Times New Roman" w:hAnsi="Times New Roman"/>
      <w:i/>
      <w:iCs/>
      <w:sz w:val="24"/>
      <w:szCs w:val="24"/>
      <w:lang w:val="fr-FR" w:eastAsia="fr-FR"/>
    </w:rPr>
  </w:style>
  <w:style w:type="paragraph" w:customStyle="1" w:styleId="Char2">
    <w:name w:val="Char2"/>
    <w:basedOn w:val="Normal"/>
    <w:semiHidden/>
    <w:rsid w:val="006847D3"/>
    <w:pPr>
      <w:keepNext/>
      <w:tabs>
        <w:tab w:val="num" w:pos="425"/>
      </w:tabs>
      <w:autoSpaceDE w:val="0"/>
      <w:autoSpaceDN w:val="0"/>
      <w:adjustRightInd w:val="0"/>
      <w:spacing w:before="80" w:after="80"/>
      <w:ind w:hanging="425"/>
    </w:pPr>
    <w:rPr>
      <w:rFonts w:ascii="Tahoma" w:eastAsia="SimSun" w:hAnsi="Tahoma" w:cs="Arial"/>
      <w:b/>
      <w:spacing w:val="-10"/>
      <w:kern w:val="2"/>
      <w:sz w:val="24"/>
      <w:szCs w:val="24"/>
      <w:lang w:val="en-US" w:eastAsia="zh-CN"/>
    </w:rPr>
  </w:style>
  <w:style w:type="paragraph" w:styleId="BodyTextIndent">
    <w:name w:val="Body Text Indent"/>
    <w:basedOn w:val="Normal"/>
    <w:rsid w:val="006847D3"/>
    <w:pPr>
      <w:spacing w:after="120"/>
      <w:ind w:left="283"/>
    </w:pPr>
  </w:style>
  <w:style w:type="paragraph" w:customStyle="1" w:styleId="paragraphestandard">
    <w:name w:val="paragraphe standard"/>
    <w:basedOn w:val="Normal"/>
    <w:link w:val="paragraphestandardCar1"/>
    <w:rsid w:val="006847D3"/>
    <w:pPr>
      <w:spacing w:before="120" w:after="60"/>
      <w:ind w:firstLine="284"/>
    </w:pPr>
    <w:rPr>
      <w:rFonts w:ascii="Arial" w:hAnsi="Arial" w:cs="Arial"/>
      <w:lang w:val="fr-FR"/>
    </w:rPr>
  </w:style>
  <w:style w:type="character" w:customStyle="1" w:styleId="paragraphestandardCar1">
    <w:name w:val="paragraphe standard Car1"/>
    <w:link w:val="paragraphestandard"/>
    <w:rsid w:val="006847D3"/>
    <w:rPr>
      <w:rFonts w:ascii="Arial" w:hAnsi="Arial" w:cs="Arial"/>
      <w:lang w:val="fr-FR" w:eastAsia="en-US" w:bidi="ar-SA"/>
    </w:rPr>
  </w:style>
  <w:style w:type="paragraph" w:customStyle="1" w:styleId="CharChar1CharCharCharCharCharCharCharCharCharCharCharCharCharCharCharCharCharChar">
    <w:name w:val="Char Char1 Char Char Char Char Char Char Char Char Char Char Char Char Char Char Char Char Char Char"/>
    <w:basedOn w:val="Normal"/>
    <w:semiHidden/>
    <w:rsid w:val="006847D3"/>
    <w:pPr>
      <w:keepNext/>
      <w:tabs>
        <w:tab w:val="num" w:pos="425"/>
      </w:tabs>
      <w:autoSpaceDE w:val="0"/>
      <w:autoSpaceDN w:val="0"/>
      <w:adjustRightInd w:val="0"/>
      <w:spacing w:before="80" w:after="80"/>
      <w:ind w:hanging="425"/>
    </w:pPr>
    <w:rPr>
      <w:rFonts w:ascii="Tahoma" w:eastAsia="SimSun" w:hAnsi="Tahoma" w:cs="Arial"/>
      <w:b/>
      <w:spacing w:val="-10"/>
      <w:kern w:val="2"/>
      <w:sz w:val="24"/>
      <w:szCs w:val="24"/>
      <w:lang w:val="en-US" w:eastAsia="zh-CN"/>
    </w:rPr>
  </w:style>
  <w:style w:type="character" w:styleId="CommentReference">
    <w:name w:val="annotation reference"/>
    <w:uiPriority w:val="99"/>
    <w:semiHidden/>
    <w:rsid w:val="006847D3"/>
    <w:rPr>
      <w:sz w:val="16"/>
      <w:szCs w:val="16"/>
    </w:rPr>
  </w:style>
  <w:style w:type="paragraph" w:styleId="CommentText">
    <w:name w:val="annotation text"/>
    <w:basedOn w:val="Normal"/>
    <w:link w:val="CommentTextChar"/>
    <w:uiPriority w:val="99"/>
    <w:semiHidden/>
    <w:rsid w:val="006847D3"/>
  </w:style>
  <w:style w:type="paragraph" w:styleId="CommentSubject">
    <w:name w:val="annotation subject"/>
    <w:basedOn w:val="CommentText"/>
    <w:next w:val="CommentText"/>
    <w:link w:val="CommentSubjectChar"/>
    <w:uiPriority w:val="99"/>
    <w:semiHidden/>
    <w:rsid w:val="006847D3"/>
    <w:rPr>
      <w:b/>
      <w:bCs/>
    </w:rPr>
  </w:style>
  <w:style w:type="paragraph" w:customStyle="1" w:styleId="Tablehead">
    <w:name w:val="Table_head"/>
    <w:basedOn w:val="Normal"/>
    <w:next w:val="Tabletext"/>
    <w:rsid w:val="006847D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ascii="Times New Roman" w:hAnsi="Times New Roman"/>
      <w:b/>
      <w:sz w:val="22"/>
      <w:lang w:val="fr-FR"/>
    </w:rPr>
  </w:style>
  <w:style w:type="paragraph" w:customStyle="1" w:styleId="Tabletext">
    <w:name w:val="Table_text"/>
    <w:basedOn w:val="Normal"/>
    <w:rsid w:val="006847D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ascii="Times New Roman" w:hAnsi="Times New Roman"/>
      <w:sz w:val="22"/>
      <w:lang w:val="fr-FR"/>
    </w:rPr>
  </w:style>
  <w:style w:type="paragraph" w:customStyle="1" w:styleId="TableText0">
    <w:name w:val="Table_Text"/>
    <w:basedOn w:val="Normal"/>
    <w:rsid w:val="006847D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ascii="Times New Roman" w:hAnsi="Times New Roman"/>
      <w:sz w:val="22"/>
    </w:rPr>
  </w:style>
  <w:style w:type="paragraph" w:customStyle="1" w:styleId="TableHead0">
    <w:name w:val="Table_Head"/>
    <w:basedOn w:val="TableText0"/>
    <w:rsid w:val="006847D3"/>
    <w:pPr>
      <w:spacing w:before="80" w:after="80"/>
      <w:jc w:val="center"/>
    </w:pPr>
    <w:rPr>
      <w:b/>
    </w:rPr>
  </w:style>
  <w:style w:type="paragraph" w:customStyle="1" w:styleId="CarCarCharCharCharCarCarCharCharCharCharCharCharCharCharCharCharCharChar">
    <w:name w:val="Car Car Char Char Char Car Car Char Char Char Char Char Char Char Char Char Char Char Char"/>
    <w:basedOn w:val="Normal"/>
    <w:rsid w:val="006847D3"/>
    <w:pPr>
      <w:widowControl w:val="0"/>
    </w:pPr>
    <w:rPr>
      <w:rFonts w:ascii="Tahoma" w:eastAsia="SimSun" w:hAnsi="Tahoma"/>
      <w:kern w:val="2"/>
      <w:sz w:val="24"/>
      <w:szCs w:val="24"/>
      <w:lang w:val="en-US" w:eastAsia="zh-CN"/>
    </w:rPr>
  </w:style>
  <w:style w:type="paragraph" w:customStyle="1" w:styleId="Char1CarCarCharChar1">
    <w:name w:val="Char1 Car Car Char Char1"/>
    <w:basedOn w:val="Normal"/>
    <w:semiHidden/>
    <w:rsid w:val="00BC4803"/>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paragraphe10">
    <w:name w:val="paragraphe1"/>
    <w:basedOn w:val="Normal"/>
    <w:rsid w:val="0019086C"/>
    <w:pPr>
      <w:spacing w:before="100" w:beforeAutospacing="1" w:after="100" w:afterAutospacing="1"/>
      <w:jc w:val="left"/>
    </w:pPr>
    <w:rPr>
      <w:rFonts w:ascii="Times New Roman" w:hAnsi="Times New Roman"/>
      <w:sz w:val="24"/>
      <w:szCs w:val="24"/>
      <w:lang w:val="fr-FR" w:eastAsia="fr-FR"/>
    </w:rPr>
  </w:style>
  <w:style w:type="paragraph" w:customStyle="1" w:styleId="Char1CarCarCharChar2">
    <w:name w:val="Char1 Car Car Char Char2"/>
    <w:basedOn w:val="Normal"/>
    <w:semiHidden/>
    <w:rsid w:val="00F439F6"/>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table" w:styleId="TableWeb3">
    <w:name w:val="Table Web 3"/>
    <w:basedOn w:val="TableNormal"/>
    <w:rsid w:val="00F439F6"/>
    <w:rPr>
      <w:rFonts w:eastAsia="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ableofFigures">
    <w:name w:val="table of figures"/>
    <w:basedOn w:val="Normal"/>
    <w:next w:val="Normal"/>
    <w:uiPriority w:val="99"/>
    <w:rsid w:val="00C86A02"/>
  </w:style>
  <w:style w:type="paragraph" w:customStyle="1" w:styleId="Char1">
    <w:name w:val="Char1"/>
    <w:basedOn w:val="Normal"/>
    <w:semiHidden/>
    <w:rsid w:val="00B70EF8"/>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CarCharChar">
    <w:name w:val="Car Char Char"/>
    <w:basedOn w:val="Normal"/>
    <w:rsid w:val="00484CD9"/>
    <w:pPr>
      <w:spacing w:after="160" w:line="240" w:lineRule="exact"/>
    </w:pPr>
    <w:rPr>
      <w:rFonts w:ascii="Verdana" w:hAnsi="Verdana"/>
      <w:sz w:val="24"/>
      <w:szCs w:val="24"/>
      <w:lang w:val="nl-BE"/>
    </w:rPr>
  </w:style>
  <w:style w:type="paragraph" w:customStyle="1" w:styleId="paragraphe30">
    <w:name w:val="paragraphe3"/>
    <w:basedOn w:val="Normal"/>
    <w:rsid w:val="0069557A"/>
    <w:pPr>
      <w:spacing w:before="100" w:beforeAutospacing="1" w:after="100" w:afterAutospacing="1"/>
      <w:jc w:val="left"/>
    </w:pPr>
    <w:rPr>
      <w:rFonts w:ascii="Times New Roman" w:eastAsia="MS Mincho" w:hAnsi="Times New Roman"/>
      <w:sz w:val="24"/>
      <w:szCs w:val="24"/>
      <w:lang w:val="fr-FR" w:eastAsia="ja-JP"/>
    </w:rPr>
  </w:style>
  <w:style w:type="paragraph" w:customStyle="1" w:styleId="TITREDOCUMENT">
    <w:name w:val="TITRE DOCUMENT"/>
    <w:basedOn w:val="Normal"/>
    <w:rsid w:val="001C0C52"/>
    <w:pPr>
      <w:overflowPunct w:val="0"/>
      <w:autoSpaceDE w:val="0"/>
      <w:autoSpaceDN w:val="0"/>
      <w:adjustRightInd w:val="0"/>
      <w:spacing w:before="240" w:after="240"/>
      <w:ind w:left="1134" w:right="1134"/>
      <w:jc w:val="center"/>
      <w:textAlignment w:val="baseline"/>
    </w:pPr>
    <w:rPr>
      <w:rFonts w:ascii="Helvetica 55 Roman" w:hAnsi="Helvetica 55 Roman"/>
      <w:caps/>
      <w:sz w:val="36"/>
      <w:lang w:eastAsia="fr-FR"/>
    </w:rPr>
  </w:style>
  <w:style w:type="paragraph" w:customStyle="1" w:styleId="TitreAnnexe">
    <w:name w:val="Titre Annexe"/>
    <w:basedOn w:val="Normal"/>
    <w:rsid w:val="001C0C52"/>
    <w:pPr>
      <w:keepLines/>
      <w:overflowPunct w:val="0"/>
      <w:autoSpaceDE w:val="0"/>
      <w:autoSpaceDN w:val="0"/>
      <w:adjustRightInd w:val="0"/>
      <w:spacing w:before="720" w:after="720" w:line="360" w:lineRule="exact"/>
      <w:ind w:left="567" w:right="567"/>
      <w:jc w:val="center"/>
      <w:textAlignment w:val="baseline"/>
    </w:pPr>
    <w:rPr>
      <w:rFonts w:ascii="Times New Roman" w:hAnsi="Times New Roman"/>
      <w:b/>
      <w:caps/>
      <w:sz w:val="28"/>
      <w:lang w:eastAsia="fr-FR"/>
    </w:rPr>
  </w:style>
  <w:style w:type="paragraph" w:customStyle="1" w:styleId="StyleTITREDOCUMENT17ptGras">
    <w:name w:val="Style TITRE DOCUMENT + 17 pt Gras"/>
    <w:basedOn w:val="TITREDOCUMENT"/>
    <w:autoRedefine/>
    <w:rsid w:val="00F5441B"/>
    <w:pPr>
      <w:ind w:left="60" w:right="103"/>
    </w:pPr>
    <w:rPr>
      <w:rFonts w:ascii="Helvetica 35 Thin" w:hAnsi="Helvetica 35 Thin"/>
      <w:b/>
      <w:bCs/>
      <w:caps w:val="0"/>
      <w:szCs w:val="36"/>
      <w:lang w:val="en-US"/>
    </w:rPr>
  </w:style>
  <w:style w:type="paragraph" w:customStyle="1" w:styleId="paragrapheen-tte">
    <w:name w:val="paragraphe en-tête"/>
    <w:basedOn w:val="paragraphestandard"/>
    <w:rsid w:val="001C0C52"/>
    <w:pPr>
      <w:overflowPunct w:val="0"/>
      <w:autoSpaceDE w:val="0"/>
      <w:autoSpaceDN w:val="0"/>
      <w:adjustRightInd w:val="0"/>
      <w:spacing w:after="120"/>
      <w:ind w:firstLine="0"/>
      <w:textAlignment w:val="baseline"/>
    </w:pPr>
    <w:rPr>
      <w:rFonts w:ascii="Helvetica 55 Roman" w:hAnsi="Helvetica 55 Roman" w:cs="Times New Roman"/>
      <w:sz w:val="24"/>
      <w:lang w:val="en-GB" w:eastAsia="fr-FR"/>
    </w:rPr>
  </w:style>
  <w:style w:type="paragraph" w:customStyle="1" w:styleId="Char1CarCarCharChar3CarCarCharChar">
    <w:name w:val="Char1 Car Car Char Char3 Car Car Char Char"/>
    <w:basedOn w:val="Normal"/>
    <w:semiHidden/>
    <w:rsid w:val="00F264D0"/>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Char1CarCarCharChar3CarCarCharChar1">
    <w:name w:val="Char1 Car Car Char Char3 Car Car Char Char1"/>
    <w:basedOn w:val="Normal"/>
    <w:semiHidden/>
    <w:rsid w:val="00624330"/>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Char1CarCarCharChar3CarCarCharChar2">
    <w:name w:val="Char1 Car Car Char Char3 Car Car Char Char2"/>
    <w:basedOn w:val="Normal"/>
    <w:semiHidden/>
    <w:rsid w:val="006B5295"/>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ParagrapheCar">
    <w:name w:val="Paragraphe Car"/>
    <w:basedOn w:val="Normal"/>
    <w:rsid w:val="00516961"/>
    <w:pPr>
      <w:ind w:firstLine="142"/>
    </w:pPr>
    <w:rPr>
      <w:rFonts w:ascii="Times New Roman" w:hAnsi="Times New Roman"/>
      <w:lang w:val="fr-FR"/>
    </w:rPr>
  </w:style>
  <w:style w:type="paragraph" w:styleId="HTMLPreformatted">
    <w:name w:val="HTML Preformatted"/>
    <w:basedOn w:val="Normal"/>
    <w:link w:val="HTMLPreformattedChar"/>
    <w:uiPriority w:val="99"/>
    <w:rsid w:val="000F40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MS Mincho" w:hAnsi="Courier New" w:cs="Courier New"/>
      <w:lang w:val="fr-FR" w:eastAsia="ja-JP"/>
    </w:rPr>
  </w:style>
  <w:style w:type="paragraph" w:customStyle="1" w:styleId="CharChar3">
    <w:name w:val="Char Char3"/>
    <w:basedOn w:val="Normal"/>
    <w:semiHidden/>
    <w:rsid w:val="005B4121"/>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AppendixHeader1">
    <w:name w:val="Appendix Header 1"/>
    <w:basedOn w:val="Normal"/>
    <w:next w:val="Normal"/>
    <w:rsid w:val="00712FE9"/>
    <w:pPr>
      <w:keepNext/>
      <w:pageBreakBefore/>
      <w:numPr>
        <w:numId w:val="8"/>
      </w:numPr>
      <w:tabs>
        <w:tab w:val="left" w:pos="567"/>
        <w:tab w:val="left" w:pos="2268"/>
      </w:tabs>
      <w:suppressAutoHyphens/>
      <w:spacing w:before="240" w:after="240"/>
    </w:pPr>
    <w:rPr>
      <w:rFonts w:ascii="Helvetica 35 Thin" w:hAnsi="Helvetica 35 Thin"/>
      <w:b/>
      <w:caps/>
      <w:sz w:val="28"/>
    </w:rPr>
  </w:style>
  <w:style w:type="paragraph" w:styleId="BodyText">
    <w:name w:val="Body Text"/>
    <w:basedOn w:val="Normal"/>
    <w:rsid w:val="00356D07"/>
    <w:pPr>
      <w:spacing w:after="120"/>
    </w:pPr>
  </w:style>
  <w:style w:type="paragraph" w:styleId="List">
    <w:name w:val="List"/>
    <w:basedOn w:val="Normal"/>
    <w:rsid w:val="003311A1"/>
    <w:pPr>
      <w:ind w:left="283" w:hanging="283"/>
      <w:jc w:val="left"/>
    </w:pPr>
    <w:rPr>
      <w:rFonts w:ascii="Times New Roman" w:hAnsi="Times New Roman"/>
      <w:sz w:val="24"/>
      <w:szCs w:val="24"/>
      <w:lang w:eastAsia="en-GB"/>
    </w:rPr>
  </w:style>
  <w:style w:type="paragraph" w:styleId="List2">
    <w:name w:val="List 2"/>
    <w:basedOn w:val="Normal"/>
    <w:rsid w:val="003311A1"/>
    <w:pPr>
      <w:ind w:left="566" w:hanging="283"/>
      <w:jc w:val="left"/>
    </w:pPr>
    <w:rPr>
      <w:rFonts w:ascii="Times New Roman" w:hAnsi="Times New Roman"/>
      <w:sz w:val="24"/>
      <w:szCs w:val="24"/>
      <w:lang w:eastAsia="en-GB"/>
    </w:rPr>
  </w:style>
  <w:style w:type="paragraph" w:styleId="ListBullet2">
    <w:name w:val="List Bullet 2"/>
    <w:basedOn w:val="Normal"/>
    <w:autoRedefine/>
    <w:rsid w:val="003311A1"/>
    <w:pPr>
      <w:numPr>
        <w:numId w:val="10"/>
      </w:numPr>
      <w:jc w:val="left"/>
    </w:pPr>
    <w:rPr>
      <w:rFonts w:ascii="Times New Roman" w:hAnsi="Times New Roman"/>
      <w:sz w:val="24"/>
      <w:szCs w:val="24"/>
      <w:lang w:eastAsia="en-GB"/>
    </w:rPr>
  </w:style>
  <w:style w:type="paragraph" w:styleId="ListBullet3">
    <w:name w:val="List Bullet 3"/>
    <w:basedOn w:val="Normal"/>
    <w:autoRedefine/>
    <w:rsid w:val="003311A1"/>
    <w:pPr>
      <w:numPr>
        <w:numId w:val="11"/>
      </w:numPr>
      <w:jc w:val="left"/>
    </w:pPr>
    <w:rPr>
      <w:rFonts w:ascii="Times New Roman" w:hAnsi="Times New Roman"/>
      <w:sz w:val="24"/>
      <w:szCs w:val="24"/>
      <w:lang w:eastAsia="en-GB"/>
    </w:rPr>
  </w:style>
  <w:style w:type="paragraph" w:styleId="ListContinue">
    <w:name w:val="List Continue"/>
    <w:basedOn w:val="Normal"/>
    <w:rsid w:val="003311A1"/>
    <w:pPr>
      <w:spacing w:after="120"/>
      <w:ind w:left="283"/>
      <w:jc w:val="left"/>
    </w:pPr>
    <w:rPr>
      <w:rFonts w:ascii="Times New Roman" w:hAnsi="Times New Roman"/>
      <w:sz w:val="24"/>
      <w:szCs w:val="24"/>
      <w:lang w:eastAsia="en-GB"/>
    </w:rPr>
  </w:style>
  <w:style w:type="paragraph" w:styleId="ListContinue2">
    <w:name w:val="List Continue 2"/>
    <w:basedOn w:val="Normal"/>
    <w:rsid w:val="003311A1"/>
    <w:pPr>
      <w:spacing w:after="120"/>
      <w:ind w:left="566"/>
      <w:jc w:val="left"/>
    </w:pPr>
    <w:rPr>
      <w:rFonts w:ascii="Times New Roman" w:hAnsi="Times New Roman"/>
      <w:sz w:val="24"/>
      <w:szCs w:val="24"/>
      <w:lang w:eastAsia="en-GB"/>
    </w:rPr>
  </w:style>
  <w:style w:type="paragraph" w:customStyle="1" w:styleId="Body1">
    <w:name w:val="Body 1"/>
    <w:basedOn w:val="Normal"/>
    <w:rsid w:val="00CA2EDF"/>
    <w:pPr>
      <w:keepLines/>
      <w:numPr>
        <w:numId w:val="12"/>
      </w:numPr>
      <w:tabs>
        <w:tab w:val="clear" w:pos="568"/>
        <w:tab w:val="left" w:pos="567"/>
      </w:tabs>
      <w:spacing w:before="120" w:after="120"/>
      <w:ind w:left="0" w:firstLine="0"/>
    </w:pPr>
    <w:rPr>
      <w:rFonts w:ascii="Arial" w:hAnsi="Arial"/>
      <w:sz w:val="22"/>
      <w:lang w:eastAsia="en-GB"/>
    </w:rPr>
  </w:style>
  <w:style w:type="paragraph" w:customStyle="1" w:styleId="TF">
    <w:name w:val="TF"/>
    <w:basedOn w:val="Normal"/>
    <w:rsid w:val="006963BD"/>
    <w:pPr>
      <w:keepLines/>
      <w:overflowPunct w:val="0"/>
      <w:autoSpaceDE w:val="0"/>
      <w:autoSpaceDN w:val="0"/>
      <w:adjustRightInd w:val="0"/>
      <w:spacing w:after="240"/>
      <w:jc w:val="center"/>
      <w:textAlignment w:val="baseline"/>
    </w:pPr>
    <w:rPr>
      <w:rFonts w:ascii="Arial" w:hAnsi="Arial"/>
      <w:b/>
      <w:lang w:eastAsia="fr-FR"/>
    </w:rPr>
  </w:style>
  <w:style w:type="paragraph" w:customStyle="1" w:styleId="ttext80">
    <w:name w:val="ttext8"/>
    <w:basedOn w:val="Normal"/>
    <w:rsid w:val="00343D75"/>
    <w:pPr>
      <w:spacing w:before="100" w:beforeAutospacing="1" w:after="100" w:afterAutospacing="1"/>
      <w:jc w:val="left"/>
    </w:pPr>
    <w:rPr>
      <w:rFonts w:ascii="Times New Roman" w:eastAsia="MS Mincho" w:hAnsi="Times New Roman"/>
      <w:sz w:val="24"/>
      <w:szCs w:val="24"/>
      <w:lang w:val="fr-FR" w:eastAsia="ja-JP"/>
    </w:rPr>
  </w:style>
  <w:style w:type="paragraph" w:customStyle="1" w:styleId="Char1CarCarCharChar3">
    <w:name w:val="Char1 Car Car Char Char3"/>
    <w:basedOn w:val="Normal"/>
    <w:semiHidden/>
    <w:rsid w:val="00993D95"/>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Char1CarCarCharChar3CarCarCharChar3CarCarCharCharCarCar">
    <w:name w:val="Char1 Car Car Char Char3 Car Car Char Char3 Car Car Char Char Car Car"/>
    <w:basedOn w:val="Normal"/>
    <w:semiHidden/>
    <w:rsid w:val="00D976A0"/>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table" w:styleId="TableList5">
    <w:name w:val="Table List 5"/>
    <w:basedOn w:val="TableNormal"/>
    <w:rsid w:val="001730EF"/>
    <w:pPr>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paragraph" w:customStyle="1" w:styleId="TAL">
    <w:name w:val="TAL"/>
    <w:basedOn w:val="Normal"/>
    <w:rsid w:val="00FC37F1"/>
    <w:pPr>
      <w:keepNext/>
      <w:keepLines/>
      <w:overflowPunct w:val="0"/>
      <w:autoSpaceDE w:val="0"/>
      <w:autoSpaceDN w:val="0"/>
      <w:adjustRightInd w:val="0"/>
      <w:jc w:val="left"/>
      <w:textAlignment w:val="baseline"/>
    </w:pPr>
    <w:rPr>
      <w:rFonts w:ascii="Arial" w:hAnsi="Arial"/>
      <w:sz w:val="18"/>
    </w:rPr>
  </w:style>
  <w:style w:type="paragraph" w:customStyle="1" w:styleId="TAH">
    <w:name w:val="TAH"/>
    <w:basedOn w:val="TAC"/>
    <w:rsid w:val="00FC37F1"/>
    <w:rPr>
      <w:b/>
    </w:rPr>
  </w:style>
  <w:style w:type="paragraph" w:customStyle="1" w:styleId="TAC">
    <w:name w:val="TAC"/>
    <w:basedOn w:val="TAL"/>
    <w:rsid w:val="00FC37F1"/>
    <w:pPr>
      <w:jc w:val="center"/>
    </w:pPr>
  </w:style>
  <w:style w:type="paragraph" w:customStyle="1" w:styleId="TH">
    <w:name w:val="TH"/>
    <w:basedOn w:val="Normal"/>
    <w:rsid w:val="00FC37F1"/>
    <w:pPr>
      <w:keepNext/>
      <w:keepLines/>
      <w:overflowPunct w:val="0"/>
      <w:autoSpaceDE w:val="0"/>
      <w:autoSpaceDN w:val="0"/>
      <w:adjustRightInd w:val="0"/>
      <w:spacing w:before="60" w:after="180"/>
      <w:jc w:val="center"/>
      <w:textAlignment w:val="baseline"/>
    </w:pPr>
    <w:rPr>
      <w:rFonts w:ascii="Arial" w:hAnsi="Arial"/>
      <w:b/>
    </w:rPr>
  </w:style>
  <w:style w:type="paragraph" w:customStyle="1" w:styleId="body10">
    <w:name w:val="body1"/>
    <w:basedOn w:val="Normal"/>
    <w:rsid w:val="00E10662"/>
    <w:pPr>
      <w:spacing w:before="100" w:beforeAutospacing="1" w:after="100" w:afterAutospacing="1"/>
      <w:jc w:val="left"/>
    </w:pPr>
    <w:rPr>
      <w:rFonts w:ascii="Times New Roman" w:eastAsia="Calibri" w:hAnsi="Times New Roman"/>
      <w:sz w:val="24"/>
      <w:szCs w:val="24"/>
      <w:lang w:val="en-US"/>
    </w:rPr>
  </w:style>
  <w:style w:type="character" w:styleId="Emphasis">
    <w:name w:val="Emphasis"/>
    <w:uiPriority w:val="20"/>
    <w:qFormat/>
    <w:rsid w:val="00E10662"/>
    <w:rPr>
      <w:i/>
      <w:iCs/>
    </w:rPr>
  </w:style>
  <w:style w:type="paragraph" w:customStyle="1" w:styleId="CharCharCarCar">
    <w:name w:val="Char Char Car Car"/>
    <w:basedOn w:val="Normal"/>
    <w:semiHidden/>
    <w:rsid w:val="00D42270"/>
    <w:pPr>
      <w:keepNext/>
      <w:tabs>
        <w:tab w:val="num" w:pos="425"/>
      </w:tabs>
      <w:autoSpaceDE w:val="0"/>
      <w:autoSpaceDN w:val="0"/>
      <w:adjustRightInd w:val="0"/>
      <w:spacing w:before="80" w:after="80"/>
      <w:ind w:hanging="425"/>
    </w:pPr>
    <w:rPr>
      <w:rFonts w:ascii="Tahoma" w:eastAsia="SimSun" w:hAnsi="Tahoma" w:cs="Arial"/>
      <w:b/>
      <w:spacing w:val="-10"/>
      <w:kern w:val="2"/>
      <w:sz w:val="24"/>
      <w:szCs w:val="24"/>
      <w:lang w:val="en-US" w:eastAsia="zh-CN"/>
    </w:rPr>
  </w:style>
  <w:style w:type="paragraph" w:customStyle="1" w:styleId="Char1CarCarCharChar3CarCarCharChar3CarCarCharChar">
    <w:name w:val="Char1 Car Car Char Char3 Car Car Char Char3 Car Car Char Char"/>
    <w:basedOn w:val="Normal"/>
    <w:semiHidden/>
    <w:rsid w:val="00375DFC"/>
    <w:pPr>
      <w:keepNext/>
      <w:tabs>
        <w:tab w:val="num" w:pos="425"/>
      </w:tabs>
      <w:autoSpaceDE w:val="0"/>
      <w:autoSpaceDN w:val="0"/>
      <w:adjustRightInd w:val="0"/>
      <w:spacing w:before="80" w:after="80"/>
      <w:ind w:hanging="425"/>
    </w:pPr>
    <w:rPr>
      <w:rFonts w:ascii="Tahoma" w:eastAsia="SimSun" w:hAnsi="Tahoma" w:cs="Arial"/>
      <w:b/>
      <w:spacing w:val="-10"/>
      <w:kern w:val="2"/>
      <w:sz w:val="24"/>
      <w:szCs w:val="24"/>
      <w:lang w:val="en-US" w:eastAsia="zh-CN"/>
    </w:rPr>
  </w:style>
  <w:style w:type="paragraph" w:customStyle="1" w:styleId="Char1CarCarCharChar3CarCarCharChar3CarCarCharCharCharCharCarCar">
    <w:name w:val="Char1 Car Car Char Char3 Car Car Char Char3 Car Car Char Char Char Char Car Car"/>
    <w:basedOn w:val="Normal"/>
    <w:semiHidden/>
    <w:rsid w:val="009B4515"/>
    <w:pPr>
      <w:keepNext/>
      <w:tabs>
        <w:tab w:val="num" w:pos="425"/>
      </w:tabs>
      <w:autoSpaceDE w:val="0"/>
      <w:autoSpaceDN w:val="0"/>
      <w:adjustRightInd w:val="0"/>
      <w:spacing w:before="80" w:after="80"/>
      <w:ind w:hanging="425"/>
    </w:pPr>
    <w:rPr>
      <w:rFonts w:ascii="Tahoma" w:eastAsia="SimSun" w:hAnsi="Tahoma" w:cs="Arial"/>
      <w:b/>
      <w:spacing w:val="-10"/>
      <w:kern w:val="2"/>
      <w:sz w:val="24"/>
      <w:szCs w:val="24"/>
      <w:lang w:val="en-US" w:eastAsia="zh-CN"/>
    </w:rPr>
  </w:style>
  <w:style w:type="paragraph" w:customStyle="1" w:styleId="P1">
    <w:name w:val="P1"/>
    <w:basedOn w:val="Normal"/>
    <w:rsid w:val="00AA4B04"/>
    <w:pPr>
      <w:spacing w:before="240"/>
      <w:ind w:left="284"/>
    </w:pPr>
    <w:rPr>
      <w:rFonts w:ascii="Times New Roman" w:hAnsi="Times New Roman"/>
      <w:color w:val="000000"/>
      <w:sz w:val="24"/>
      <w:lang w:val="fr-FR" w:eastAsia="ja-JP"/>
    </w:rPr>
  </w:style>
  <w:style w:type="numbering" w:customStyle="1" w:styleId="NoList1">
    <w:name w:val="No List1"/>
    <w:next w:val="NoList"/>
    <w:semiHidden/>
    <w:unhideWhenUsed/>
    <w:rsid w:val="00F5441B"/>
  </w:style>
  <w:style w:type="character" w:customStyle="1" w:styleId="Heading2Char">
    <w:name w:val="Heading 2 Char"/>
    <w:aliases w:val="H2 Char,h2 Char,Head2A Char,2 Char,h:2 Char,h:2app Char,sub-sect Char,R2 Char,H21 Char,H22 Char,H211 Char,H23 Char,H212 Char,H24 Char,H213 Char,H25 Char,H214 Char,H26 Char,H215 Char,H27 Char,H216 Char,H28 Char,H217 Char,H29 Char,H218 Char"/>
    <w:link w:val="Heading2"/>
    <w:rsid w:val="00D40606"/>
    <w:rPr>
      <w:rFonts w:ascii="Arial" w:eastAsia="Times New Roman" w:hAnsi="Arial" w:cs="Arial"/>
      <w:b/>
      <w:noProof/>
      <w:snapToGrid w:val="0"/>
      <w:kern w:val="28"/>
      <w:sz w:val="24"/>
    </w:rPr>
  </w:style>
  <w:style w:type="character" w:customStyle="1" w:styleId="Heading6Char">
    <w:name w:val="Heading 6 Char"/>
    <w:aliases w:val="H6 Char,H61 Char,H62 Char,H63 Char,h6 Char,Bullet list Char,OD Heading 6 Char,U6 Char,T6 Char,Appendix Char,T1 Char,h61 Char,heading 6 Char,Alt+6 Char,Alt+61 Char,Alt+62 Char,Alt+611 Char,Alt+63 Char,Alt+64 Char,Alt+65 Char,Alt+612 Char"/>
    <w:link w:val="Heading6"/>
    <w:rsid w:val="00F5441B"/>
    <w:rPr>
      <w:rFonts w:eastAsia="Times New Roman"/>
      <w:i/>
      <w:sz w:val="22"/>
      <w:lang w:val="en-GB"/>
    </w:rPr>
  </w:style>
  <w:style w:type="character" w:customStyle="1" w:styleId="Heading7Char">
    <w:name w:val="Heading 7 Char"/>
    <w:aliases w:val="h7 Char,Appendix3 Char,letter list Char,lettered list Char,OD Heading 7 Char,U7 Char,T7 Char,st Char,SDL title Char,H7 Char,8 Char,st1 Char,SDL title1 Char,h71 Char,H71 Char,81 Char,L7 Char,h72 Char,st2 Char,SDL title2 Char,h711 Char"/>
    <w:link w:val="Heading7"/>
    <w:rsid w:val="00F5441B"/>
    <w:rPr>
      <w:rFonts w:ascii="Arial" w:eastAsia="Times New Roman" w:hAnsi="Arial"/>
      <w:lang w:val="en-GB"/>
    </w:rPr>
  </w:style>
  <w:style w:type="character" w:customStyle="1" w:styleId="Heading8Char">
    <w:name w:val="Heading 8 Char"/>
    <w:link w:val="Heading8"/>
    <w:rsid w:val="00F5441B"/>
    <w:rPr>
      <w:rFonts w:ascii="Arial" w:eastAsia="Times New Roman" w:hAnsi="Arial"/>
      <w:i/>
      <w:lang w:val="en-GB"/>
    </w:rPr>
  </w:style>
  <w:style w:type="character" w:customStyle="1" w:styleId="Heading9Char">
    <w:name w:val="Heading 9 Char"/>
    <w:aliases w:val="a Char"/>
    <w:link w:val="Heading9"/>
    <w:rsid w:val="00F5441B"/>
    <w:rPr>
      <w:rFonts w:ascii="Arial" w:eastAsia="Times New Roman" w:hAnsi="Arial"/>
      <w:b/>
      <w:i/>
      <w:sz w:val="18"/>
      <w:lang w:val="en-GB"/>
    </w:rPr>
  </w:style>
  <w:style w:type="table" w:customStyle="1" w:styleId="TableGrid1">
    <w:name w:val="Table Grid1"/>
    <w:basedOn w:val="TableNormal"/>
    <w:next w:val="TableGrid"/>
    <w:rsid w:val="00F5441B"/>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erChar">
    <w:name w:val="Header Char"/>
    <w:link w:val="Header"/>
    <w:uiPriority w:val="99"/>
    <w:rsid w:val="00F5441B"/>
    <w:rPr>
      <w:rFonts w:ascii="Helvetica 45 Light" w:eastAsia="Times New Roman" w:hAnsi="Helvetica 45 Light"/>
      <w:lang w:val="en-GB" w:eastAsia="en-US"/>
    </w:rPr>
  </w:style>
  <w:style w:type="character" w:customStyle="1" w:styleId="FooterChar">
    <w:name w:val="Footer Char"/>
    <w:link w:val="Footer"/>
    <w:uiPriority w:val="99"/>
    <w:rsid w:val="00F5441B"/>
    <w:rPr>
      <w:rFonts w:ascii="Helvetica 45 Light" w:eastAsia="Times New Roman" w:hAnsi="Helvetica 45 Light"/>
      <w:sz w:val="16"/>
      <w:lang w:val="en-GB" w:eastAsia="en-US"/>
    </w:rPr>
  </w:style>
  <w:style w:type="character" w:customStyle="1" w:styleId="blacktext1">
    <w:name w:val="blacktext1"/>
    <w:rsid w:val="00F5441B"/>
    <w:rPr>
      <w:rFonts w:ascii="Arial" w:hAnsi="Arial" w:cs="Arial" w:hint="default"/>
      <w:color w:val="000000"/>
      <w:sz w:val="173"/>
      <w:szCs w:val="173"/>
    </w:rPr>
  </w:style>
  <w:style w:type="table" w:styleId="TableClassic1">
    <w:name w:val="Table Classic 1"/>
    <w:basedOn w:val="TableNormal"/>
    <w:rsid w:val="00F5441B"/>
    <w:rPr>
      <w:rFonts w:eastAsia="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4">
    <w:name w:val="Table Columns 4"/>
    <w:basedOn w:val="TableNormal"/>
    <w:rsid w:val="00F5441B"/>
    <w:rPr>
      <w:rFonts w:eastAsia="Times New Roman"/>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List8">
    <w:name w:val="Table List 8"/>
    <w:basedOn w:val="TableNormal"/>
    <w:rsid w:val="00F5441B"/>
    <w:rPr>
      <w:rFonts w:eastAsia="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Colorful2">
    <w:name w:val="Table Colorful 2"/>
    <w:basedOn w:val="TableNormal"/>
    <w:rsid w:val="00F5441B"/>
    <w:rPr>
      <w:rFonts w:eastAsia="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numbering" w:customStyle="1" w:styleId="1111111">
    <w:name w:val="1 / 1.1 / 1.1.11"/>
    <w:basedOn w:val="NoList"/>
    <w:next w:val="111111"/>
    <w:rsid w:val="00F5441B"/>
    <w:pPr>
      <w:numPr>
        <w:numId w:val="2"/>
      </w:numPr>
    </w:pPr>
  </w:style>
  <w:style w:type="character" w:customStyle="1" w:styleId="FootnoteTextChar">
    <w:name w:val="Footnote Text Char"/>
    <w:link w:val="FootnoteText"/>
    <w:uiPriority w:val="99"/>
    <w:semiHidden/>
    <w:rsid w:val="00F5441B"/>
    <w:rPr>
      <w:rFonts w:eastAsia="Times New Roman"/>
      <w:lang w:val="en-GB" w:eastAsia="en-US"/>
    </w:rPr>
  </w:style>
  <w:style w:type="character" w:customStyle="1" w:styleId="toctoggle">
    <w:name w:val="toctoggle"/>
    <w:rsid w:val="00F5441B"/>
  </w:style>
  <w:style w:type="character" w:customStyle="1" w:styleId="tocnumber">
    <w:name w:val="tocnumber"/>
    <w:rsid w:val="00F5441B"/>
  </w:style>
  <w:style w:type="character" w:customStyle="1" w:styleId="toctext">
    <w:name w:val="toctext"/>
    <w:rsid w:val="00F5441B"/>
  </w:style>
  <w:style w:type="character" w:customStyle="1" w:styleId="editsection">
    <w:name w:val="editsection"/>
    <w:rsid w:val="00F5441B"/>
  </w:style>
  <w:style w:type="character" w:customStyle="1" w:styleId="mw-headline">
    <w:name w:val="mw-headline"/>
    <w:rsid w:val="00F5441B"/>
  </w:style>
  <w:style w:type="paragraph" w:customStyle="1" w:styleId="Bullet4">
    <w:name w:val="Bullet 4"/>
    <w:basedOn w:val="Normal"/>
    <w:rsid w:val="00F5441B"/>
    <w:pPr>
      <w:keepLines/>
      <w:numPr>
        <w:numId w:val="13"/>
      </w:numPr>
      <w:spacing w:before="60" w:after="60"/>
      <w:ind w:left="2268"/>
    </w:pPr>
    <w:rPr>
      <w:rFonts w:ascii="Arial" w:hAnsi="Arial" w:cs="Arial"/>
      <w:color w:val="000000"/>
    </w:rPr>
  </w:style>
  <w:style w:type="character" w:customStyle="1" w:styleId="hps">
    <w:name w:val="hps"/>
    <w:rsid w:val="00F5441B"/>
  </w:style>
  <w:style w:type="character" w:customStyle="1" w:styleId="hpsatn">
    <w:name w:val="hps atn"/>
    <w:rsid w:val="00F5441B"/>
  </w:style>
  <w:style w:type="character" w:customStyle="1" w:styleId="atn">
    <w:name w:val="atn"/>
    <w:rsid w:val="00F5441B"/>
  </w:style>
  <w:style w:type="paragraph" w:styleId="ListParagraph">
    <w:name w:val="List Paragraph"/>
    <w:basedOn w:val="Normal"/>
    <w:uiPriority w:val="34"/>
    <w:qFormat/>
    <w:rsid w:val="00F5441B"/>
    <w:pPr>
      <w:spacing w:after="200" w:line="276" w:lineRule="auto"/>
      <w:ind w:left="720"/>
      <w:contextualSpacing/>
      <w:jc w:val="left"/>
    </w:pPr>
    <w:rPr>
      <w:rFonts w:ascii="Calibri" w:eastAsia="Calibri" w:hAnsi="Calibri"/>
      <w:sz w:val="22"/>
      <w:szCs w:val="22"/>
      <w:lang w:val="en-US"/>
    </w:rPr>
  </w:style>
  <w:style w:type="paragraph" w:styleId="NoSpacing">
    <w:name w:val="No Spacing"/>
    <w:link w:val="NoSpacingChar"/>
    <w:uiPriority w:val="99"/>
    <w:qFormat/>
    <w:rsid w:val="00AB21AD"/>
    <w:rPr>
      <w:rFonts w:ascii="Calibri" w:hAnsi="Calibri" w:cs="Arial"/>
      <w:sz w:val="22"/>
      <w:szCs w:val="22"/>
      <w:lang w:eastAsia="ja-JP"/>
    </w:rPr>
  </w:style>
  <w:style w:type="character" w:customStyle="1" w:styleId="NoSpacingChar">
    <w:name w:val="No Spacing Char"/>
    <w:link w:val="NoSpacing"/>
    <w:uiPriority w:val="99"/>
    <w:rsid w:val="00AB21AD"/>
    <w:rPr>
      <w:rFonts w:ascii="Calibri" w:hAnsi="Calibri" w:cs="Arial"/>
      <w:sz w:val="22"/>
      <w:szCs w:val="22"/>
      <w:lang w:val="en-US" w:eastAsia="ja-JP"/>
    </w:rPr>
  </w:style>
  <w:style w:type="character" w:customStyle="1" w:styleId="TitleChar">
    <w:name w:val="Title Char"/>
    <w:link w:val="Title"/>
    <w:uiPriority w:val="10"/>
    <w:rsid w:val="00AB21AD"/>
    <w:rPr>
      <w:rFonts w:ascii="Arial" w:eastAsia="Times New Roman" w:hAnsi="Arial" w:cs="Arial"/>
      <w:b/>
      <w:bCs/>
      <w:kern w:val="28"/>
      <w:sz w:val="32"/>
      <w:szCs w:val="32"/>
      <w:lang w:val="en-GB" w:eastAsia="en-US"/>
    </w:rPr>
  </w:style>
  <w:style w:type="paragraph" w:styleId="Subtitle">
    <w:name w:val="Subtitle"/>
    <w:basedOn w:val="Normal"/>
    <w:next w:val="Normal"/>
    <w:link w:val="SubtitleChar"/>
    <w:uiPriority w:val="11"/>
    <w:qFormat/>
    <w:rsid w:val="00AB21AD"/>
    <w:pPr>
      <w:numPr>
        <w:ilvl w:val="1"/>
      </w:numPr>
      <w:spacing w:after="200" w:line="276" w:lineRule="auto"/>
      <w:jc w:val="left"/>
    </w:pPr>
    <w:rPr>
      <w:rFonts w:ascii="Cambria" w:eastAsia="MS Gothic" w:hAnsi="Cambria"/>
      <w:i/>
      <w:iCs/>
      <w:color w:val="4F81BD"/>
      <w:spacing w:val="15"/>
      <w:sz w:val="24"/>
      <w:szCs w:val="24"/>
      <w:lang w:val="en-US" w:eastAsia="ja-JP"/>
    </w:rPr>
  </w:style>
  <w:style w:type="character" w:customStyle="1" w:styleId="SubtitleChar">
    <w:name w:val="Subtitle Char"/>
    <w:link w:val="Subtitle"/>
    <w:uiPriority w:val="11"/>
    <w:rsid w:val="00AB21AD"/>
    <w:rPr>
      <w:rFonts w:ascii="Cambria" w:eastAsia="MS Gothic" w:hAnsi="Cambria"/>
      <w:i/>
      <w:iCs/>
      <w:color w:val="4F81BD"/>
      <w:spacing w:val="15"/>
      <w:sz w:val="24"/>
      <w:szCs w:val="24"/>
      <w:lang w:val="en-US" w:eastAsia="ja-JP"/>
    </w:rPr>
  </w:style>
  <w:style w:type="paragraph" w:customStyle="1" w:styleId="Default">
    <w:name w:val="Default"/>
    <w:uiPriority w:val="99"/>
    <w:rsid w:val="00227409"/>
    <w:pPr>
      <w:autoSpaceDE w:val="0"/>
      <w:autoSpaceDN w:val="0"/>
      <w:adjustRightInd w:val="0"/>
    </w:pPr>
    <w:rPr>
      <w:rFonts w:ascii="Arial" w:hAnsi="Arial" w:cs="Arial"/>
      <w:color w:val="000000"/>
      <w:sz w:val="24"/>
      <w:szCs w:val="24"/>
    </w:rPr>
  </w:style>
  <w:style w:type="paragraph" w:customStyle="1" w:styleId="Normaldanstableau">
    <w:name w:val="Normal dans tableau"/>
    <w:basedOn w:val="Normal"/>
    <w:next w:val="Normal"/>
    <w:qFormat/>
    <w:rsid w:val="00F55651"/>
    <w:rPr>
      <w:rFonts w:ascii="Calibri" w:eastAsia="SimSun" w:hAnsi="Calibri"/>
      <w:color w:val="244061"/>
      <w:sz w:val="22"/>
      <w:szCs w:val="22"/>
      <w:lang w:val="en-US" w:eastAsia="zh-CN"/>
    </w:rPr>
  </w:style>
  <w:style w:type="paragraph" w:customStyle="1" w:styleId="Titretableau">
    <w:name w:val="Titre tableau"/>
    <w:basedOn w:val="Normal"/>
    <w:next w:val="Normal"/>
    <w:qFormat/>
    <w:rsid w:val="00F55651"/>
    <w:pPr>
      <w:keepNext/>
      <w:spacing w:after="120"/>
    </w:pPr>
    <w:rPr>
      <w:rFonts w:ascii="Calibri" w:eastAsia="SimSun" w:hAnsi="Calibri"/>
      <w:b/>
      <w:bCs/>
      <w:color w:val="244061"/>
      <w:sz w:val="22"/>
      <w:szCs w:val="22"/>
      <w:lang w:val="en-US" w:eastAsia="zh-CN"/>
    </w:rPr>
  </w:style>
  <w:style w:type="paragraph" w:styleId="Revision">
    <w:name w:val="Revision"/>
    <w:hidden/>
    <w:uiPriority w:val="99"/>
    <w:semiHidden/>
    <w:rsid w:val="00B5563C"/>
    <w:rPr>
      <w:rFonts w:ascii="Helvetica 45 Light" w:eastAsia="Times New Roman" w:hAnsi="Helvetica 45 Light"/>
      <w:lang w:val="en-GB"/>
    </w:rPr>
  </w:style>
  <w:style w:type="character" w:customStyle="1" w:styleId="Paragraphe1Char">
    <w:name w:val="Paragraphe 1 Char"/>
    <w:link w:val="Paragraphe1"/>
    <w:locked/>
    <w:rsid w:val="007B5BBD"/>
    <w:rPr>
      <w:rFonts w:ascii="Helvetica 45 Light" w:eastAsia="Times New Roman" w:hAnsi="Helvetica 45 Light"/>
      <w:lang w:val="en-GB"/>
    </w:rPr>
  </w:style>
  <w:style w:type="paragraph" w:customStyle="1" w:styleId="Requirement">
    <w:name w:val="Requirement"/>
    <w:basedOn w:val="Paragraphe1"/>
    <w:rsid w:val="00BD1D45"/>
    <w:pPr>
      <w:ind w:left="3544" w:hanging="3544"/>
    </w:pPr>
    <w:rPr>
      <w:rFonts w:ascii="Arial" w:hAnsi="Arial"/>
      <w:color w:val="000000"/>
    </w:rPr>
  </w:style>
  <w:style w:type="paragraph" w:customStyle="1" w:styleId="RequirementBody">
    <w:name w:val="Requirement Body"/>
    <w:basedOn w:val="Paragraphe1"/>
    <w:link w:val="RequirementBodyChar"/>
    <w:rsid w:val="00BD1D45"/>
    <w:pPr>
      <w:tabs>
        <w:tab w:val="num" w:pos="4253"/>
      </w:tabs>
      <w:ind w:left="4253" w:hanging="709"/>
    </w:pPr>
    <w:rPr>
      <w:rFonts w:ascii="Arial" w:hAnsi="Arial" w:cs="Arial"/>
    </w:rPr>
  </w:style>
  <w:style w:type="character" w:customStyle="1" w:styleId="RequirementBodyChar">
    <w:name w:val="Requirement Body Char"/>
    <w:link w:val="RequirementBody"/>
    <w:rsid w:val="00BB0D6F"/>
    <w:rPr>
      <w:rFonts w:ascii="Arial" w:eastAsia="Times New Roman" w:hAnsi="Arial" w:cs="Arial"/>
      <w:lang w:val="en-GB"/>
    </w:rPr>
  </w:style>
  <w:style w:type="character" w:customStyle="1" w:styleId="CommentTextChar">
    <w:name w:val="Comment Text Char"/>
    <w:link w:val="CommentText"/>
    <w:uiPriority w:val="99"/>
    <w:semiHidden/>
    <w:rsid w:val="00F7522F"/>
    <w:rPr>
      <w:rFonts w:ascii="Helvetica 45 Light" w:eastAsia="Times New Roman" w:hAnsi="Helvetica 45 Light"/>
      <w:lang w:val="en-GB"/>
    </w:rPr>
  </w:style>
  <w:style w:type="paragraph" w:customStyle="1" w:styleId="Point0number">
    <w:name w:val="Point 0 (number)"/>
    <w:basedOn w:val="Normal"/>
    <w:rsid w:val="00FB1CFB"/>
    <w:pPr>
      <w:numPr>
        <w:numId w:val="21"/>
      </w:numPr>
      <w:spacing w:before="120" w:after="120"/>
    </w:pPr>
    <w:rPr>
      <w:rFonts w:ascii="Times New Roman" w:hAnsi="Times New Roman"/>
      <w:sz w:val="24"/>
      <w:szCs w:val="24"/>
    </w:rPr>
  </w:style>
  <w:style w:type="paragraph" w:customStyle="1" w:styleId="Point1number">
    <w:name w:val="Point 1 (number)"/>
    <w:basedOn w:val="Normal"/>
    <w:rsid w:val="00FB1CFB"/>
    <w:pPr>
      <w:numPr>
        <w:ilvl w:val="2"/>
        <w:numId w:val="21"/>
      </w:numPr>
      <w:spacing w:before="120" w:after="120"/>
    </w:pPr>
    <w:rPr>
      <w:rFonts w:ascii="Times New Roman" w:hAnsi="Times New Roman"/>
      <w:sz w:val="24"/>
      <w:szCs w:val="24"/>
    </w:rPr>
  </w:style>
  <w:style w:type="paragraph" w:customStyle="1" w:styleId="Point2number">
    <w:name w:val="Point 2 (number)"/>
    <w:basedOn w:val="Normal"/>
    <w:rsid w:val="00FB1CFB"/>
    <w:pPr>
      <w:numPr>
        <w:ilvl w:val="4"/>
        <w:numId w:val="21"/>
      </w:numPr>
      <w:spacing w:before="120" w:after="120"/>
    </w:pPr>
    <w:rPr>
      <w:rFonts w:ascii="Times New Roman" w:hAnsi="Times New Roman"/>
      <w:sz w:val="24"/>
      <w:szCs w:val="24"/>
    </w:rPr>
  </w:style>
  <w:style w:type="paragraph" w:customStyle="1" w:styleId="Point3number">
    <w:name w:val="Point 3 (number)"/>
    <w:basedOn w:val="Normal"/>
    <w:rsid w:val="00FB1CFB"/>
    <w:pPr>
      <w:numPr>
        <w:ilvl w:val="6"/>
        <w:numId w:val="21"/>
      </w:numPr>
      <w:spacing w:before="120" w:after="120"/>
    </w:pPr>
    <w:rPr>
      <w:rFonts w:ascii="Times New Roman" w:hAnsi="Times New Roman"/>
      <w:sz w:val="24"/>
      <w:szCs w:val="24"/>
    </w:rPr>
  </w:style>
  <w:style w:type="paragraph" w:customStyle="1" w:styleId="Point0letter">
    <w:name w:val="Point 0 (letter)"/>
    <w:basedOn w:val="Normal"/>
    <w:rsid w:val="00FB1CFB"/>
    <w:pPr>
      <w:numPr>
        <w:ilvl w:val="1"/>
        <w:numId w:val="21"/>
      </w:numPr>
      <w:spacing w:before="120" w:after="120"/>
    </w:pPr>
    <w:rPr>
      <w:rFonts w:ascii="Times New Roman" w:hAnsi="Times New Roman"/>
      <w:sz w:val="24"/>
      <w:szCs w:val="24"/>
    </w:rPr>
  </w:style>
  <w:style w:type="paragraph" w:customStyle="1" w:styleId="Point1letter">
    <w:name w:val="Point 1 (letter)"/>
    <w:basedOn w:val="Normal"/>
    <w:rsid w:val="00FB1CFB"/>
    <w:pPr>
      <w:numPr>
        <w:ilvl w:val="3"/>
        <w:numId w:val="21"/>
      </w:numPr>
      <w:spacing w:before="120" w:after="120"/>
    </w:pPr>
    <w:rPr>
      <w:rFonts w:ascii="Times New Roman" w:hAnsi="Times New Roman"/>
      <w:sz w:val="24"/>
      <w:szCs w:val="24"/>
    </w:rPr>
  </w:style>
  <w:style w:type="paragraph" w:customStyle="1" w:styleId="Point2letter">
    <w:name w:val="Point 2 (letter)"/>
    <w:basedOn w:val="Normal"/>
    <w:rsid w:val="00FB1CFB"/>
    <w:pPr>
      <w:numPr>
        <w:ilvl w:val="5"/>
        <w:numId w:val="21"/>
      </w:numPr>
      <w:spacing w:before="120" w:after="120"/>
    </w:pPr>
    <w:rPr>
      <w:rFonts w:ascii="Times New Roman" w:hAnsi="Times New Roman"/>
      <w:sz w:val="24"/>
      <w:szCs w:val="24"/>
    </w:rPr>
  </w:style>
  <w:style w:type="paragraph" w:customStyle="1" w:styleId="Point3letter">
    <w:name w:val="Point 3 (letter)"/>
    <w:basedOn w:val="Normal"/>
    <w:rsid w:val="00FB1CFB"/>
    <w:pPr>
      <w:numPr>
        <w:ilvl w:val="7"/>
        <w:numId w:val="21"/>
      </w:numPr>
      <w:spacing w:before="120" w:after="120"/>
    </w:pPr>
    <w:rPr>
      <w:rFonts w:ascii="Times New Roman" w:hAnsi="Times New Roman"/>
      <w:sz w:val="24"/>
      <w:szCs w:val="24"/>
    </w:rPr>
  </w:style>
  <w:style w:type="paragraph" w:customStyle="1" w:styleId="Point4letter">
    <w:name w:val="Point 4 (letter)"/>
    <w:basedOn w:val="Normal"/>
    <w:rsid w:val="00FB1CFB"/>
    <w:pPr>
      <w:numPr>
        <w:ilvl w:val="8"/>
        <w:numId w:val="21"/>
      </w:numPr>
      <w:spacing w:before="120" w:after="120"/>
    </w:pPr>
    <w:rPr>
      <w:rFonts w:ascii="Times New Roman" w:hAnsi="Times New Roman"/>
      <w:sz w:val="24"/>
      <w:szCs w:val="24"/>
    </w:rPr>
  </w:style>
  <w:style w:type="character" w:customStyle="1" w:styleId="Heading4Char1">
    <w:name w:val="Heading 4 Char1"/>
    <w:aliases w:val="H4 Char1,h4 Char1,T4 Char,t4 Char,4 Char1,l4+toc4 Char,heading 4 Char,Numbered List Char,I4 Char,l4 Char,heading 4 + Indent: Left 0.5 in Char,SubTopic Heading Char,h41 Char,l4+toc41 Char,I41 Char,l41 Char,h42 Char,l4+toc42 Char,I42 Char"/>
    <w:rsid w:val="004D52A3"/>
    <w:rPr>
      <w:rFonts w:ascii="Arial" w:eastAsia="Calibri" w:hAnsi="Arial" w:cs="Arial"/>
      <w:b/>
      <w:snapToGrid w:val="0"/>
      <w:kern w:val="28"/>
      <w:sz w:val="22"/>
      <w:szCs w:val="24"/>
      <w:lang w:eastAsia="zh-CN"/>
    </w:rPr>
  </w:style>
  <w:style w:type="character" w:customStyle="1" w:styleId="Heading5Char1">
    <w:name w:val="Heading 5 Char1"/>
    <w:aliases w:val="l5 Char1,5 Char,Heading 5 Char Char,Heading 5 Char1 Char Char,Heading 5 Char Char Char Char,l5 Char Char Char Char,5 Char Char Char Char,H5 Char Char Char Char,H5-Heading 5 Char Char Char Char,h5 Char Char Char Char,l5 Char Char,H5 Char"/>
    <w:link w:val="Heading5"/>
    <w:rsid w:val="00904D05"/>
    <w:rPr>
      <w:rFonts w:ascii="Helvetica 45 Light" w:eastAsia="Times New Roman" w:hAnsi="Helvetica 45 Light"/>
      <w:snapToGrid w:val="0"/>
      <w:kern w:val="28"/>
      <w:u w:val="single"/>
      <w:lang w:val="en-GB"/>
    </w:rPr>
  </w:style>
  <w:style w:type="character" w:customStyle="1" w:styleId="HTMLPreformattedChar">
    <w:name w:val="HTML Preformatted Char"/>
    <w:link w:val="HTMLPreformatted"/>
    <w:uiPriority w:val="99"/>
    <w:rsid w:val="00F46F7D"/>
    <w:rPr>
      <w:rFonts w:ascii="Courier New" w:hAnsi="Courier New" w:cs="Courier New"/>
      <w:lang w:val="fr-FR" w:eastAsia="ja-JP"/>
    </w:rPr>
  </w:style>
  <w:style w:type="character" w:customStyle="1" w:styleId="Heading3Char">
    <w:name w:val="Heading 3 Char"/>
    <w:aliases w:val="H3 Char1,Underrubrik2 Char1,E3 Char,h3 Char1,RFQ2 Char,Titolo Sotto/Sottosezione Char,no break Char,Heading3 Char,H3-Heading 3 Char,3 Char1,l3.3 Char,l3 Char1,list 3 Char,list3 Char,subhead Char,h31 Char,OdsKap3 Char,1. Char,CT Char1"/>
    <w:basedOn w:val="DefaultParagraphFont"/>
    <w:link w:val="Heading3"/>
    <w:uiPriority w:val="99"/>
    <w:rsid w:val="00F445F0"/>
    <w:rPr>
      <w:rFonts w:asciiTheme="majorHAnsi" w:eastAsiaTheme="majorEastAsia" w:hAnsiTheme="majorHAnsi" w:cstheme="majorBidi"/>
      <w:b/>
      <w:bCs/>
      <w:color w:val="4F81BD" w:themeColor="accent1"/>
      <w:lang w:val="en-GB"/>
    </w:rPr>
  </w:style>
  <w:style w:type="paragraph" w:customStyle="1" w:styleId="TableText1">
    <w:name w:val="Table Text"/>
    <w:basedOn w:val="Normal"/>
    <w:link w:val="TableTextChar"/>
    <w:uiPriority w:val="99"/>
    <w:rsid w:val="002D59E0"/>
    <w:pPr>
      <w:spacing w:before="40" w:after="40" w:line="276" w:lineRule="auto"/>
      <w:jc w:val="left"/>
    </w:pPr>
    <w:rPr>
      <w:rFonts w:ascii="Arial" w:eastAsia="SimSun" w:hAnsi="Arial"/>
      <w:lang w:val="de-DE" w:eastAsia="de-DE"/>
    </w:rPr>
  </w:style>
  <w:style w:type="character" w:customStyle="1" w:styleId="TableTextChar">
    <w:name w:val="Table Text Char"/>
    <w:link w:val="TableText1"/>
    <w:uiPriority w:val="99"/>
    <w:locked/>
    <w:rsid w:val="002D59E0"/>
    <w:rPr>
      <w:rFonts w:ascii="Arial" w:eastAsia="SimSun" w:hAnsi="Arial"/>
      <w:lang w:val="de-DE" w:eastAsia="de-DE"/>
    </w:rPr>
  </w:style>
  <w:style w:type="paragraph" w:customStyle="1" w:styleId="CRSheetSubtitle">
    <w:name w:val="CRSheet Subtitle"/>
    <w:basedOn w:val="Normal"/>
    <w:uiPriority w:val="99"/>
    <w:rsid w:val="002D59E0"/>
    <w:pPr>
      <w:framePr w:hSpace="180" w:wrap="around" w:hAnchor="margin" w:xAlign="center" w:y="-756"/>
      <w:spacing w:before="60" w:after="60"/>
      <w:jc w:val="left"/>
    </w:pPr>
    <w:rPr>
      <w:rFonts w:ascii="Arial" w:eastAsia="SimSun" w:hAnsi="Arial" w:cs="Arial"/>
      <w:b/>
      <w:i/>
      <w:sz w:val="22"/>
      <w:szCs w:val="22"/>
      <w:lang w:eastAsia="en-GB"/>
    </w:rPr>
  </w:style>
  <w:style w:type="paragraph" w:customStyle="1" w:styleId="CRSheetTitle">
    <w:name w:val="CRSheet Title"/>
    <w:next w:val="Normal"/>
    <w:uiPriority w:val="99"/>
    <w:rsid w:val="002D59E0"/>
    <w:pPr>
      <w:framePr w:hSpace="180" w:wrap="around" w:hAnchor="margin" w:xAlign="center" w:y="-756"/>
      <w:spacing w:before="120" w:after="120"/>
    </w:pPr>
    <w:rPr>
      <w:rFonts w:ascii="Arial Bold" w:eastAsia="SimSun" w:hAnsi="Arial Bold"/>
      <w:b/>
      <w:sz w:val="36"/>
      <w:szCs w:val="36"/>
      <w:lang w:val="en-GB" w:eastAsia="en-GB"/>
    </w:rPr>
  </w:style>
  <w:style w:type="character" w:styleId="PlaceholderText">
    <w:name w:val="Placeholder Text"/>
    <w:basedOn w:val="DefaultParagraphFont"/>
    <w:uiPriority w:val="99"/>
    <w:semiHidden/>
    <w:rsid w:val="002D59E0"/>
    <w:rPr>
      <w:rFonts w:cs="Times New Roman"/>
      <w:color w:val="808080"/>
    </w:rPr>
  </w:style>
  <w:style w:type="character" w:customStyle="1" w:styleId="BalloonTextChar">
    <w:name w:val="Balloon Text Char"/>
    <w:basedOn w:val="DefaultParagraphFont"/>
    <w:link w:val="BalloonText"/>
    <w:uiPriority w:val="99"/>
    <w:semiHidden/>
    <w:locked/>
    <w:rsid w:val="002D59E0"/>
    <w:rPr>
      <w:rFonts w:ascii="Tahoma" w:eastAsia="Times New Roman" w:hAnsi="Tahoma" w:cs="Tahoma"/>
      <w:sz w:val="16"/>
      <w:szCs w:val="16"/>
      <w:lang w:val="en-GB"/>
    </w:rPr>
  </w:style>
  <w:style w:type="character" w:customStyle="1" w:styleId="Heading1Char1">
    <w:name w:val="Heading 1 Char1"/>
    <w:aliases w:val="H1 Char1,h1 Char1,Heading U Char1,1 Char1,Head 1 (Chapter heading) Char1,l1 Char1,Titre§ Char1,Section Head Char1,h11 Char1,Heading 1 (NN) Char1,NMP Heading 1 Char1,Titolo Sezione Char1,1st level Char1,I1 Char1,Chapter title Char1"/>
    <w:basedOn w:val="DefaultParagraphFont"/>
    <w:uiPriority w:val="99"/>
    <w:locked/>
    <w:rsid w:val="002D59E0"/>
    <w:rPr>
      <w:rFonts w:ascii="Arial" w:hAnsi="Arial" w:cs="Times New Roman"/>
      <w:b/>
      <w:caps/>
      <w:color w:val="000000"/>
      <w:sz w:val="28"/>
      <w:szCs w:val="28"/>
      <w:lang w:val="en-GB" w:eastAsia="en-GB" w:bidi="ar-SA"/>
    </w:rPr>
  </w:style>
  <w:style w:type="character" w:customStyle="1" w:styleId="CommentSubjectChar">
    <w:name w:val="Comment Subject Char"/>
    <w:basedOn w:val="CommentTextChar"/>
    <w:link w:val="CommentSubject"/>
    <w:uiPriority w:val="99"/>
    <w:semiHidden/>
    <w:locked/>
    <w:rsid w:val="002D59E0"/>
    <w:rPr>
      <w:rFonts w:ascii="Helvetica 45 Light" w:eastAsia="Times New Roman" w:hAnsi="Helvetica 45 Light"/>
      <w:b/>
      <w:bCs/>
      <w:lang w:val="en-GB"/>
    </w:rPr>
  </w:style>
  <w:style w:type="paragraph" w:customStyle="1" w:styleId="Tabelle1">
    <w:name w:val="Tabelle1"/>
    <w:basedOn w:val="Normal"/>
    <w:uiPriority w:val="99"/>
    <w:rsid w:val="002D59E0"/>
    <w:pPr>
      <w:keepNext/>
      <w:keepLines/>
      <w:numPr>
        <w:numId w:val="41"/>
      </w:numPr>
      <w:spacing w:before="120"/>
      <w:ind w:left="357" w:hanging="357"/>
    </w:pPr>
    <w:rPr>
      <w:rFonts w:ascii="Arial" w:eastAsia="Calibri" w:hAnsi="Arial"/>
      <w:lang w:val="de-DE" w:eastAsia="zh-CN"/>
    </w:rPr>
  </w:style>
  <w:style w:type="paragraph" w:customStyle="1" w:styleId="PL">
    <w:name w:val="PL"/>
    <w:uiPriority w:val="99"/>
    <w:rsid w:val="002D59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Calibri" w:hAnsi="Courier New"/>
      <w:noProof/>
      <w:sz w:val="16"/>
      <w:lang w:val="en-GB"/>
    </w:rPr>
  </w:style>
  <w:style w:type="paragraph" w:customStyle="1" w:styleId="B1">
    <w:name w:val="B1"/>
    <w:basedOn w:val="List"/>
    <w:rsid w:val="00671277"/>
    <w:pPr>
      <w:spacing w:after="180"/>
      <w:ind w:left="568" w:hanging="284"/>
    </w:pPr>
    <w:rPr>
      <w:sz w:val="20"/>
      <w:szCs w:val="20"/>
      <w:lang w:eastAsia="en-US"/>
    </w:rPr>
  </w:style>
  <w:style w:type="character" w:customStyle="1" w:styleId="Emphasis1">
    <w:name w:val="Emphasis1"/>
    <w:basedOn w:val="DefaultParagraphFont"/>
    <w:rsid w:val="00671277"/>
  </w:style>
  <w:style w:type="character" w:customStyle="1" w:styleId="Emphasis2">
    <w:name w:val="Emphasis2"/>
    <w:basedOn w:val="DefaultParagraphFont"/>
    <w:rsid w:val="0056711C"/>
  </w:style>
  <w:style w:type="paragraph" w:styleId="TOCHeading">
    <w:name w:val="TOC Heading"/>
    <w:basedOn w:val="Heading1"/>
    <w:next w:val="Normal"/>
    <w:uiPriority w:val="39"/>
    <w:semiHidden/>
    <w:unhideWhenUsed/>
    <w:qFormat/>
    <w:rsid w:val="00FB079F"/>
    <w:pPr>
      <w:keepLines/>
      <w:numPr>
        <w:numId w:val="0"/>
      </w:numPr>
      <w:spacing w:before="480" w:after="0" w:line="276" w:lineRule="auto"/>
      <w:jc w:val="left"/>
      <w:outlineLvl w:val="9"/>
    </w:pPr>
    <w:rPr>
      <w:rFonts w:asciiTheme="majorHAnsi" w:eastAsiaTheme="majorEastAsia" w:hAnsiTheme="majorHAnsi" w:cstheme="majorBidi"/>
      <w:bCs/>
      <w:caps w:val="0"/>
      <w:snapToGrid/>
      <w:color w:val="365F91" w:themeColor="accent1" w:themeShade="BF"/>
      <w:kern w:val="0"/>
      <w:sz w:val="28"/>
      <w:szCs w:val="28"/>
      <w:lang w:val="en-US"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uiPriority="99" w:qFormat="1"/>
    <w:lsdException w:name="table of figures" w:uiPriority="99"/>
    <w:lsdException w:name="footnote reference" w:uiPriority="99"/>
    <w:lsdException w:name="annotation reference" w:uiPriority="99"/>
    <w:lsdException w:name="page number" w:uiPriority="99"/>
    <w:lsdException w:name="Title" w:uiPriority="10" w:qFormat="1"/>
    <w:lsdException w:name="Subtitle" w:uiPriority="11" w:qFormat="1"/>
    <w:lsdException w:name="Hyperlink" w:uiPriority="99"/>
    <w:lsdException w:name="Strong" w:uiPriority="22" w:qFormat="1"/>
    <w:lsdException w:name="Emphasis" w:uiPriority="20" w:qFormat="1"/>
    <w:lsdException w:name="Normal (Web)" w:uiPriority="99"/>
    <w:lsdException w:name="HTML Preformatted" w:uiPriority="99"/>
    <w:lsdException w:name="annotation subject" w:uiPriority="99"/>
    <w:lsdException w:name="No List" w:uiPriority="99"/>
    <w:lsdException w:name="Balloon Text" w:uiPriority="99"/>
    <w:lsdException w:name="Table Grid" w:uiPriority="59"/>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C1F55"/>
    <w:pPr>
      <w:jc w:val="both"/>
    </w:pPr>
    <w:rPr>
      <w:rFonts w:ascii="Helvetica 45 Light" w:eastAsia="Times New Roman" w:hAnsi="Helvetica 45 Light"/>
      <w:lang w:val="en-GB"/>
    </w:rPr>
  </w:style>
  <w:style w:type="paragraph" w:styleId="Heading1">
    <w:name w:val="heading 1"/>
    <w:aliases w:val="H1,app heading 1,l1,h:1,h:1app,Heading1,Titre 1 ALD,Heading 1a,1,section,h1,header c,R1,H11,L1 Heading 1,Heading 2-SOW,Chapter,l1+toc 1,I1,heading 1,Spec,1st level,Chapter title,Level 1,Level 11,Section Heading,Part,Heading 0,Bold,Not Bold,Spe"/>
    <w:basedOn w:val="Normal"/>
    <w:next w:val="Paragraphe1"/>
    <w:link w:val="Heading1Char"/>
    <w:autoRedefine/>
    <w:qFormat/>
    <w:rsid w:val="006A46D7"/>
    <w:pPr>
      <w:keepNext/>
      <w:numPr>
        <w:numId w:val="15"/>
      </w:numPr>
      <w:spacing w:before="240" w:after="120"/>
      <w:outlineLvl w:val="0"/>
    </w:pPr>
    <w:rPr>
      <w:b/>
      <w:caps/>
      <w:snapToGrid w:val="0"/>
      <w:kern w:val="28"/>
      <w:sz w:val="24"/>
    </w:rPr>
  </w:style>
  <w:style w:type="paragraph" w:styleId="Heading2">
    <w:name w:val="heading 2"/>
    <w:aliases w:val="H2,h2,Head2A,2,h:2,h:2app,sub-sect,R2,H21,H22,H211,H23,H212,H24,H213,H25,H214,H26,H215,H27,H216,H28,H217,H29,H218,H210,H219,H220,H2110,H221,H2111,H231,H2121,H241,H2131,H251,H2141,H261,H2151,heading 2,L1 Heading 2,l2,Header2,ITT t2,Section,l2+t"/>
    <w:basedOn w:val="Heading1"/>
    <w:next w:val="Paragraphe2"/>
    <w:link w:val="Heading2Char"/>
    <w:autoRedefine/>
    <w:qFormat/>
    <w:rsid w:val="00D40606"/>
    <w:pPr>
      <w:widowControl w:val="0"/>
      <w:numPr>
        <w:ilvl w:val="1"/>
      </w:numPr>
      <w:spacing w:before="120"/>
      <w:jc w:val="left"/>
      <w:outlineLvl w:val="1"/>
    </w:pPr>
    <w:rPr>
      <w:rFonts w:ascii="Arial" w:hAnsi="Arial" w:cs="Arial"/>
      <w:caps w:val="0"/>
      <w:noProof/>
      <w:lang w:val="en-US"/>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T3"/>
    <w:basedOn w:val="Normal"/>
    <w:next w:val="Normal"/>
    <w:link w:val="Heading3Char"/>
    <w:qFormat/>
    <w:rsid w:val="00F445F0"/>
    <w:pPr>
      <w:keepNext/>
      <w:keepLines/>
      <w:spacing w:before="200"/>
      <w:outlineLvl w:val="2"/>
    </w:pPr>
    <w:rPr>
      <w:rFonts w:asciiTheme="majorHAnsi" w:eastAsiaTheme="majorEastAsia" w:hAnsiTheme="majorHAnsi" w:cstheme="majorBidi"/>
      <w:b/>
      <w:bCs/>
      <w:color w:val="4F81BD" w:themeColor="accent1"/>
    </w:rPr>
  </w:style>
  <w:style w:type="paragraph" w:styleId="Heading5">
    <w:name w:val="heading 5"/>
    <w:aliases w:val="l5,5,Heading 5 Char,Heading 5 Char1 Char,Heading 5 Char Char Char,l5 Char Char Char,5 Char Char Char,H5 Char Char Char,H5-Heading 5 Char Char Char,h5 Char Char Char,Heading5 Char Char Char,heading5 Char Char Char,H51 Char Char Char,l5 Char,H5"/>
    <w:basedOn w:val="Heading1"/>
    <w:next w:val="Normal"/>
    <w:link w:val="Heading5Char1"/>
    <w:qFormat/>
    <w:rsid w:val="00B45ABA"/>
    <w:pPr>
      <w:numPr>
        <w:ilvl w:val="4"/>
      </w:numPr>
      <w:spacing w:after="0"/>
      <w:outlineLvl w:val="4"/>
    </w:pPr>
    <w:rPr>
      <w:b w:val="0"/>
      <w:caps w:val="0"/>
      <w:sz w:val="20"/>
      <w:u w:val="single"/>
    </w:rPr>
  </w:style>
  <w:style w:type="paragraph" w:styleId="Heading6">
    <w:name w:val="heading 6"/>
    <w:aliases w:val="H6,H61,H62,H63,h6,Bullet list,OD Heading 6,U6,T6,Appendix,T1,h61,heading 6,Alt+6,Alt+61,Alt+62,Alt+611,Alt+63,Alt+64,Alt+65,Alt+612,Alt+621,Alt+6111,Alt+631,Alt+641,h62,Alt+66,Alt+613,Alt+622,Alt+6112,Alt+632,Alt+642,h611,Alt+651"/>
    <w:basedOn w:val="Normal"/>
    <w:next w:val="Normal"/>
    <w:link w:val="Heading6Char"/>
    <w:qFormat/>
    <w:rsid w:val="00B45ABA"/>
    <w:pPr>
      <w:numPr>
        <w:ilvl w:val="5"/>
        <w:numId w:val="15"/>
      </w:numPr>
      <w:spacing w:before="240" w:after="60"/>
      <w:outlineLvl w:val="5"/>
    </w:pPr>
    <w:rPr>
      <w:rFonts w:ascii="Times New Roman" w:hAnsi="Times New Roman"/>
      <w:i/>
      <w:sz w:val="22"/>
    </w:rPr>
  </w:style>
  <w:style w:type="paragraph" w:styleId="Heading7">
    <w:name w:val="heading 7"/>
    <w:aliases w:val="h7,Appendix3,letter list,lettered list,OD Heading 7,U7,T7,st,SDL title,H7,8,st1,SDL title1,h71,H71,81,L7,h72,st2,SDL title2,h711,st11,SDL title11,h73,st3,SDL title3,h712,st12,SDL title12,h74,st4,SDL title4,h713,st13,SDL title13,L"/>
    <w:basedOn w:val="Normal"/>
    <w:next w:val="Normal"/>
    <w:link w:val="Heading7Char"/>
    <w:qFormat/>
    <w:rsid w:val="00B45ABA"/>
    <w:pPr>
      <w:numPr>
        <w:ilvl w:val="6"/>
        <w:numId w:val="15"/>
      </w:numPr>
      <w:spacing w:before="240" w:after="60"/>
      <w:outlineLvl w:val="6"/>
    </w:pPr>
    <w:rPr>
      <w:rFonts w:ascii="Arial" w:hAnsi="Arial"/>
    </w:rPr>
  </w:style>
  <w:style w:type="paragraph" w:styleId="Heading8">
    <w:name w:val="heading 8"/>
    <w:basedOn w:val="Normal"/>
    <w:next w:val="Normal"/>
    <w:link w:val="Heading8Char"/>
    <w:qFormat/>
    <w:rsid w:val="00B45ABA"/>
    <w:pPr>
      <w:numPr>
        <w:ilvl w:val="7"/>
        <w:numId w:val="15"/>
      </w:numPr>
      <w:spacing w:before="240" w:after="60"/>
      <w:outlineLvl w:val="7"/>
    </w:pPr>
    <w:rPr>
      <w:rFonts w:ascii="Arial" w:hAnsi="Arial"/>
      <w:i/>
    </w:rPr>
  </w:style>
  <w:style w:type="paragraph" w:styleId="Heading9">
    <w:name w:val="heading 9"/>
    <w:aliases w:val="a"/>
    <w:basedOn w:val="Normal"/>
    <w:next w:val="Normal"/>
    <w:link w:val="Heading9Char"/>
    <w:qFormat/>
    <w:rsid w:val="00B45ABA"/>
    <w:pPr>
      <w:numPr>
        <w:ilvl w:val="8"/>
        <w:numId w:val="15"/>
      </w:num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e1">
    <w:name w:val="Paragraphe 1"/>
    <w:basedOn w:val="Normal"/>
    <w:link w:val="Paragraphe1Char"/>
    <w:rsid w:val="00B45ABA"/>
  </w:style>
  <w:style w:type="paragraph" w:customStyle="1" w:styleId="Paragraphe2">
    <w:name w:val="Paragraphe 2"/>
    <w:basedOn w:val="Paragraphe1"/>
    <w:next w:val="Paragraphe1"/>
    <w:autoRedefine/>
    <w:uiPriority w:val="99"/>
    <w:rsid w:val="009F7099"/>
    <w:pPr>
      <w:jc w:val="left"/>
    </w:pPr>
    <w:rPr>
      <w:lang w:val="en-US"/>
    </w:rPr>
  </w:style>
  <w:style w:type="paragraph" w:customStyle="1" w:styleId="Paragraphe3">
    <w:name w:val="Paragraphe 3"/>
    <w:basedOn w:val="Paragraphe1"/>
    <w:rsid w:val="00B45ABA"/>
    <w:pPr>
      <w:ind w:left="1134"/>
    </w:pPr>
  </w:style>
  <w:style w:type="paragraph" w:styleId="TOC2">
    <w:name w:val="toc 2"/>
    <w:basedOn w:val="Normal"/>
    <w:next w:val="Normal"/>
    <w:autoRedefine/>
    <w:uiPriority w:val="39"/>
    <w:rsid w:val="00AD276D"/>
    <w:pPr>
      <w:ind w:left="200"/>
      <w:jc w:val="left"/>
    </w:pPr>
    <w:rPr>
      <w:smallCaps/>
    </w:rPr>
  </w:style>
  <w:style w:type="paragraph" w:styleId="TOC1">
    <w:name w:val="toc 1"/>
    <w:basedOn w:val="Normal"/>
    <w:next w:val="Normal"/>
    <w:autoRedefine/>
    <w:uiPriority w:val="39"/>
    <w:rsid w:val="00AD276D"/>
    <w:pPr>
      <w:spacing w:before="120" w:after="120"/>
      <w:jc w:val="left"/>
    </w:pPr>
    <w:rPr>
      <w:b/>
      <w:caps/>
    </w:rPr>
  </w:style>
  <w:style w:type="paragraph" w:styleId="TOC3">
    <w:name w:val="toc 3"/>
    <w:basedOn w:val="TOC2"/>
    <w:next w:val="Normal"/>
    <w:autoRedefine/>
    <w:uiPriority w:val="39"/>
    <w:rsid w:val="00B45ABA"/>
    <w:pPr>
      <w:ind w:left="400"/>
    </w:pPr>
    <w:rPr>
      <w:i/>
      <w:smallCaps w:val="0"/>
    </w:rPr>
  </w:style>
  <w:style w:type="paragraph" w:styleId="Footer">
    <w:name w:val="footer"/>
    <w:basedOn w:val="Normal"/>
    <w:link w:val="FooterChar"/>
    <w:uiPriority w:val="99"/>
    <w:rsid w:val="00B45ABA"/>
    <w:pPr>
      <w:tabs>
        <w:tab w:val="center" w:pos="4536"/>
        <w:tab w:val="right" w:pos="9072"/>
      </w:tabs>
      <w:jc w:val="left"/>
    </w:pPr>
    <w:rPr>
      <w:sz w:val="16"/>
    </w:rPr>
  </w:style>
  <w:style w:type="character" w:styleId="PageNumber">
    <w:name w:val="page number"/>
    <w:basedOn w:val="DefaultParagraphFont"/>
    <w:uiPriority w:val="99"/>
    <w:rsid w:val="00B45ABA"/>
  </w:style>
  <w:style w:type="paragraph" w:styleId="Caption">
    <w:name w:val="caption"/>
    <w:basedOn w:val="Normal"/>
    <w:next w:val="Normal"/>
    <w:uiPriority w:val="99"/>
    <w:qFormat/>
    <w:rsid w:val="00B45ABA"/>
    <w:pPr>
      <w:spacing w:line="340" w:lineRule="atLeast"/>
      <w:jc w:val="left"/>
    </w:pPr>
    <w:rPr>
      <w:b/>
      <w:i/>
      <w:sz w:val="21"/>
      <w:lang w:val="en-US"/>
    </w:rPr>
  </w:style>
  <w:style w:type="character" w:styleId="Hyperlink">
    <w:name w:val="Hyperlink"/>
    <w:uiPriority w:val="99"/>
    <w:rsid w:val="00B45ABA"/>
    <w:rPr>
      <w:color w:val="0000FF"/>
      <w:u w:val="single"/>
    </w:rPr>
  </w:style>
  <w:style w:type="paragraph" w:customStyle="1" w:styleId="intro-definitions">
    <w:name w:val="intro-definitions"/>
    <w:basedOn w:val="Normal"/>
    <w:rsid w:val="00B45ABA"/>
    <w:pPr>
      <w:keepLines/>
      <w:tabs>
        <w:tab w:val="left" w:pos="3402"/>
      </w:tabs>
      <w:spacing w:before="120"/>
      <w:ind w:left="3402" w:hanging="2835"/>
    </w:pPr>
    <w:rPr>
      <w:rFonts w:ascii="Arial" w:hAnsi="Arial"/>
      <w:snapToGrid w:val="0"/>
    </w:rPr>
  </w:style>
  <w:style w:type="paragraph" w:customStyle="1" w:styleId="intro-reference">
    <w:name w:val="intro-reference"/>
    <w:basedOn w:val="Normal"/>
    <w:rsid w:val="00B45ABA"/>
    <w:pPr>
      <w:keepLines/>
      <w:tabs>
        <w:tab w:val="left" w:pos="1134"/>
        <w:tab w:val="left" w:pos="3969"/>
      </w:tabs>
      <w:spacing w:before="120"/>
    </w:pPr>
    <w:rPr>
      <w:rFonts w:ascii="Arial MT" w:hAnsi="Arial MT"/>
      <w:snapToGrid w:val="0"/>
      <w:sz w:val="22"/>
    </w:rPr>
  </w:style>
  <w:style w:type="character" w:customStyle="1" w:styleId="Heading1Char">
    <w:name w:val="Heading 1 Char"/>
    <w:aliases w:val="H1 Char,app heading 1 Char,l1 Char,h:1 Char,h:1app Char,Heading1 Char,Titre 1 ALD Char,Heading 1a Char,1 Char,section Char,h1 Char,header c Char,R1 Char,H11 Char,L1 Heading 1 Char,Heading 2-SOW Char,Chapter Char,l1+toc 1 Char,I1 Char"/>
    <w:link w:val="Heading1"/>
    <w:rsid w:val="006A46D7"/>
    <w:rPr>
      <w:rFonts w:ascii="Helvetica 45 Light" w:eastAsia="Times New Roman" w:hAnsi="Helvetica 45 Light"/>
      <w:b/>
      <w:caps/>
      <w:snapToGrid w:val="0"/>
      <w:kern w:val="28"/>
      <w:sz w:val="24"/>
      <w:lang w:val="en-GB"/>
    </w:rPr>
  </w:style>
  <w:style w:type="character" w:customStyle="1" w:styleId="Heading3Char1">
    <w:name w:val="Heading 3 Char1"/>
    <w:aliases w:val="H3 Char,Underrubrik2 Char,h3 Char,T3 Char,GSA3 Char,l3 Char,CT Char,3 Char,t3 Char,chapitre 1.1.1 Char,t31 Char,h:3 Char,h Char,TexteTitre3 Char,sub-sub-sect Char,sub-sub Char,subsect Char,ITT t3 Char,PA Minor Section Char,Kop 3V Char"/>
    <w:rsid w:val="00361C41"/>
    <w:rPr>
      <w:rFonts w:ascii="Arial" w:eastAsia="Times New Roman" w:hAnsi="Arial" w:cs="Arial"/>
      <w:b/>
      <w:snapToGrid w:val="0"/>
      <w:kern w:val="28"/>
      <w:sz w:val="22"/>
    </w:rPr>
  </w:style>
  <w:style w:type="paragraph" w:customStyle="1" w:styleId="ttext8">
    <w:name w:val="t_text8"/>
    <w:basedOn w:val="Normal"/>
    <w:rsid w:val="00B45ABA"/>
    <w:pPr>
      <w:spacing w:before="40" w:after="40"/>
      <w:jc w:val="left"/>
    </w:pPr>
    <w:rPr>
      <w:rFonts w:ascii="Arial" w:hAnsi="Arial"/>
      <w:sz w:val="16"/>
    </w:rPr>
  </w:style>
  <w:style w:type="paragraph" w:styleId="NormalIndent">
    <w:name w:val="Normal Indent"/>
    <w:aliases w:val="Retrait normal Car1,Retrait normal Car Car"/>
    <w:basedOn w:val="Normal"/>
    <w:rsid w:val="00B45ABA"/>
    <w:pPr>
      <w:spacing w:after="240"/>
      <w:ind w:left="709"/>
      <w:jc w:val="left"/>
    </w:pPr>
    <w:rPr>
      <w:rFonts w:ascii="Arial" w:hAnsi="Arial"/>
      <w:sz w:val="24"/>
    </w:rPr>
  </w:style>
  <w:style w:type="table" w:styleId="TableGrid">
    <w:name w:val="Table Grid"/>
    <w:basedOn w:val="TableNormal"/>
    <w:uiPriority w:val="59"/>
    <w:rsid w:val="009A4BA7"/>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uiPriority w:val="22"/>
    <w:qFormat/>
    <w:rsid w:val="00664C11"/>
    <w:rPr>
      <w:b/>
      <w:bCs/>
    </w:rPr>
  </w:style>
  <w:style w:type="numbering" w:styleId="111111">
    <w:name w:val="Outline List 2"/>
    <w:basedOn w:val="NoList"/>
    <w:rsid w:val="001D395D"/>
    <w:pPr>
      <w:numPr>
        <w:numId w:val="3"/>
      </w:numPr>
    </w:pPr>
  </w:style>
  <w:style w:type="paragraph" w:styleId="FootnoteText">
    <w:name w:val="footnote text"/>
    <w:basedOn w:val="Normal"/>
    <w:link w:val="FootnoteTextChar"/>
    <w:uiPriority w:val="99"/>
    <w:semiHidden/>
    <w:rsid w:val="001D395D"/>
    <w:pPr>
      <w:jc w:val="left"/>
    </w:pPr>
    <w:rPr>
      <w:rFonts w:ascii="Times New Roman" w:hAnsi="Times New Roman"/>
    </w:rPr>
  </w:style>
  <w:style w:type="character" w:styleId="FootnoteReference">
    <w:name w:val="footnote reference"/>
    <w:uiPriority w:val="99"/>
    <w:semiHidden/>
    <w:rsid w:val="001D395D"/>
    <w:rPr>
      <w:vertAlign w:val="superscript"/>
    </w:rPr>
  </w:style>
  <w:style w:type="paragraph" w:customStyle="1" w:styleId="Body2">
    <w:name w:val="Body 2"/>
    <w:basedOn w:val="Normal"/>
    <w:rsid w:val="001D395D"/>
    <w:pPr>
      <w:keepLines/>
      <w:tabs>
        <w:tab w:val="left" w:pos="567"/>
      </w:tabs>
      <w:spacing w:before="120" w:after="120"/>
      <w:ind w:left="567"/>
    </w:pPr>
    <w:rPr>
      <w:rFonts w:ascii="Arial" w:hAnsi="Arial" w:cs="Arial"/>
      <w:sz w:val="22"/>
      <w:lang w:eastAsia="en-GB"/>
    </w:rPr>
  </w:style>
  <w:style w:type="paragraph" w:customStyle="1" w:styleId="Body3">
    <w:name w:val="Body 3"/>
    <w:basedOn w:val="Normal"/>
    <w:rsid w:val="001D395D"/>
    <w:pPr>
      <w:keepLines/>
      <w:tabs>
        <w:tab w:val="left" w:pos="567"/>
      </w:tabs>
      <w:spacing w:before="120" w:after="120"/>
      <w:ind w:left="1134"/>
    </w:pPr>
    <w:rPr>
      <w:rFonts w:ascii="Arial" w:hAnsi="Arial" w:cs="Arial"/>
      <w:sz w:val="22"/>
      <w:lang w:eastAsia="en-GB"/>
    </w:rPr>
  </w:style>
  <w:style w:type="paragraph" w:customStyle="1" w:styleId="Bullet3">
    <w:name w:val="Bullet 3"/>
    <w:basedOn w:val="Normal"/>
    <w:rsid w:val="001D395D"/>
    <w:pPr>
      <w:keepLines/>
      <w:numPr>
        <w:numId w:val="4"/>
      </w:numPr>
      <w:tabs>
        <w:tab w:val="left" w:pos="1871"/>
      </w:tabs>
      <w:spacing w:before="60" w:after="60"/>
      <w:ind w:left="1701"/>
    </w:pPr>
    <w:rPr>
      <w:rFonts w:ascii="Arial" w:hAnsi="Arial" w:cs="Arial"/>
      <w:lang w:eastAsia="en-GB"/>
    </w:rPr>
  </w:style>
  <w:style w:type="paragraph" w:customStyle="1" w:styleId="FigureNo">
    <w:name w:val="Figure No"/>
    <w:basedOn w:val="Normal"/>
    <w:autoRedefine/>
    <w:rsid w:val="001D395D"/>
    <w:pPr>
      <w:keepLines/>
      <w:numPr>
        <w:numId w:val="9"/>
      </w:numPr>
      <w:tabs>
        <w:tab w:val="left" w:pos="567"/>
      </w:tabs>
      <w:spacing w:before="120" w:after="120"/>
      <w:jc w:val="center"/>
    </w:pPr>
    <w:rPr>
      <w:rFonts w:ascii="Arial" w:hAnsi="Arial" w:cs="Arial"/>
      <w:i/>
      <w:lang w:eastAsia="en-GB"/>
    </w:rPr>
  </w:style>
  <w:style w:type="paragraph" w:styleId="Header">
    <w:name w:val="header"/>
    <w:basedOn w:val="Normal"/>
    <w:link w:val="HeaderChar"/>
    <w:uiPriority w:val="99"/>
    <w:rsid w:val="00BC29D4"/>
    <w:pPr>
      <w:tabs>
        <w:tab w:val="center" w:pos="4320"/>
        <w:tab w:val="right" w:pos="8640"/>
      </w:tabs>
    </w:pPr>
  </w:style>
  <w:style w:type="table" w:styleId="TableGrid8">
    <w:name w:val="Table Grid 8"/>
    <w:basedOn w:val="TableNormal"/>
    <w:rsid w:val="00D36594"/>
    <w:pPr>
      <w:overflowPunct w:val="0"/>
      <w:autoSpaceDE w:val="0"/>
      <w:autoSpaceDN w:val="0"/>
      <w:adjustRightInd w:val="0"/>
      <w:textAlignment w:val="baseline"/>
    </w:pPr>
    <w:rPr>
      <w:rFonts w:eastAsia="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Style5">
    <w:name w:val="Style5"/>
    <w:basedOn w:val="Heading1"/>
    <w:autoRedefine/>
    <w:rsid w:val="00027707"/>
    <w:pPr>
      <w:numPr>
        <w:numId w:val="5"/>
      </w:numPr>
      <w:spacing w:after="60"/>
      <w:jc w:val="left"/>
    </w:pPr>
    <w:rPr>
      <w:rFonts w:ascii="Arial" w:hAnsi="Arial" w:cs="Arial"/>
      <w:bCs/>
      <w:caps w:val="0"/>
      <w:snapToGrid/>
      <w:kern w:val="32"/>
      <w:sz w:val="32"/>
      <w:szCs w:val="32"/>
    </w:rPr>
  </w:style>
  <w:style w:type="paragraph" w:styleId="NormalWeb">
    <w:name w:val="Normal (Web)"/>
    <w:basedOn w:val="Normal"/>
    <w:uiPriority w:val="99"/>
    <w:rsid w:val="00C95009"/>
    <w:pPr>
      <w:spacing w:before="100" w:beforeAutospacing="1" w:after="100" w:afterAutospacing="1"/>
      <w:jc w:val="left"/>
    </w:pPr>
    <w:rPr>
      <w:rFonts w:ascii="Arial" w:hAnsi="Arial" w:cs="Arial"/>
      <w:color w:val="493118"/>
      <w:sz w:val="18"/>
      <w:szCs w:val="18"/>
      <w:lang w:val="en-US"/>
    </w:rPr>
  </w:style>
  <w:style w:type="character" w:styleId="FollowedHyperlink">
    <w:name w:val="FollowedHyperlink"/>
    <w:rsid w:val="00363EC0"/>
    <w:rPr>
      <w:color w:val="800080"/>
      <w:u w:val="single"/>
    </w:rPr>
  </w:style>
  <w:style w:type="paragraph" w:customStyle="1" w:styleId="Char1CarCarCharChar3CarCarCharChar3CarCar">
    <w:name w:val="Char1 Car Car Char Char3 Car Car Char Char3 Car Car"/>
    <w:basedOn w:val="Normal"/>
    <w:semiHidden/>
    <w:rsid w:val="0036501E"/>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Char">
    <w:name w:val="Char"/>
    <w:basedOn w:val="Normal"/>
    <w:semiHidden/>
    <w:rsid w:val="00466E9B"/>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styleId="PlainText">
    <w:name w:val="Plain Text"/>
    <w:basedOn w:val="Normal"/>
    <w:rsid w:val="00E728F9"/>
    <w:rPr>
      <w:rFonts w:ascii="Courier New" w:hAnsi="Courier New" w:cs="Courier New"/>
    </w:rPr>
  </w:style>
  <w:style w:type="paragraph" w:customStyle="1" w:styleId="Item">
    <w:name w:val="Item"/>
    <w:basedOn w:val="Normal"/>
    <w:semiHidden/>
    <w:rsid w:val="00C010C9"/>
    <w:pPr>
      <w:numPr>
        <w:numId w:val="6"/>
      </w:numPr>
      <w:tabs>
        <w:tab w:val="clear" w:pos="644"/>
        <w:tab w:val="left" w:pos="567"/>
      </w:tabs>
      <w:overflowPunct w:val="0"/>
      <w:autoSpaceDE w:val="0"/>
      <w:autoSpaceDN w:val="0"/>
      <w:adjustRightInd w:val="0"/>
      <w:ind w:left="1066" w:hanging="357"/>
      <w:textAlignment w:val="baseline"/>
    </w:pPr>
    <w:rPr>
      <w:rFonts w:ascii="Bienvenue TT" w:hAnsi="Bienvenue TT"/>
      <w:lang w:val="fr-FR" w:eastAsia="fr-FR"/>
    </w:rPr>
  </w:style>
  <w:style w:type="paragraph" w:styleId="Title">
    <w:name w:val="Title"/>
    <w:basedOn w:val="Normal"/>
    <w:link w:val="TitleChar"/>
    <w:uiPriority w:val="10"/>
    <w:qFormat/>
    <w:rsid w:val="00534AD5"/>
    <w:pPr>
      <w:spacing w:before="240" w:after="60"/>
      <w:jc w:val="center"/>
      <w:outlineLvl w:val="0"/>
    </w:pPr>
    <w:rPr>
      <w:rFonts w:ascii="Arial" w:hAnsi="Arial" w:cs="Arial"/>
      <w:b/>
      <w:bCs/>
      <w:kern w:val="28"/>
      <w:sz w:val="32"/>
      <w:szCs w:val="32"/>
    </w:rPr>
  </w:style>
  <w:style w:type="paragraph" w:styleId="Index1">
    <w:name w:val="index 1"/>
    <w:basedOn w:val="Normal"/>
    <w:next w:val="Normal"/>
    <w:autoRedefine/>
    <w:semiHidden/>
    <w:rsid w:val="00ED1766"/>
    <w:pPr>
      <w:ind w:left="200" w:hanging="200"/>
    </w:pPr>
  </w:style>
  <w:style w:type="paragraph" w:customStyle="1" w:styleId="ListBullet1">
    <w:name w:val="List Bullet 1"/>
    <w:basedOn w:val="Normal"/>
    <w:next w:val="Normal"/>
    <w:autoRedefine/>
    <w:rsid w:val="00F72BFF"/>
    <w:pPr>
      <w:numPr>
        <w:numId w:val="7"/>
      </w:numPr>
      <w:spacing w:before="40" w:after="40"/>
      <w:jc w:val="left"/>
    </w:pPr>
    <w:rPr>
      <w:rFonts w:ascii="Arial" w:eastAsia="Arial" w:hAnsi="Arial" w:cs="Arial"/>
      <w:iCs/>
      <w:snapToGrid w:val="0"/>
      <w:sz w:val="22"/>
      <w:szCs w:val="22"/>
      <w:lang w:eastAsia="en-GB"/>
    </w:rPr>
  </w:style>
  <w:style w:type="paragraph" w:customStyle="1" w:styleId="NormalBold">
    <w:name w:val="Normal Bold"/>
    <w:basedOn w:val="Normal"/>
    <w:next w:val="Normal"/>
    <w:autoRedefine/>
    <w:rsid w:val="00DD31DD"/>
    <w:pPr>
      <w:jc w:val="center"/>
    </w:pPr>
    <w:rPr>
      <w:rFonts w:ascii="Arial" w:hAnsi="Arial"/>
      <w:b/>
      <w:i/>
      <w:iCs/>
      <w:color w:val="000000"/>
      <w:sz w:val="22"/>
      <w:szCs w:val="24"/>
    </w:rPr>
  </w:style>
  <w:style w:type="paragraph" w:customStyle="1" w:styleId="Normal1">
    <w:name w:val="Normal1"/>
    <w:basedOn w:val="Normal"/>
    <w:rsid w:val="00DD31DD"/>
    <w:pPr>
      <w:spacing w:before="60" w:after="60"/>
      <w:ind w:left="720"/>
      <w:jc w:val="left"/>
    </w:pPr>
    <w:rPr>
      <w:rFonts w:ascii="Arial" w:eastAsia="Arial" w:hAnsi="Arial" w:cs="Arial"/>
      <w:snapToGrid w:val="0"/>
      <w:sz w:val="22"/>
      <w:szCs w:val="22"/>
    </w:rPr>
  </w:style>
  <w:style w:type="paragraph" w:styleId="TOC4">
    <w:name w:val="toc 4"/>
    <w:basedOn w:val="Normal"/>
    <w:next w:val="Normal"/>
    <w:autoRedefine/>
    <w:uiPriority w:val="39"/>
    <w:rsid w:val="00F242B0"/>
    <w:pPr>
      <w:ind w:left="720"/>
      <w:jc w:val="left"/>
    </w:pPr>
    <w:rPr>
      <w:rFonts w:ascii="Times New Roman" w:hAnsi="Times New Roman"/>
      <w:sz w:val="24"/>
      <w:szCs w:val="24"/>
      <w:lang w:val="en-US" w:eastAsia="ja-JP"/>
    </w:rPr>
  </w:style>
  <w:style w:type="paragraph" w:styleId="TOC5">
    <w:name w:val="toc 5"/>
    <w:basedOn w:val="Normal"/>
    <w:next w:val="Normal"/>
    <w:autoRedefine/>
    <w:uiPriority w:val="39"/>
    <w:rsid w:val="00F242B0"/>
    <w:pPr>
      <w:ind w:left="960"/>
      <w:jc w:val="left"/>
    </w:pPr>
    <w:rPr>
      <w:rFonts w:ascii="Times New Roman" w:hAnsi="Times New Roman"/>
      <w:sz w:val="24"/>
      <w:szCs w:val="24"/>
      <w:lang w:val="en-US" w:eastAsia="ja-JP"/>
    </w:rPr>
  </w:style>
  <w:style w:type="paragraph" w:styleId="TOC6">
    <w:name w:val="toc 6"/>
    <w:basedOn w:val="Normal"/>
    <w:next w:val="Normal"/>
    <w:autoRedefine/>
    <w:uiPriority w:val="39"/>
    <w:rsid w:val="00F242B0"/>
    <w:pPr>
      <w:ind w:left="1200"/>
      <w:jc w:val="left"/>
    </w:pPr>
    <w:rPr>
      <w:rFonts w:ascii="Times New Roman" w:hAnsi="Times New Roman"/>
      <w:sz w:val="24"/>
      <w:szCs w:val="24"/>
      <w:lang w:val="en-US" w:eastAsia="ja-JP"/>
    </w:rPr>
  </w:style>
  <w:style w:type="paragraph" w:styleId="TOC7">
    <w:name w:val="toc 7"/>
    <w:basedOn w:val="Normal"/>
    <w:next w:val="Normal"/>
    <w:autoRedefine/>
    <w:uiPriority w:val="39"/>
    <w:rsid w:val="00F242B0"/>
    <w:pPr>
      <w:ind w:left="1440"/>
      <w:jc w:val="left"/>
    </w:pPr>
    <w:rPr>
      <w:rFonts w:ascii="Times New Roman" w:hAnsi="Times New Roman"/>
      <w:sz w:val="24"/>
      <w:szCs w:val="24"/>
      <w:lang w:val="en-US" w:eastAsia="ja-JP"/>
    </w:rPr>
  </w:style>
  <w:style w:type="paragraph" w:styleId="TOC8">
    <w:name w:val="toc 8"/>
    <w:basedOn w:val="Normal"/>
    <w:next w:val="Normal"/>
    <w:autoRedefine/>
    <w:uiPriority w:val="39"/>
    <w:rsid w:val="00F242B0"/>
    <w:pPr>
      <w:ind w:left="1680"/>
      <w:jc w:val="left"/>
    </w:pPr>
    <w:rPr>
      <w:rFonts w:ascii="Times New Roman" w:hAnsi="Times New Roman"/>
      <w:sz w:val="24"/>
      <w:szCs w:val="24"/>
      <w:lang w:val="en-US" w:eastAsia="ja-JP"/>
    </w:rPr>
  </w:style>
  <w:style w:type="paragraph" w:styleId="TOC9">
    <w:name w:val="toc 9"/>
    <w:basedOn w:val="Normal"/>
    <w:next w:val="Normal"/>
    <w:autoRedefine/>
    <w:uiPriority w:val="39"/>
    <w:rsid w:val="00F242B0"/>
    <w:pPr>
      <w:ind w:left="1920"/>
      <w:jc w:val="left"/>
    </w:pPr>
    <w:rPr>
      <w:rFonts w:ascii="Times New Roman" w:hAnsi="Times New Roman"/>
      <w:sz w:val="24"/>
      <w:szCs w:val="24"/>
      <w:lang w:val="en-US" w:eastAsia="ja-JP"/>
    </w:rPr>
  </w:style>
  <w:style w:type="paragraph" w:styleId="BalloonText">
    <w:name w:val="Balloon Text"/>
    <w:basedOn w:val="Normal"/>
    <w:link w:val="BalloonTextChar"/>
    <w:uiPriority w:val="99"/>
    <w:semiHidden/>
    <w:rsid w:val="00F110A7"/>
    <w:rPr>
      <w:rFonts w:ascii="Tahoma" w:hAnsi="Tahoma" w:cs="Tahoma"/>
      <w:sz w:val="16"/>
      <w:szCs w:val="16"/>
    </w:rPr>
  </w:style>
  <w:style w:type="table" w:styleId="TableWeb1">
    <w:name w:val="Table Web 1"/>
    <w:basedOn w:val="TableNormal"/>
    <w:rsid w:val="00EE3053"/>
    <w:rPr>
      <w:rFonts w:eastAsia="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Heading3CharChar">
    <w:name w:val="Heading 3 Char Char"/>
    <w:aliases w:val="H3 Char Char,Underrubrik2 Char Char,h3 Char Char,T3 Char Char,GSA3 Char Char,l3 Char Char,CT Char Char,3 Char Char,t3 Char Char,chapitre 1.1.1 Char Char,t31 Char Char,h:3 Char Char,h Char Char,TexteTitre3 Char Char,sub-sub Char Char"/>
    <w:rsid w:val="00C928EC"/>
    <w:rPr>
      <w:rFonts w:ascii="Helvetica 45 Light" w:hAnsi="Helvetica 45 Light"/>
      <w:b/>
      <w:caps/>
      <w:snapToGrid w:val="0"/>
      <w:kern w:val="28"/>
      <w:sz w:val="22"/>
      <w:lang w:val="fr-FR" w:eastAsia="en-US" w:bidi="ar-SA"/>
    </w:rPr>
  </w:style>
  <w:style w:type="paragraph" w:customStyle="1" w:styleId="Char1CharChar">
    <w:name w:val="Char1 Char Char"/>
    <w:basedOn w:val="Normal"/>
    <w:semiHidden/>
    <w:rsid w:val="004B698E"/>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CharChar1">
    <w:name w:val="Char Char1"/>
    <w:basedOn w:val="Normal"/>
    <w:next w:val="Normal"/>
    <w:autoRedefine/>
    <w:semiHidden/>
    <w:rsid w:val="00B0032E"/>
    <w:pPr>
      <w:keepNext/>
      <w:tabs>
        <w:tab w:val="num" w:pos="425"/>
      </w:tabs>
      <w:autoSpaceDE w:val="0"/>
      <w:autoSpaceDN w:val="0"/>
      <w:adjustRightInd w:val="0"/>
      <w:ind w:hanging="425"/>
    </w:pPr>
    <w:rPr>
      <w:rFonts w:ascii="Arial" w:eastAsia="SimSun" w:hAnsi="Arial" w:cs="Arial"/>
      <w:b/>
      <w:spacing w:val="-10"/>
      <w:kern w:val="2"/>
      <w:sz w:val="24"/>
      <w:szCs w:val="24"/>
      <w:lang w:val="en-US" w:eastAsia="zh-CN"/>
    </w:rPr>
  </w:style>
  <w:style w:type="paragraph" w:customStyle="1" w:styleId="Char1CarCarCharChar">
    <w:name w:val="Char1 Car Car Char Char"/>
    <w:basedOn w:val="Normal"/>
    <w:semiHidden/>
    <w:rsid w:val="00AD6933"/>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styleId="BodyText2">
    <w:name w:val="Body Text 2"/>
    <w:basedOn w:val="Normal"/>
    <w:rsid w:val="006847D3"/>
    <w:pPr>
      <w:jc w:val="left"/>
    </w:pPr>
    <w:rPr>
      <w:rFonts w:ascii="Times New Roman" w:hAnsi="Times New Roman"/>
      <w:i/>
      <w:iCs/>
      <w:sz w:val="24"/>
      <w:szCs w:val="24"/>
      <w:lang w:val="fr-FR" w:eastAsia="fr-FR"/>
    </w:rPr>
  </w:style>
  <w:style w:type="paragraph" w:customStyle="1" w:styleId="Char2">
    <w:name w:val="Char2"/>
    <w:basedOn w:val="Normal"/>
    <w:semiHidden/>
    <w:rsid w:val="006847D3"/>
    <w:pPr>
      <w:keepNext/>
      <w:tabs>
        <w:tab w:val="num" w:pos="425"/>
      </w:tabs>
      <w:autoSpaceDE w:val="0"/>
      <w:autoSpaceDN w:val="0"/>
      <w:adjustRightInd w:val="0"/>
      <w:spacing w:before="80" w:after="80"/>
      <w:ind w:hanging="425"/>
    </w:pPr>
    <w:rPr>
      <w:rFonts w:ascii="Tahoma" w:eastAsia="SimSun" w:hAnsi="Tahoma" w:cs="Arial"/>
      <w:b/>
      <w:spacing w:val="-10"/>
      <w:kern w:val="2"/>
      <w:sz w:val="24"/>
      <w:szCs w:val="24"/>
      <w:lang w:val="en-US" w:eastAsia="zh-CN"/>
    </w:rPr>
  </w:style>
  <w:style w:type="paragraph" w:styleId="BodyTextIndent">
    <w:name w:val="Body Text Indent"/>
    <w:basedOn w:val="Normal"/>
    <w:rsid w:val="006847D3"/>
    <w:pPr>
      <w:spacing w:after="120"/>
      <w:ind w:left="283"/>
    </w:pPr>
  </w:style>
  <w:style w:type="paragraph" w:customStyle="1" w:styleId="paragraphestandard">
    <w:name w:val="paragraphe standard"/>
    <w:basedOn w:val="Normal"/>
    <w:link w:val="paragraphestandardCar1"/>
    <w:rsid w:val="006847D3"/>
    <w:pPr>
      <w:spacing w:before="120" w:after="60"/>
      <w:ind w:firstLine="284"/>
    </w:pPr>
    <w:rPr>
      <w:rFonts w:ascii="Arial" w:hAnsi="Arial" w:cs="Arial"/>
      <w:lang w:val="fr-FR"/>
    </w:rPr>
  </w:style>
  <w:style w:type="character" w:customStyle="1" w:styleId="paragraphestandardCar1">
    <w:name w:val="paragraphe standard Car1"/>
    <w:link w:val="paragraphestandard"/>
    <w:rsid w:val="006847D3"/>
    <w:rPr>
      <w:rFonts w:ascii="Arial" w:hAnsi="Arial" w:cs="Arial"/>
      <w:lang w:val="fr-FR" w:eastAsia="en-US" w:bidi="ar-SA"/>
    </w:rPr>
  </w:style>
  <w:style w:type="paragraph" w:customStyle="1" w:styleId="CharChar1CharCharCharCharCharCharCharCharCharCharCharCharCharCharCharCharCharChar">
    <w:name w:val="Char Char1 Char Char Char Char Char Char Char Char Char Char Char Char Char Char Char Char Char Char"/>
    <w:basedOn w:val="Normal"/>
    <w:semiHidden/>
    <w:rsid w:val="006847D3"/>
    <w:pPr>
      <w:keepNext/>
      <w:tabs>
        <w:tab w:val="num" w:pos="425"/>
      </w:tabs>
      <w:autoSpaceDE w:val="0"/>
      <w:autoSpaceDN w:val="0"/>
      <w:adjustRightInd w:val="0"/>
      <w:spacing w:before="80" w:after="80"/>
      <w:ind w:hanging="425"/>
    </w:pPr>
    <w:rPr>
      <w:rFonts w:ascii="Tahoma" w:eastAsia="SimSun" w:hAnsi="Tahoma" w:cs="Arial"/>
      <w:b/>
      <w:spacing w:val="-10"/>
      <w:kern w:val="2"/>
      <w:sz w:val="24"/>
      <w:szCs w:val="24"/>
      <w:lang w:val="en-US" w:eastAsia="zh-CN"/>
    </w:rPr>
  </w:style>
  <w:style w:type="character" w:styleId="CommentReference">
    <w:name w:val="annotation reference"/>
    <w:uiPriority w:val="99"/>
    <w:semiHidden/>
    <w:rsid w:val="006847D3"/>
    <w:rPr>
      <w:sz w:val="16"/>
      <w:szCs w:val="16"/>
    </w:rPr>
  </w:style>
  <w:style w:type="paragraph" w:styleId="CommentText">
    <w:name w:val="annotation text"/>
    <w:basedOn w:val="Normal"/>
    <w:link w:val="CommentTextChar"/>
    <w:uiPriority w:val="99"/>
    <w:semiHidden/>
    <w:rsid w:val="006847D3"/>
  </w:style>
  <w:style w:type="paragraph" w:styleId="CommentSubject">
    <w:name w:val="annotation subject"/>
    <w:basedOn w:val="CommentText"/>
    <w:next w:val="CommentText"/>
    <w:link w:val="CommentSubjectChar"/>
    <w:uiPriority w:val="99"/>
    <w:semiHidden/>
    <w:rsid w:val="006847D3"/>
    <w:rPr>
      <w:b/>
      <w:bCs/>
    </w:rPr>
  </w:style>
  <w:style w:type="paragraph" w:customStyle="1" w:styleId="Tablehead">
    <w:name w:val="Table_head"/>
    <w:basedOn w:val="Normal"/>
    <w:next w:val="Tabletext"/>
    <w:rsid w:val="006847D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ascii="Times New Roman" w:hAnsi="Times New Roman"/>
      <w:b/>
      <w:sz w:val="22"/>
      <w:lang w:val="fr-FR"/>
    </w:rPr>
  </w:style>
  <w:style w:type="paragraph" w:customStyle="1" w:styleId="Tabletext">
    <w:name w:val="Table_text"/>
    <w:basedOn w:val="Normal"/>
    <w:rsid w:val="006847D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ascii="Times New Roman" w:hAnsi="Times New Roman"/>
      <w:sz w:val="22"/>
      <w:lang w:val="fr-FR"/>
    </w:rPr>
  </w:style>
  <w:style w:type="paragraph" w:customStyle="1" w:styleId="TableText0">
    <w:name w:val="Table_Text"/>
    <w:basedOn w:val="Normal"/>
    <w:rsid w:val="006847D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ascii="Times New Roman" w:hAnsi="Times New Roman"/>
      <w:sz w:val="22"/>
    </w:rPr>
  </w:style>
  <w:style w:type="paragraph" w:customStyle="1" w:styleId="TableHead0">
    <w:name w:val="Table_Head"/>
    <w:basedOn w:val="TableText0"/>
    <w:rsid w:val="006847D3"/>
    <w:pPr>
      <w:spacing w:before="80" w:after="80"/>
      <w:jc w:val="center"/>
    </w:pPr>
    <w:rPr>
      <w:b/>
    </w:rPr>
  </w:style>
  <w:style w:type="paragraph" w:customStyle="1" w:styleId="CarCarCharCharCharCarCarCharCharCharCharCharCharCharCharCharCharCharChar">
    <w:name w:val="Car Car Char Char Char Car Car Char Char Char Char Char Char Char Char Char Char Char Char"/>
    <w:basedOn w:val="Normal"/>
    <w:rsid w:val="006847D3"/>
    <w:pPr>
      <w:widowControl w:val="0"/>
    </w:pPr>
    <w:rPr>
      <w:rFonts w:ascii="Tahoma" w:eastAsia="SimSun" w:hAnsi="Tahoma"/>
      <w:kern w:val="2"/>
      <w:sz w:val="24"/>
      <w:szCs w:val="24"/>
      <w:lang w:val="en-US" w:eastAsia="zh-CN"/>
    </w:rPr>
  </w:style>
  <w:style w:type="paragraph" w:customStyle="1" w:styleId="Char1CarCarCharChar1">
    <w:name w:val="Char1 Car Car Char Char1"/>
    <w:basedOn w:val="Normal"/>
    <w:semiHidden/>
    <w:rsid w:val="00BC4803"/>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paragraphe10">
    <w:name w:val="paragraphe1"/>
    <w:basedOn w:val="Normal"/>
    <w:rsid w:val="0019086C"/>
    <w:pPr>
      <w:spacing w:before="100" w:beforeAutospacing="1" w:after="100" w:afterAutospacing="1"/>
      <w:jc w:val="left"/>
    </w:pPr>
    <w:rPr>
      <w:rFonts w:ascii="Times New Roman" w:hAnsi="Times New Roman"/>
      <w:sz w:val="24"/>
      <w:szCs w:val="24"/>
      <w:lang w:val="fr-FR" w:eastAsia="fr-FR"/>
    </w:rPr>
  </w:style>
  <w:style w:type="paragraph" w:customStyle="1" w:styleId="Char1CarCarCharChar2">
    <w:name w:val="Char1 Car Car Char Char2"/>
    <w:basedOn w:val="Normal"/>
    <w:semiHidden/>
    <w:rsid w:val="00F439F6"/>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table" w:styleId="TableWeb3">
    <w:name w:val="Table Web 3"/>
    <w:basedOn w:val="TableNormal"/>
    <w:rsid w:val="00F439F6"/>
    <w:rPr>
      <w:rFonts w:eastAsia="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ableofFigures">
    <w:name w:val="table of figures"/>
    <w:basedOn w:val="Normal"/>
    <w:next w:val="Normal"/>
    <w:uiPriority w:val="99"/>
    <w:rsid w:val="00C86A02"/>
  </w:style>
  <w:style w:type="paragraph" w:customStyle="1" w:styleId="Char1">
    <w:name w:val="Char1"/>
    <w:basedOn w:val="Normal"/>
    <w:semiHidden/>
    <w:rsid w:val="00B70EF8"/>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CarCharChar">
    <w:name w:val="Car Char Char"/>
    <w:basedOn w:val="Normal"/>
    <w:rsid w:val="00484CD9"/>
    <w:pPr>
      <w:spacing w:after="160" w:line="240" w:lineRule="exact"/>
    </w:pPr>
    <w:rPr>
      <w:rFonts w:ascii="Verdana" w:hAnsi="Verdana"/>
      <w:sz w:val="24"/>
      <w:szCs w:val="24"/>
      <w:lang w:val="nl-BE"/>
    </w:rPr>
  </w:style>
  <w:style w:type="paragraph" w:customStyle="1" w:styleId="paragraphe30">
    <w:name w:val="paragraphe3"/>
    <w:basedOn w:val="Normal"/>
    <w:rsid w:val="0069557A"/>
    <w:pPr>
      <w:spacing w:before="100" w:beforeAutospacing="1" w:after="100" w:afterAutospacing="1"/>
      <w:jc w:val="left"/>
    </w:pPr>
    <w:rPr>
      <w:rFonts w:ascii="Times New Roman" w:eastAsia="MS Mincho" w:hAnsi="Times New Roman"/>
      <w:sz w:val="24"/>
      <w:szCs w:val="24"/>
      <w:lang w:val="fr-FR" w:eastAsia="ja-JP"/>
    </w:rPr>
  </w:style>
  <w:style w:type="paragraph" w:customStyle="1" w:styleId="TITREDOCUMENT">
    <w:name w:val="TITRE DOCUMENT"/>
    <w:basedOn w:val="Normal"/>
    <w:rsid w:val="001C0C52"/>
    <w:pPr>
      <w:overflowPunct w:val="0"/>
      <w:autoSpaceDE w:val="0"/>
      <w:autoSpaceDN w:val="0"/>
      <w:adjustRightInd w:val="0"/>
      <w:spacing w:before="240" w:after="240"/>
      <w:ind w:left="1134" w:right="1134"/>
      <w:jc w:val="center"/>
      <w:textAlignment w:val="baseline"/>
    </w:pPr>
    <w:rPr>
      <w:rFonts w:ascii="Helvetica 55 Roman" w:hAnsi="Helvetica 55 Roman"/>
      <w:caps/>
      <w:sz w:val="36"/>
      <w:lang w:eastAsia="fr-FR"/>
    </w:rPr>
  </w:style>
  <w:style w:type="paragraph" w:customStyle="1" w:styleId="TitreAnnexe">
    <w:name w:val="Titre Annexe"/>
    <w:basedOn w:val="Normal"/>
    <w:rsid w:val="001C0C52"/>
    <w:pPr>
      <w:keepLines/>
      <w:overflowPunct w:val="0"/>
      <w:autoSpaceDE w:val="0"/>
      <w:autoSpaceDN w:val="0"/>
      <w:adjustRightInd w:val="0"/>
      <w:spacing w:before="720" w:after="720" w:line="360" w:lineRule="exact"/>
      <w:ind w:left="567" w:right="567"/>
      <w:jc w:val="center"/>
      <w:textAlignment w:val="baseline"/>
    </w:pPr>
    <w:rPr>
      <w:rFonts w:ascii="Times New Roman" w:hAnsi="Times New Roman"/>
      <w:b/>
      <w:caps/>
      <w:sz w:val="28"/>
      <w:lang w:eastAsia="fr-FR"/>
    </w:rPr>
  </w:style>
  <w:style w:type="paragraph" w:customStyle="1" w:styleId="StyleTITREDOCUMENT17ptGras">
    <w:name w:val="Style TITRE DOCUMENT + 17 pt Gras"/>
    <w:basedOn w:val="TITREDOCUMENT"/>
    <w:autoRedefine/>
    <w:rsid w:val="00F5441B"/>
    <w:pPr>
      <w:ind w:left="60" w:right="103"/>
    </w:pPr>
    <w:rPr>
      <w:rFonts w:ascii="Helvetica 35 Thin" w:hAnsi="Helvetica 35 Thin"/>
      <w:b/>
      <w:bCs/>
      <w:caps w:val="0"/>
      <w:szCs w:val="36"/>
      <w:lang w:val="en-US"/>
    </w:rPr>
  </w:style>
  <w:style w:type="paragraph" w:customStyle="1" w:styleId="paragrapheen-tte">
    <w:name w:val="paragraphe en-tête"/>
    <w:basedOn w:val="paragraphestandard"/>
    <w:rsid w:val="001C0C52"/>
    <w:pPr>
      <w:overflowPunct w:val="0"/>
      <w:autoSpaceDE w:val="0"/>
      <w:autoSpaceDN w:val="0"/>
      <w:adjustRightInd w:val="0"/>
      <w:spacing w:after="120"/>
      <w:ind w:firstLine="0"/>
      <w:textAlignment w:val="baseline"/>
    </w:pPr>
    <w:rPr>
      <w:rFonts w:ascii="Helvetica 55 Roman" w:hAnsi="Helvetica 55 Roman" w:cs="Times New Roman"/>
      <w:sz w:val="24"/>
      <w:lang w:val="en-GB" w:eastAsia="fr-FR"/>
    </w:rPr>
  </w:style>
  <w:style w:type="paragraph" w:customStyle="1" w:styleId="Char1CarCarCharChar3CarCarCharChar">
    <w:name w:val="Char1 Car Car Char Char3 Car Car Char Char"/>
    <w:basedOn w:val="Normal"/>
    <w:semiHidden/>
    <w:rsid w:val="00F264D0"/>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Char1CarCarCharChar3CarCarCharChar1">
    <w:name w:val="Char1 Car Car Char Char3 Car Car Char Char1"/>
    <w:basedOn w:val="Normal"/>
    <w:semiHidden/>
    <w:rsid w:val="00624330"/>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Char1CarCarCharChar3CarCarCharChar2">
    <w:name w:val="Char1 Car Car Char Char3 Car Car Char Char2"/>
    <w:basedOn w:val="Normal"/>
    <w:semiHidden/>
    <w:rsid w:val="006B5295"/>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ParagrapheCar">
    <w:name w:val="Paragraphe Car"/>
    <w:basedOn w:val="Normal"/>
    <w:rsid w:val="00516961"/>
    <w:pPr>
      <w:ind w:firstLine="142"/>
    </w:pPr>
    <w:rPr>
      <w:rFonts w:ascii="Times New Roman" w:hAnsi="Times New Roman"/>
      <w:lang w:val="fr-FR"/>
    </w:rPr>
  </w:style>
  <w:style w:type="paragraph" w:styleId="HTMLPreformatted">
    <w:name w:val="HTML Preformatted"/>
    <w:basedOn w:val="Normal"/>
    <w:link w:val="HTMLPreformattedChar"/>
    <w:uiPriority w:val="99"/>
    <w:rsid w:val="000F40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MS Mincho" w:hAnsi="Courier New" w:cs="Courier New"/>
      <w:lang w:val="fr-FR" w:eastAsia="ja-JP"/>
    </w:rPr>
  </w:style>
  <w:style w:type="paragraph" w:customStyle="1" w:styleId="CharChar3">
    <w:name w:val="Char Char3"/>
    <w:basedOn w:val="Normal"/>
    <w:semiHidden/>
    <w:rsid w:val="005B4121"/>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AppendixHeader1">
    <w:name w:val="Appendix Header 1"/>
    <w:basedOn w:val="Normal"/>
    <w:next w:val="Normal"/>
    <w:rsid w:val="00712FE9"/>
    <w:pPr>
      <w:keepNext/>
      <w:pageBreakBefore/>
      <w:numPr>
        <w:numId w:val="8"/>
      </w:numPr>
      <w:tabs>
        <w:tab w:val="left" w:pos="567"/>
        <w:tab w:val="left" w:pos="2268"/>
      </w:tabs>
      <w:suppressAutoHyphens/>
      <w:spacing w:before="240" w:after="240"/>
    </w:pPr>
    <w:rPr>
      <w:rFonts w:ascii="Helvetica 35 Thin" w:hAnsi="Helvetica 35 Thin"/>
      <w:b/>
      <w:caps/>
      <w:sz w:val="28"/>
    </w:rPr>
  </w:style>
  <w:style w:type="paragraph" w:styleId="BodyText">
    <w:name w:val="Body Text"/>
    <w:basedOn w:val="Normal"/>
    <w:rsid w:val="00356D07"/>
    <w:pPr>
      <w:spacing w:after="120"/>
    </w:pPr>
  </w:style>
  <w:style w:type="paragraph" w:styleId="List">
    <w:name w:val="List"/>
    <w:basedOn w:val="Normal"/>
    <w:rsid w:val="003311A1"/>
    <w:pPr>
      <w:ind w:left="283" w:hanging="283"/>
      <w:jc w:val="left"/>
    </w:pPr>
    <w:rPr>
      <w:rFonts w:ascii="Times New Roman" w:hAnsi="Times New Roman"/>
      <w:sz w:val="24"/>
      <w:szCs w:val="24"/>
      <w:lang w:eastAsia="en-GB"/>
    </w:rPr>
  </w:style>
  <w:style w:type="paragraph" w:styleId="List2">
    <w:name w:val="List 2"/>
    <w:basedOn w:val="Normal"/>
    <w:rsid w:val="003311A1"/>
    <w:pPr>
      <w:ind w:left="566" w:hanging="283"/>
      <w:jc w:val="left"/>
    </w:pPr>
    <w:rPr>
      <w:rFonts w:ascii="Times New Roman" w:hAnsi="Times New Roman"/>
      <w:sz w:val="24"/>
      <w:szCs w:val="24"/>
      <w:lang w:eastAsia="en-GB"/>
    </w:rPr>
  </w:style>
  <w:style w:type="paragraph" w:styleId="ListBullet2">
    <w:name w:val="List Bullet 2"/>
    <w:basedOn w:val="Normal"/>
    <w:autoRedefine/>
    <w:rsid w:val="003311A1"/>
    <w:pPr>
      <w:numPr>
        <w:numId w:val="10"/>
      </w:numPr>
      <w:jc w:val="left"/>
    </w:pPr>
    <w:rPr>
      <w:rFonts w:ascii="Times New Roman" w:hAnsi="Times New Roman"/>
      <w:sz w:val="24"/>
      <w:szCs w:val="24"/>
      <w:lang w:eastAsia="en-GB"/>
    </w:rPr>
  </w:style>
  <w:style w:type="paragraph" w:styleId="ListBullet3">
    <w:name w:val="List Bullet 3"/>
    <w:basedOn w:val="Normal"/>
    <w:autoRedefine/>
    <w:rsid w:val="003311A1"/>
    <w:pPr>
      <w:numPr>
        <w:numId w:val="11"/>
      </w:numPr>
      <w:jc w:val="left"/>
    </w:pPr>
    <w:rPr>
      <w:rFonts w:ascii="Times New Roman" w:hAnsi="Times New Roman"/>
      <w:sz w:val="24"/>
      <w:szCs w:val="24"/>
      <w:lang w:eastAsia="en-GB"/>
    </w:rPr>
  </w:style>
  <w:style w:type="paragraph" w:styleId="ListContinue">
    <w:name w:val="List Continue"/>
    <w:basedOn w:val="Normal"/>
    <w:rsid w:val="003311A1"/>
    <w:pPr>
      <w:spacing w:after="120"/>
      <w:ind w:left="283"/>
      <w:jc w:val="left"/>
    </w:pPr>
    <w:rPr>
      <w:rFonts w:ascii="Times New Roman" w:hAnsi="Times New Roman"/>
      <w:sz w:val="24"/>
      <w:szCs w:val="24"/>
      <w:lang w:eastAsia="en-GB"/>
    </w:rPr>
  </w:style>
  <w:style w:type="paragraph" w:styleId="ListContinue2">
    <w:name w:val="List Continue 2"/>
    <w:basedOn w:val="Normal"/>
    <w:rsid w:val="003311A1"/>
    <w:pPr>
      <w:spacing w:after="120"/>
      <w:ind w:left="566"/>
      <w:jc w:val="left"/>
    </w:pPr>
    <w:rPr>
      <w:rFonts w:ascii="Times New Roman" w:hAnsi="Times New Roman"/>
      <w:sz w:val="24"/>
      <w:szCs w:val="24"/>
      <w:lang w:eastAsia="en-GB"/>
    </w:rPr>
  </w:style>
  <w:style w:type="paragraph" w:customStyle="1" w:styleId="Body1">
    <w:name w:val="Body 1"/>
    <w:basedOn w:val="Normal"/>
    <w:rsid w:val="00CA2EDF"/>
    <w:pPr>
      <w:keepLines/>
      <w:numPr>
        <w:numId w:val="12"/>
      </w:numPr>
      <w:tabs>
        <w:tab w:val="clear" w:pos="568"/>
        <w:tab w:val="left" w:pos="567"/>
      </w:tabs>
      <w:spacing w:before="120" w:after="120"/>
      <w:ind w:left="0" w:firstLine="0"/>
    </w:pPr>
    <w:rPr>
      <w:rFonts w:ascii="Arial" w:hAnsi="Arial"/>
      <w:sz w:val="22"/>
      <w:lang w:eastAsia="en-GB"/>
    </w:rPr>
  </w:style>
  <w:style w:type="paragraph" w:customStyle="1" w:styleId="TF">
    <w:name w:val="TF"/>
    <w:basedOn w:val="Normal"/>
    <w:rsid w:val="006963BD"/>
    <w:pPr>
      <w:keepLines/>
      <w:overflowPunct w:val="0"/>
      <w:autoSpaceDE w:val="0"/>
      <w:autoSpaceDN w:val="0"/>
      <w:adjustRightInd w:val="0"/>
      <w:spacing w:after="240"/>
      <w:jc w:val="center"/>
      <w:textAlignment w:val="baseline"/>
    </w:pPr>
    <w:rPr>
      <w:rFonts w:ascii="Arial" w:hAnsi="Arial"/>
      <w:b/>
      <w:lang w:eastAsia="fr-FR"/>
    </w:rPr>
  </w:style>
  <w:style w:type="paragraph" w:customStyle="1" w:styleId="ttext80">
    <w:name w:val="ttext8"/>
    <w:basedOn w:val="Normal"/>
    <w:rsid w:val="00343D75"/>
    <w:pPr>
      <w:spacing w:before="100" w:beforeAutospacing="1" w:after="100" w:afterAutospacing="1"/>
      <w:jc w:val="left"/>
    </w:pPr>
    <w:rPr>
      <w:rFonts w:ascii="Times New Roman" w:eastAsia="MS Mincho" w:hAnsi="Times New Roman"/>
      <w:sz w:val="24"/>
      <w:szCs w:val="24"/>
      <w:lang w:val="fr-FR" w:eastAsia="ja-JP"/>
    </w:rPr>
  </w:style>
  <w:style w:type="paragraph" w:customStyle="1" w:styleId="Char1CarCarCharChar3">
    <w:name w:val="Char1 Car Car Char Char3"/>
    <w:basedOn w:val="Normal"/>
    <w:semiHidden/>
    <w:rsid w:val="00993D95"/>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paragraph" w:customStyle="1" w:styleId="Char1CarCarCharChar3CarCarCharChar3CarCarCharCharCarCar">
    <w:name w:val="Char1 Car Car Char Char3 Car Car Char Char3 Car Car Char Char Car Car"/>
    <w:basedOn w:val="Normal"/>
    <w:semiHidden/>
    <w:rsid w:val="00D976A0"/>
    <w:pPr>
      <w:keepNext/>
      <w:tabs>
        <w:tab w:val="num" w:pos="425"/>
      </w:tabs>
      <w:autoSpaceDE w:val="0"/>
      <w:autoSpaceDN w:val="0"/>
      <w:adjustRightInd w:val="0"/>
      <w:spacing w:before="80" w:after="80"/>
      <w:ind w:hanging="425"/>
    </w:pPr>
    <w:rPr>
      <w:rFonts w:ascii="Garamond" w:eastAsia="SimSun" w:hAnsi="Garamond" w:cs="Arial"/>
      <w:b/>
      <w:spacing w:val="-10"/>
      <w:kern w:val="2"/>
      <w:sz w:val="22"/>
      <w:szCs w:val="24"/>
      <w:lang w:eastAsia="zh-CN"/>
    </w:rPr>
  </w:style>
  <w:style w:type="table" w:styleId="TableList5">
    <w:name w:val="Table List 5"/>
    <w:basedOn w:val="TableNormal"/>
    <w:rsid w:val="001730EF"/>
    <w:pPr>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paragraph" w:customStyle="1" w:styleId="TAL">
    <w:name w:val="TAL"/>
    <w:basedOn w:val="Normal"/>
    <w:rsid w:val="00FC37F1"/>
    <w:pPr>
      <w:keepNext/>
      <w:keepLines/>
      <w:overflowPunct w:val="0"/>
      <w:autoSpaceDE w:val="0"/>
      <w:autoSpaceDN w:val="0"/>
      <w:adjustRightInd w:val="0"/>
      <w:jc w:val="left"/>
      <w:textAlignment w:val="baseline"/>
    </w:pPr>
    <w:rPr>
      <w:rFonts w:ascii="Arial" w:hAnsi="Arial"/>
      <w:sz w:val="18"/>
    </w:rPr>
  </w:style>
  <w:style w:type="paragraph" w:customStyle="1" w:styleId="TAH">
    <w:name w:val="TAH"/>
    <w:basedOn w:val="TAC"/>
    <w:rsid w:val="00FC37F1"/>
    <w:rPr>
      <w:b/>
    </w:rPr>
  </w:style>
  <w:style w:type="paragraph" w:customStyle="1" w:styleId="TAC">
    <w:name w:val="TAC"/>
    <w:basedOn w:val="TAL"/>
    <w:rsid w:val="00FC37F1"/>
    <w:pPr>
      <w:jc w:val="center"/>
    </w:pPr>
  </w:style>
  <w:style w:type="paragraph" w:customStyle="1" w:styleId="TH">
    <w:name w:val="TH"/>
    <w:basedOn w:val="Normal"/>
    <w:rsid w:val="00FC37F1"/>
    <w:pPr>
      <w:keepNext/>
      <w:keepLines/>
      <w:overflowPunct w:val="0"/>
      <w:autoSpaceDE w:val="0"/>
      <w:autoSpaceDN w:val="0"/>
      <w:adjustRightInd w:val="0"/>
      <w:spacing w:before="60" w:after="180"/>
      <w:jc w:val="center"/>
      <w:textAlignment w:val="baseline"/>
    </w:pPr>
    <w:rPr>
      <w:rFonts w:ascii="Arial" w:hAnsi="Arial"/>
      <w:b/>
    </w:rPr>
  </w:style>
  <w:style w:type="paragraph" w:customStyle="1" w:styleId="body10">
    <w:name w:val="body1"/>
    <w:basedOn w:val="Normal"/>
    <w:rsid w:val="00E10662"/>
    <w:pPr>
      <w:spacing w:before="100" w:beforeAutospacing="1" w:after="100" w:afterAutospacing="1"/>
      <w:jc w:val="left"/>
    </w:pPr>
    <w:rPr>
      <w:rFonts w:ascii="Times New Roman" w:eastAsia="Calibri" w:hAnsi="Times New Roman"/>
      <w:sz w:val="24"/>
      <w:szCs w:val="24"/>
      <w:lang w:val="en-US"/>
    </w:rPr>
  </w:style>
  <w:style w:type="character" w:styleId="Emphasis">
    <w:name w:val="Emphasis"/>
    <w:uiPriority w:val="20"/>
    <w:qFormat/>
    <w:rsid w:val="00E10662"/>
    <w:rPr>
      <w:i/>
      <w:iCs/>
    </w:rPr>
  </w:style>
  <w:style w:type="paragraph" w:customStyle="1" w:styleId="CharCharCarCar">
    <w:name w:val="Char Char Car Car"/>
    <w:basedOn w:val="Normal"/>
    <w:semiHidden/>
    <w:rsid w:val="00D42270"/>
    <w:pPr>
      <w:keepNext/>
      <w:tabs>
        <w:tab w:val="num" w:pos="425"/>
      </w:tabs>
      <w:autoSpaceDE w:val="0"/>
      <w:autoSpaceDN w:val="0"/>
      <w:adjustRightInd w:val="0"/>
      <w:spacing w:before="80" w:after="80"/>
      <w:ind w:hanging="425"/>
    </w:pPr>
    <w:rPr>
      <w:rFonts w:ascii="Tahoma" w:eastAsia="SimSun" w:hAnsi="Tahoma" w:cs="Arial"/>
      <w:b/>
      <w:spacing w:val="-10"/>
      <w:kern w:val="2"/>
      <w:sz w:val="24"/>
      <w:szCs w:val="24"/>
      <w:lang w:val="en-US" w:eastAsia="zh-CN"/>
    </w:rPr>
  </w:style>
  <w:style w:type="paragraph" w:customStyle="1" w:styleId="Char1CarCarCharChar3CarCarCharChar3CarCarCharChar">
    <w:name w:val="Char1 Car Car Char Char3 Car Car Char Char3 Car Car Char Char"/>
    <w:basedOn w:val="Normal"/>
    <w:semiHidden/>
    <w:rsid w:val="00375DFC"/>
    <w:pPr>
      <w:keepNext/>
      <w:tabs>
        <w:tab w:val="num" w:pos="425"/>
      </w:tabs>
      <w:autoSpaceDE w:val="0"/>
      <w:autoSpaceDN w:val="0"/>
      <w:adjustRightInd w:val="0"/>
      <w:spacing w:before="80" w:after="80"/>
      <w:ind w:hanging="425"/>
    </w:pPr>
    <w:rPr>
      <w:rFonts w:ascii="Tahoma" w:eastAsia="SimSun" w:hAnsi="Tahoma" w:cs="Arial"/>
      <w:b/>
      <w:spacing w:val="-10"/>
      <w:kern w:val="2"/>
      <w:sz w:val="24"/>
      <w:szCs w:val="24"/>
      <w:lang w:val="en-US" w:eastAsia="zh-CN"/>
    </w:rPr>
  </w:style>
  <w:style w:type="paragraph" w:customStyle="1" w:styleId="Char1CarCarCharChar3CarCarCharChar3CarCarCharCharCharCharCarCar">
    <w:name w:val="Char1 Car Car Char Char3 Car Car Char Char3 Car Car Char Char Char Char Car Car"/>
    <w:basedOn w:val="Normal"/>
    <w:semiHidden/>
    <w:rsid w:val="009B4515"/>
    <w:pPr>
      <w:keepNext/>
      <w:tabs>
        <w:tab w:val="num" w:pos="425"/>
      </w:tabs>
      <w:autoSpaceDE w:val="0"/>
      <w:autoSpaceDN w:val="0"/>
      <w:adjustRightInd w:val="0"/>
      <w:spacing w:before="80" w:after="80"/>
      <w:ind w:hanging="425"/>
    </w:pPr>
    <w:rPr>
      <w:rFonts w:ascii="Tahoma" w:eastAsia="SimSun" w:hAnsi="Tahoma" w:cs="Arial"/>
      <w:b/>
      <w:spacing w:val="-10"/>
      <w:kern w:val="2"/>
      <w:sz w:val="24"/>
      <w:szCs w:val="24"/>
      <w:lang w:val="en-US" w:eastAsia="zh-CN"/>
    </w:rPr>
  </w:style>
  <w:style w:type="paragraph" w:customStyle="1" w:styleId="P1">
    <w:name w:val="P1"/>
    <w:basedOn w:val="Normal"/>
    <w:rsid w:val="00AA4B04"/>
    <w:pPr>
      <w:spacing w:before="240"/>
      <w:ind w:left="284"/>
    </w:pPr>
    <w:rPr>
      <w:rFonts w:ascii="Times New Roman" w:hAnsi="Times New Roman"/>
      <w:color w:val="000000"/>
      <w:sz w:val="24"/>
      <w:lang w:val="fr-FR" w:eastAsia="ja-JP"/>
    </w:rPr>
  </w:style>
  <w:style w:type="numbering" w:customStyle="1" w:styleId="NoList1">
    <w:name w:val="No List1"/>
    <w:next w:val="NoList"/>
    <w:semiHidden/>
    <w:unhideWhenUsed/>
    <w:rsid w:val="00F5441B"/>
  </w:style>
  <w:style w:type="character" w:customStyle="1" w:styleId="Heading2Char">
    <w:name w:val="Heading 2 Char"/>
    <w:aliases w:val="H2 Char,h2 Char,Head2A Char,2 Char,h:2 Char,h:2app Char,sub-sect Char,R2 Char,H21 Char,H22 Char,H211 Char,H23 Char,H212 Char,H24 Char,H213 Char,H25 Char,H214 Char,H26 Char,H215 Char,H27 Char,H216 Char,H28 Char,H217 Char,H29 Char,H218 Char"/>
    <w:link w:val="Heading2"/>
    <w:rsid w:val="00D40606"/>
    <w:rPr>
      <w:rFonts w:ascii="Arial" w:eastAsia="Times New Roman" w:hAnsi="Arial" w:cs="Arial"/>
      <w:b/>
      <w:noProof/>
      <w:snapToGrid w:val="0"/>
      <w:kern w:val="28"/>
      <w:sz w:val="24"/>
    </w:rPr>
  </w:style>
  <w:style w:type="character" w:customStyle="1" w:styleId="Heading6Char">
    <w:name w:val="Heading 6 Char"/>
    <w:aliases w:val="H6 Char,H61 Char,H62 Char,H63 Char,h6 Char,Bullet list Char,OD Heading 6 Char,U6 Char,T6 Char,Appendix Char,T1 Char,h61 Char,heading 6 Char,Alt+6 Char,Alt+61 Char,Alt+62 Char,Alt+611 Char,Alt+63 Char,Alt+64 Char,Alt+65 Char,Alt+612 Char"/>
    <w:link w:val="Heading6"/>
    <w:rsid w:val="00F5441B"/>
    <w:rPr>
      <w:rFonts w:eastAsia="Times New Roman"/>
      <w:i/>
      <w:sz w:val="22"/>
      <w:lang w:val="en-GB"/>
    </w:rPr>
  </w:style>
  <w:style w:type="character" w:customStyle="1" w:styleId="Heading7Char">
    <w:name w:val="Heading 7 Char"/>
    <w:aliases w:val="h7 Char,Appendix3 Char,letter list Char,lettered list Char,OD Heading 7 Char,U7 Char,T7 Char,st Char,SDL title Char,H7 Char,8 Char,st1 Char,SDL title1 Char,h71 Char,H71 Char,81 Char,L7 Char,h72 Char,st2 Char,SDL title2 Char,h711 Char"/>
    <w:link w:val="Heading7"/>
    <w:rsid w:val="00F5441B"/>
    <w:rPr>
      <w:rFonts w:ascii="Arial" w:eastAsia="Times New Roman" w:hAnsi="Arial"/>
      <w:lang w:val="en-GB"/>
    </w:rPr>
  </w:style>
  <w:style w:type="character" w:customStyle="1" w:styleId="Heading8Char">
    <w:name w:val="Heading 8 Char"/>
    <w:link w:val="Heading8"/>
    <w:rsid w:val="00F5441B"/>
    <w:rPr>
      <w:rFonts w:ascii="Arial" w:eastAsia="Times New Roman" w:hAnsi="Arial"/>
      <w:i/>
      <w:lang w:val="en-GB"/>
    </w:rPr>
  </w:style>
  <w:style w:type="character" w:customStyle="1" w:styleId="Heading9Char">
    <w:name w:val="Heading 9 Char"/>
    <w:aliases w:val="a Char"/>
    <w:link w:val="Heading9"/>
    <w:rsid w:val="00F5441B"/>
    <w:rPr>
      <w:rFonts w:ascii="Arial" w:eastAsia="Times New Roman" w:hAnsi="Arial"/>
      <w:b/>
      <w:i/>
      <w:sz w:val="18"/>
      <w:lang w:val="en-GB"/>
    </w:rPr>
  </w:style>
  <w:style w:type="table" w:customStyle="1" w:styleId="TableGrid1">
    <w:name w:val="Table Grid1"/>
    <w:basedOn w:val="TableNormal"/>
    <w:next w:val="TableGrid"/>
    <w:rsid w:val="00F5441B"/>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erChar">
    <w:name w:val="Header Char"/>
    <w:link w:val="Header"/>
    <w:uiPriority w:val="99"/>
    <w:rsid w:val="00F5441B"/>
    <w:rPr>
      <w:rFonts w:ascii="Helvetica 45 Light" w:eastAsia="Times New Roman" w:hAnsi="Helvetica 45 Light"/>
      <w:lang w:val="en-GB" w:eastAsia="en-US"/>
    </w:rPr>
  </w:style>
  <w:style w:type="character" w:customStyle="1" w:styleId="FooterChar">
    <w:name w:val="Footer Char"/>
    <w:link w:val="Footer"/>
    <w:uiPriority w:val="99"/>
    <w:rsid w:val="00F5441B"/>
    <w:rPr>
      <w:rFonts w:ascii="Helvetica 45 Light" w:eastAsia="Times New Roman" w:hAnsi="Helvetica 45 Light"/>
      <w:sz w:val="16"/>
      <w:lang w:val="en-GB" w:eastAsia="en-US"/>
    </w:rPr>
  </w:style>
  <w:style w:type="character" w:customStyle="1" w:styleId="blacktext1">
    <w:name w:val="blacktext1"/>
    <w:rsid w:val="00F5441B"/>
    <w:rPr>
      <w:rFonts w:ascii="Arial" w:hAnsi="Arial" w:cs="Arial" w:hint="default"/>
      <w:color w:val="000000"/>
      <w:sz w:val="173"/>
      <w:szCs w:val="173"/>
    </w:rPr>
  </w:style>
  <w:style w:type="table" w:styleId="TableClassic1">
    <w:name w:val="Table Classic 1"/>
    <w:basedOn w:val="TableNormal"/>
    <w:rsid w:val="00F5441B"/>
    <w:rPr>
      <w:rFonts w:eastAsia="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4">
    <w:name w:val="Table Columns 4"/>
    <w:basedOn w:val="TableNormal"/>
    <w:rsid w:val="00F5441B"/>
    <w:rPr>
      <w:rFonts w:eastAsia="Times New Roman"/>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List8">
    <w:name w:val="Table List 8"/>
    <w:basedOn w:val="TableNormal"/>
    <w:rsid w:val="00F5441B"/>
    <w:rPr>
      <w:rFonts w:eastAsia="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Colorful2">
    <w:name w:val="Table Colorful 2"/>
    <w:basedOn w:val="TableNormal"/>
    <w:rsid w:val="00F5441B"/>
    <w:rPr>
      <w:rFonts w:eastAsia="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numbering" w:customStyle="1" w:styleId="1111111">
    <w:name w:val="1 / 1.1 / 1.1.11"/>
    <w:basedOn w:val="NoList"/>
    <w:next w:val="111111"/>
    <w:rsid w:val="00F5441B"/>
    <w:pPr>
      <w:numPr>
        <w:numId w:val="2"/>
      </w:numPr>
    </w:pPr>
  </w:style>
  <w:style w:type="character" w:customStyle="1" w:styleId="FootnoteTextChar">
    <w:name w:val="Footnote Text Char"/>
    <w:link w:val="FootnoteText"/>
    <w:uiPriority w:val="99"/>
    <w:semiHidden/>
    <w:rsid w:val="00F5441B"/>
    <w:rPr>
      <w:rFonts w:eastAsia="Times New Roman"/>
      <w:lang w:val="en-GB" w:eastAsia="en-US"/>
    </w:rPr>
  </w:style>
  <w:style w:type="character" w:customStyle="1" w:styleId="toctoggle">
    <w:name w:val="toctoggle"/>
    <w:rsid w:val="00F5441B"/>
  </w:style>
  <w:style w:type="character" w:customStyle="1" w:styleId="tocnumber">
    <w:name w:val="tocnumber"/>
    <w:rsid w:val="00F5441B"/>
  </w:style>
  <w:style w:type="character" w:customStyle="1" w:styleId="toctext">
    <w:name w:val="toctext"/>
    <w:rsid w:val="00F5441B"/>
  </w:style>
  <w:style w:type="character" w:customStyle="1" w:styleId="editsection">
    <w:name w:val="editsection"/>
    <w:rsid w:val="00F5441B"/>
  </w:style>
  <w:style w:type="character" w:customStyle="1" w:styleId="mw-headline">
    <w:name w:val="mw-headline"/>
    <w:rsid w:val="00F5441B"/>
  </w:style>
  <w:style w:type="paragraph" w:customStyle="1" w:styleId="Bullet4">
    <w:name w:val="Bullet 4"/>
    <w:basedOn w:val="Normal"/>
    <w:rsid w:val="00F5441B"/>
    <w:pPr>
      <w:keepLines/>
      <w:numPr>
        <w:numId w:val="13"/>
      </w:numPr>
      <w:spacing w:before="60" w:after="60"/>
      <w:ind w:left="2268"/>
    </w:pPr>
    <w:rPr>
      <w:rFonts w:ascii="Arial" w:hAnsi="Arial" w:cs="Arial"/>
      <w:color w:val="000000"/>
    </w:rPr>
  </w:style>
  <w:style w:type="character" w:customStyle="1" w:styleId="hps">
    <w:name w:val="hps"/>
    <w:rsid w:val="00F5441B"/>
  </w:style>
  <w:style w:type="character" w:customStyle="1" w:styleId="hpsatn">
    <w:name w:val="hps atn"/>
    <w:rsid w:val="00F5441B"/>
  </w:style>
  <w:style w:type="character" w:customStyle="1" w:styleId="atn">
    <w:name w:val="atn"/>
    <w:rsid w:val="00F5441B"/>
  </w:style>
  <w:style w:type="paragraph" w:styleId="ListParagraph">
    <w:name w:val="List Paragraph"/>
    <w:basedOn w:val="Normal"/>
    <w:uiPriority w:val="34"/>
    <w:qFormat/>
    <w:rsid w:val="00F5441B"/>
    <w:pPr>
      <w:spacing w:after="200" w:line="276" w:lineRule="auto"/>
      <w:ind w:left="720"/>
      <w:contextualSpacing/>
      <w:jc w:val="left"/>
    </w:pPr>
    <w:rPr>
      <w:rFonts w:ascii="Calibri" w:eastAsia="Calibri" w:hAnsi="Calibri"/>
      <w:sz w:val="22"/>
      <w:szCs w:val="22"/>
      <w:lang w:val="en-US"/>
    </w:rPr>
  </w:style>
  <w:style w:type="paragraph" w:styleId="NoSpacing">
    <w:name w:val="No Spacing"/>
    <w:link w:val="NoSpacingChar"/>
    <w:uiPriority w:val="99"/>
    <w:qFormat/>
    <w:rsid w:val="00AB21AD"/>
    <w:rPr>
      <w:rFonts w:ascii="Calibri" w:hAnsi="Calibri" w:cs="Arial"/>
      <w:sz w:val="22"/>
      <w:szCs w:val="22"/>
      <w:lang w:eastAsia="ja-JP"/>
    </w:rPr>
  </w:style>
  <w:style w:type="character" w:customStyle="1" w:styleId="NoSpacingChar">
    <w:name w:val="No Spacing Char"/>
    <w:link w:val="NoSpacing"/>
    <w:uiPriority w:val="99"/>
    <w:rsid w:val="00AB21AD"/>
    <w:rPr>
      <w:rFonts w:ascii="Calibri" w:hAnsi="Calibri" w:cs="Arial"/>
      <w:sz w:val="22"/>
      <w:szCs w:val="22"/>
      <w:lang w:val="en-US" w:eastAsia="ja-JP"/>
    </w:rPr>
  </w:style>
  <w:style w:type="character" w:customStyle="1" w:styleId="TitleChar">
    <w:name w:val="Title Char"/>
    <w:link w:val="Title"/>
    <w:uiPriority w:val="10"/>
    <w:rsid w:val="00AB21AD"/>
    <w:rPr>
      <w:rFonts w:ascii="Arial" w:eastAsia="Times New Roman" w:hAnsi="Arial" w:cs="Arial"/>
      <w:b/>
      <w:bCs/>
      <w:kern w:val="28"/>
      <w:sz w:val="32"/>
      <w:szCs w:val="32"/>
      <w:lang w:val="en-GB" w:eastAsia="en-US"/>
    </w:rPr>
  </w:style>
  <w:style w:type="paragraph" w:styleId="Subtitle">
    <w:name w:val="Subtitle"/>
    <w:basedOn w:val="Normal"/>
    <w:next w:val="Normal"/>
    <w:link w:val="SubtitleChar"/>
    <w:uiPriority w:val="11"/>
    <w:qFormat/>
    <w:rsid w:val="00AB21AD"/>
    <w:pPr>
      <w:numPr>
        <w:ilvl w:val="1"/>
      </w:numPr>
      <w:spacing w:after="200" w:line="276" w:lineRule="auto"/>
      <w:jc w:val="left"/>
    </w:pPr>
    <w:rPr>
      <w:rFonts w:ascii="Cambria" w:eastAsia="MS Gothic" w:hAnsi="Cambria"/>
      <w:i/>
      <w:iCs/>
      <w:color w:val="4F81BD"/>
      <w:spacing w:val="15"/>
      <w:sz w:val="24"/>
      <w:szCs w:val="24"/>
      <w:lang w:val="en-US" w:eastAsia="ja-JP"/>
    </w:rPr>
  </w:style>
  <w:style w:type="character" w:customStyle="1" w:styleId="SubtitleChar">
    <w:name w:val="Subtitle Char"/>
    <w:link w:val="Subtitle"/>
    <w:uiPriority w:val="11"/>
    <w:rsid w:val="00AB21AD"/>
    <w:rPr>
      <w:rFonts w:ascii="Cambria" w:eastAsia="MS Gothic" w:hAnsi="Cambria"/>
      <w:i/>
      <w:iCs/>
      <w:color w:val="4F81BD"/>
      <w:spacing w:val="15"/>
      <w:sz w:val="24"/>
      <w:szCs w:val="24"/>
      <w:lang w:val="en-US" w:eastAsia="ja-JP"/>
    </w:rPr>
  </w:style>
  <w:style w:type="paragraph" w:customStyle="1" w:styleId="Default">
    <w:name w:val="Default"/>
    <w:uiPriority w:val="99"/>
    <w:rsid w:val="00227409"/>
    <w:pPr>
      <w:autoSpaceDE w:val="0"/>
      <w:autoSpaceDN w:val="0"/>
      <w:adjustRightInd w:val="0"/>
    </w:pPr>
    <w:rPr>
      <w:rFonts w:ascii="Arial" w:hAnsi="Arial" w:cs="Arial"/>
      <w:color w:val="000000"/>
      <w:sz w:val="24"/>
      <w:szCs w:val="24"/>
    </w:rPr>
  </w:style>
  <w:style w:type="paragraph" w:customStyle="1" w:styleId="Normaldanstableau">
    <w:name w:val="Normal dans tableau"/>
    <w:basedOn w:val="Normal"/>
    <w:next w:val="Normal"/>
    <w:qFormat/>
    <w:rsid w:val="00F55651"/>
    <w:rPr>
      <w:rFonts w:ascii="Calibri" w:eastAsia="SimSun" w:hAnsi="Calibri"/>
      <w:color w:val="244061"/>
      <w:sz w:val="22"/>
      <w:szCs w:val="22"/>
      <w:lang w:val="en-US" w:eastAsia="zh-CN"/>
    </w:rPr>
  </w:style>
  <w:style w:type="paragraph" w:customStyle="1" w:styleId="Titretableau">
    <w:name w:val="Titre tableau"/>
    <w:basedOn w:val="Normal"/>
    <w:next w:val="Normal"/>
    <w:qFormat/>
    <w:rsid w:val="00F55651"/>
    <w:pPr>
      <w:keepNext/>
      <w:spacing w:after="120"/>
    </w:pPr>
    <w:rPr>
      <w:rFonts w:ascii="Calibri" w:eastAsia="SimSun" w:hAnsi="Calibri"/>
      <w:b/>
      <w:bCs/>
      <w:color w:val="244061"/>
      <w:sz w:val="22"/>
      <w:szCs w:val="22"/>
      <w:lang w:val="en-US" w:eastAsia="zh-CN"/>
    </w:rPr>
  </w:style>
  <w:style w:type="paragraph" w:styleId="Revision">
    <w:name w:val="Revision"/>
    <w:hidden/>
    <w:uiPriority w:val="99"/>
    <w:semiHidden/>
    <w:rsid w:val="00B5563C"/>
    <w:rPr>
      <w:rFonts w:ascii="Helvetica 45 Light" w:eastAsia="Times New Roman" w:hAnsi="Helvetica 45 Light"/>
      <w:lang w:val="en-GB"/>
    </w:rPr>
  </w:style>
  <w:style w:type="character" w:customStyle="1" w:styleId="Paragraphe1Char">
    <w:name w:val="Paragraphe 1 Char"/>
    <w:link w:val="Paragraphe1"/>
    <w:locked/>
    <w:rsid w:val="007B5BBD"/>
    <w:rPr>
      <w:rFonts w:ascii="Helvetica 45 Light" w:eastAsia="Times New Roman" w:hAnsi="Helvetica 45 Light"/>
      <w:lang w:val="en-GB"/>
    </w:rPr>
  </w:style>
  <w:style w:type="paragraph" w:customStyle="1" w:styleId="Requirement">
    <w:name w:val="Requirement"/>
    <w:basedOn w:val="Paragraphe1"/>
    <w:rsid w:val="00BD1D45"/>
    <w:pPr>
      <w:ind w:left="3544" w:hanging="3544"/>
    </w:pPr>
    <w:rPr>
      <w:rFonts w:ascii="Arial" w:hAnsi="Arial"/>
      <w:color w:val="000000"/>
    </w:rPr>
  </w:style>
  <w:style w:type="paragraph" w:customStyle="1" w:styleId="RequirementBody">
    <w:name w:val="Requirement Body"/>
    <w:basedOn w:val="Paragraphe1"/>
    <w:link w:val="RequirementBodyChar"/>
    <w:rsid w:val="00BD1D45"/>
    <w:pPr>
      <w:tabs>
        <w:tab w:val="num" w:pos="4253"/>
      </w:tabs>
      <w:ind w:left="4253" w:hanging="709"/>
    </w:pPr>
    <w:rPr>
      <w:rFonts w:ascii="Arial" w:hAnsi="Arial" w:cs="Arial"/>
    </w:rPr>
  </w:style>
  <w:style w:type="character" w:customStyle="1" w:styleId="RequirementBodyChar">
    <w:name w:val="Requirement Body Char"/>
    <w:link w:val="RequirementBody"/>
    <w:rsid w:val="00BB0D6F"/>
    <w:rPr>
      <w:rFonts w:ascii="Arial" w:eastAsia="Times New Roman" w:hAnsi="Arial" w:cs="Arial"/>
      <w:lang w:val="en-GB"/>
    </w:rPr>
  </w:style>
  <w:style w:type="character" w:customStyle="1" w:styleId="CommentTextChar">
    <w:name w:val="Comment Text Char"/>
    <w:link w:val="CommentText"/>
    <w:uiPriority w:val="99"/>
    <w:semiHidden/>
    <w:rsid w:val="00F7522F"/>
    <w:rPr>
      <w:rFonts w:ascii="Helvetica 45 Light" w:eastAsia="Times New Roman" w:hAnsi="Helvetica 45 Light"/>
      <w:lang w:val="en-GB"/>
    </w:rPr>
  </w:style>
  <w:style w:type="paragraph" w:customStyle="1" w:styleId="Point0number">
    <w:name w:val="Point 0 (number)"/>
    <w:basedOn w:val="Normal"/>
    <w:rsid w:val="00FB1CFB"/>
    <w:pPr>
      <w:numPr>
        <w:numId w:val="21"/>
      </w:numPr>
      <w:spacing w:before="120" w:after="120"/>
    </w:pPr>
    <w:rPr>
      <w:rFonts w:ascii="Times New Roman" w:hAnsi="Times New Roman"/>
      <w:sz w:val="24"/>
      <w:szCs w:val="24"/>
    </w:rPr>
  </w:style>
  <w:style w:type="paragraph" w:customStyle="1" w:styleId="Point1number">
    <w:name w:val="Point 1 (number)"/>
    <w:basedOn w:val="Normal"/>
    <w:rsid w:val="00FB1CFB"/>
    <w:pPr>
      <w:numPr>
        <w:ilvl w:val="2"/>
        <w:numId w:val="21"/>
      </w:numPr>
      <w:spacing w:before="120" w:after="120"/>
    </w:pPr>
    <w:rPr>
      <w:rFonts w:ascii="Times New Roman" w:hAnsi="Times New Roman"/>
      <w:sz w:val="24"/>
      <w:szCs w:val="24"/>
    </w:rPr>
  </w:style>
  <w:style w:type="paragraph" w:customStyle="1" w:styleId="Point2number">
    <w:name w:val="Point 2 (number)"/>
    <w:basedOn w:val="Normal"/>
    <w:rsid w:val="00FB1CFB"/>
    <w:pPr>
      <w:numPr>
        <w:ilvl w:val="4"/>
        <w:numId w:val="21"/>
      </w:numPr>
      <w:spacing w:before="120" w:after="120"/>
    </w:pPr>
    <w:rPr>
      <w:rFonts w:ascii="Times New Roman" w:hAnsi="Times New Roman"/>
      <w:sz w:val="24"/>
      <w:szCs w:val="24"/>
    </w:rPr>
  </w:style>
  <w:style w:type="paragraph" w:customStyle="1" w:styleId="Point3number">
    <w:name w:val="Point 3 (number)"/>
    <w:basedOn w:val="Normal"/>
    <w:rsid w:val="00FB1CFB"/>
    <w:pPr>
      <w:numPr>
        <w:ilvl w:val="6"/>
        <w:numId w:val="21"/>
      </w:numPr>
      <w:spacing w:before="120" w:after="120"/>
    </w:pPr>
    <w:rPr>
      <w:rFonts w:ascii="Times New Roman" w:hAnsi="Times New Roman"/>
      <w:sz w:val="24"/>
      <w:szCs w:val="24"/>
    </w:rPr>
  </w:style>
  <w:style w:type="paragraph" w:customStyle="1" w:styleId="Point0letter">
    <w:name w:val="Point 0 (letter)"/>
    <w:basedOn w:val="Normal"/>
    <w:rsid w:val="00FB1CFB"/>
    <w:pPr>
      <w:numPr>
        <w:ilvl w:val="1"/>
        <w:numId w:val="21"/>
      </w:numPr>
      <w:spacing w:before="120" w:after="120"/>
    </w:pPr>
    <w:rPr>
      <w:rFonts w:ascii="Times New Roman" w:hAnsi="Times New Roman"/>
      <w:sz w:val="24"/>
      <w:szCs w:val="24"/>
    </w:rPr>
  </w:style>
  <w:style w:type="paragraph" w:customStyle="1" w:styleId="Point1letter">
    <w:name w:val="Point 1 (letter)"/>
    <w:basedOn w:val="Normal"/>
    <w:rsid w:val="00FB1CFB"/>
    <w:pPr>
      <w:numPr>
        <w:ilvl w:val="3"/>
        <w:numId w:val="21"/>
      </w:numPr>
      <w:spacing w:before="120" w:after="120"/>
    </w:pPr>
    <w:rPr>
      <w:rFonts w:ascii="Times New Roman" w:hAnsi="Times New Roman"/>
      <w:sz w:val="24"/>
      <w:szCs w:val="24"/>
    </w:rPr>
  </w:style>
  <w:style w:type="paragraph" w:customStyle="1" w:styleId="Point2letter">
    <w:name w:val="Point 2 (letter)"/>
    <w:basedOn w:val="Normal"/>
    <w:rsid w:val="00FB1CFB"/>
    <w:pPr>
      <w:numPr>
        <w:ilvl w:val="5"/>
        <w:numId w:val="21"/>
      </w:numPr>
      <w:spacing w:before="120" w:after="120"/>
    </w:pPr>
    <w:rPr>
      <w:rFonts w:ascii="Times New Roman" w:hAnsi="Times New Roman"/>
      <w:sz w:val="24"/>
      <w:szCs w:val="24"/>
    </w:rPr>
  </w:style>
  <w:style w:type="paragraph" w:customStyle="1" w:styleId="Point3letter">
    <w:name w:val="Point 3 (letter)"/>
    <w:basedOn w:val="Normal"/>
    <w:rsid w:val="00FB1CFB"/>
    <w:pPr>
      <w:numPr>
        <w:ilvl w:val="7"/>
        <w:numId w:val="21"/>
      </w:numPr>
      <w:spacing w:before="120" w:after="120"/>
    </w:pPr>
    <w:rPr>
      <w:rFonts w:ascii="Times New Roman" w:hAnsi="Times New Roman"/>
      <w:sz w:val="24"/>
      <w:szCs w:val="24"/>
    </w:rPr>
  </w:style>
  <w:style w:type="paragraph" w:customStyle="1" w:styleId="Point4letter">
    <w:name w:val="Point 4 (letter)"/>
    <w:basedOn w:val="Normal"/>
    <w:rsid w:val="00FB1CFB"/>
    <w:pPr>
      <w:numPr>
        <w:ilvl w:val="8"/>
        <w:numId w:val="21"/>
      </w:numPr>
      <w:spacing w:before="120" w:after="120"/>
    </w:pPr>
    <w:rPr>
      <w:rFonts w:ascii="Times New Roman" w:hAnsi="Times New Roman"/>
      <w:sz w:val="24"/>
      <w:szCs w:val="24"/>
    </w:rPr>
  </w:style>
  <w:style w:type="character" w:customStyle="1" w:styleId="Heading4Char1">
    <w:name w:val="Heading 4 Char1"/>
    <w:aliases w:val="H4 Char1,h4 Char1,T4 Char,t4 Char,4 Char1,l4+toc4 Char,heading 4 Char,Numbered List Char,I4 Char,l4 Char,heading 4 + Indent: Left 0.5 in Char,SubTopic Heading Char,h41 Char,l4+toc41 Char,I41 Char,l41 Char,h42 Char,l4+toc42 Char,I42 Char"/>
    <w:rsid w:val="004D52A3"/>
    <w:rPr>
      <w:rFonts w:ascii="Arial" w:eastAsia="Calibri" w:hAnsi="Arial" w:cs="Arial"/>
      <w:b/>
      <w:snapToGrid w:val="0"/>
      <w:kern w:val="28"/>
      <w:sz w:val="22"/>
      <w:szCs w:val="24"/>
      <w:lang w:eastAsia="zh-CN"/>
    </w:rPr>
  </w:style>
  <w:style w:type="character" w:customStyle="1" w:styleId="Heading5Char1">
    <w:name w:val="Heading 5 Char1"/>
    <w:aliases w:val="l5 Char1,5 Char,Heading 5 Char Char,Heading 5 Char1 Char Char,Heading 5 Char Char Char Char,l5 Char Char Char Char,5 Char Char Char Char,H5 Char Char Char Char,H5-Heading 5 Char Char Char Char,h5 Char Char Char Char,l5 Char Char,H5 Char"/>
    <w:link w:val="Heading5"/>
    <w:rsid w:val="00904D05"/>
    <w:rPr>
      <w:rFonts w:ascii="Helvetica 45 Light" w:eastAsia="Times New Roman" w:hAnsi="Helvetica 45 Light"/>
      <w:snapToGrid w:val="0"/>
      <w:kern w:val="28"/>
      <w:u w:val="single"/>
      <w:lang w:val="en-GB"/>
    </w:rPr>
  </w:style>
  <w:style w:type="character" w:customStyle="1" w:styleId="HTMLPreformattedChar">
    <w:name w:val="HTML Preformatted Char"/>
    <w:link w:val="HTMLPreformatted"/>
    <w:uiPriority w:val="99"/>
    <w:rsid w:val="00F46F7D"/>
    <w:rPr>
      <w:rFonts w:ascii="Courier New" w:hAnsi="Courier New" w:cs="Courier New"/>
      <w:lang w:val="fr-FR" w:eastAsia="ja-JP"/>
    </w:rPr>
  </w:style>
  <w:style w:type="character" w:customStyle="1" w:styleId="Heading3Char">
    <w:name w:val="Heading 3 Char"/>
    <w:aliases w:val="H3 Char1,Underrubrik2 Char1,E3 Char,h3 Char1,RFQ2 Char,Titolo Sotto/Sottosezione Char,no break Char,Heading3 Char,H3-Heading 3 Char,3 Char1,l3.3 Char,l3 Char1,list 3 Char,list3 Char,subhead Char,h31 Char,OdsKap3 Char,1. Char,CT Char1"/>
    <w:basedOn w:val="DefaultParagraphFont"/>
    <w:link w:val="Heading3"/>
    <w:uiPriority w:val="99"/>
    <w:rsid w:val="00F445F0"/>
    <w:rPr>
      <w:rFonts w:asciiTheme="majorHAnsi" w:eastAsiaTheme="majorEastAsia" w:hAnsiTheme="majorHAnsi" w:cstheme="majorBidi"/>
      <w:b/>
      <w:bCs/>
      <w:color w:val="4F81BD" w:themeColor="accent1"/>
      <w:lang w:val="en-GB"/>
    </w:rPr>
  </w:style>
  <w:style w:type="paragraph" w:customStyle="1" w:styleId="TableText1">
    <w:name w:val="Table Text"/>
    <w:basedOn w:val="Normal"/>
    <w:link w:val="TableTextChar"/>
    <w:uiPriority w:val="99"/>
    <w:rsid w:val="002D59E0"/>
    <w:pPr>
      <w:spacing w:before="40" w:after="40" w:line="276" w:lineRule="auto"/>
      <w:jc w:val="left"/>
    </w:pPr>
    <w:rPr>
      <w:rFonts w:ascii="Arial" w:eastAsia="SimSun" w:hAnsi="Arial"/>
      <w:lang w:val="de-DE" w:eastAsia="de-DE"/>
    </w:rPr>
  </w:style>
  <w:style w:type="character" w:customStyle="1" w:styleId="TableTextChar">
    <w:name w:val="Table Text Char"/>
    <w:link w:val="TableText1"/>
    <w:uiPriority w:val="99"/>
    <w:locked/>
    <w:rsid w:val="002D59E0"/>
    <w:rPr>
      <w:rFonts w:ascii="Arial" w:eastAsia="SimSun" w:hAnsi="Arial"/>
      <w:lang w:val="de-DE" w:eastAsia="de-DE"/>
    </w:rPr>
  </w:style>
  <w:style w:type="paragraph" w:customStyle="1" w:styleId="CRSheetSubtitle">
    <w:name w:val="CRSheet Subtitle"/>
    <w:basedOn w:val="Normal"/>
    <w:uiPriority w:val="99"/>
    <w:rsid w:val="002D59E0"/>
    <w:pPr>
      <w:framePr w:hSpace="180" w:wrap="around" w:hAnchor="margin" w:xAlign="center" w:y="-756"/>
      <w:spacing w:before="60" w:after="60"/>
      <w:jc w:val="left"/>
    </w:pPr>
    <w:rPr>
      <w:rFonts w:ascii="Arial" w:eastAsia="SimSun" w:hAnsi="Arial" w:cs="Arial"/>
      <w:b/>
      <w:i/>
      <w:sz w:val="22"/>
      <w:szCs w:val="22"/>
      <w:lang w:eastAsia="en-GB"/>
    </w:rPr>
  </w:style>
  <w:style w:type="paragraph" w:customStyle="1" w:styleId="CRSheetTitle">
    <w:name w:val="CRSheet Title"/>
    <w:next w:val="Normal"/>
    <w:uiPriority w:val="99"/>
    <w:rsid w:val="002D59E0"/>
    <w:pPr>
      <w:framePr w:hSpace="180" w:wrap="around" w:hAnchor="margin" w:xAlign="center" w:y="-756"/>
      <w:spacing w:before="120" w:after="120"/>
    </w:pPr>
    <w:rPr>
      <w:rFonts w:ascii="Arial Bold" w:eastAsia="SimSun" w:hAnsi="Arial Bold"/>
      <w:b/>
      <w:sz w:val="36"/>
      <w:szCs w:val="36"/>
      <w:lang w:val="en-GB" w:eastAsia="en-GB"/>
    </w:rPr>
  </w:style>
  <w:style w:type="character" w:styleId="PlaceholderText">
    <w:name w:val="Placeholder Text"/>
    <w:basedOn w:val="DefaultParagraphFont"/>
    <w:uiPriority w:val="99"/>
    <w:semiHidden/>
    <w:rsid w:val="002D59E0"/>
    <w:rPr>
      <w:rFonts w:cs="Times New Roman"/>
      <w:color w:val="808080"/>
    </w:rPr>
  </w:style>
  <w:style w:type="character" w:customStyle="1" w:styleId="BalloonTextChar">
    <w:name w:val="Balloon Text Char"/>
    <w:basedOn w:val="DefaultParagraphFont"/>
    <w:link w:val="BalloonText"/>
    <w:uiPriority w:val="99"/>
    <w:semiHidden/>
    <w:locked/>
    <w:rsid w:val="002D59E0"/>
    <w:rPr>
      <w:rFonts w:ascii="Tahoma" w:eastAsia="Times New Roman" w:hAnsi="Tahoma" w:cs="Tahoma"/>
      <w:sz w:val="16"/>
      <w:szCs w:val="16"/>
      <w:lang w:val="en-GB"/>
    </w:rPr>
  </w:style>
  <w:style w:type="character" w:customStyle="1" w:styleId="Heading1Char1">
    <w:name w:val="Heading 1 Char1"/>
    <w:aliases w:val="H1 Char1,h1 Char1,Heading U Char1,1 Char1,Head 1 (Chapter heading) Char1,l1 Char1,Titre§ Char1,Section Head Char1,h11 Char1,Heading 1 (NN) Char1,NMP Heading 1 Char1,Titolo Sezione Char1,1st level Char1,I1 Char1,Chapter title Char1"/>
    <w:basedOn w:val="DefaultParagraphFont"/>
    <w:uiPriority w:val="99"/>
    <w:locked/>
    <w:rsid w:val="002D59E0"/>
    <w:rPr>
      <w:rFonts w:ascii="Arial" w:hAnsi="Arial" w:cs="Times New Roman"/>
      <w:b/>
      <w:caps/>
      <w:color w:val="000000"/>
      <w:sz w:val="28"/>
      <w:szCs w:val="28"/>
      <w:lang w:val="en-GB" w:eastAsia="en-GB" w:bidi="ar-SA"/>
    </w:rPr>
  </w:style>
  <w:style w:type="character" w:customStyle="1" w:styleId="CommentSubjectChar">
    <w:name w:val="Comment Subject Char"/>
    <w:basedOn w:val="CommentTextChar"/>
    <w:link w:val="CommentSubject"/>
    <w:uiPriority w:val="99"/>
    <w:semiHidden/>
    <w:locked/>
    <w:rsid w:val="002D59E0"/>
    <w:rPr>
      <w:rFonts w:ascii="Helvetica 45 Light" w:eastAsia="Times New Roman" w:hAnsi="Helvetica 45 Light"/>
      <w:b/>
      <w:bCs/>
      <w:lang w:val="en-GB"/>
    </w:rPr>
  </w:style>
  <w:style w:type="paragraph" w:customStyle="1" w:styleId="Tabelle1">
    <w:name w:val="Tabelle1"/>
    <w:basedOn w:val="Normal"/>
    <w:uiPriority w:val="99"/>
    <w:rsid w:val="002D59E0"/>
    <w:pPr>
      <w:keepNext/>
      <w:keepLines/>
      <w:numPr>
        <w:numId w:val="41"/>
      </w:numPr>
      <w:spacing w:before="120"/>
      <w:ind w:left="357" w:hanging="357"/>
    </w:pPr>
    <w:rPr>
      <w:rFonts w:ascii="Arial" w:eastAsia="Calibri" w:hAnsi="Arial"/>
      <w:lang w:val="de-DE" w:eastAsia="zh-CN"/>
    </w:rPr>
  </w:style>
  <w:style w:type="paragraph" w:customStyle="1" w:styleId="PL">
    <w:name w:val="PL"/>
    <w:uiPriority w:val="99"/>
    <w:rsid w:val="002D59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Calibri" w:hAnsi="Courier New"/>
      <w:noProof/>
      <w:sz w:val="16"/>
      <w:lang w:val="en-GB"/>
    </w:rPr>
  </w:style>
  <w:style w:type="paragraph" w:customStyle="1" w:styleId="B1">
    <w:name w:val="B1"/>
    <w:basedOn w:val="List"/>
    <w:rsid w:val="00671277"/>
    <w:pPr>
      <w:spacing w:after="180"/>
      <w:ind w:left="568" w:hanging="284"/>
    </w:pPr>
    <w:rPr>
      <w:sz w:val="20"/>
      <w:szCs w:val="20"/>
      <w:lang w:eastAsia="en-US"/>
    </w:rPr>
  </w:style>
  <w:style w:type="character" w:customStyle="1" w:styleId="Emphasis1">
    <w:name w:val="Emphasis1"/>
    <w:basedOn w:val="DefaultParagraphFont"/>
    <w:rsid w:val="00671277"/>
  </w:style>
  <w:style w:type="character" w:customStyle="1" w:styleId="Emphasis2">
    <w:name w:val="Emphasis2"/>
    <w:basedOn w:val="DefaultParagraphFont"/>
    <w:rsid w:val="0056711C"/>
  </w:style>
  <w:style w:type="paragraph" w:styleId="TOCHeading">
    <w:name w:val="TOC Heading"/>
    <w:basedOn w:val="Heading1"/>
    <w:next w:val="Normal"/>
    <w:uiPriority w:val="39"/>
    <w:semiHidden/>
    <w:unhideWhenUsed/>
    <w:qFormat/>
    <w:rsid w:val="00FB079F"/>
    <w:pPr>
      <w:keepLines/>
      <w:numPr>
        <w:numId w:val="0"/>
      </w:numPr>
      <w:spacing w:before="480" w:after="0" w:line="276" w:lineRule="auto"/>
      <w:jc w:val="left"/>
      <w:outlineLvl w:val="9"/>
    </w:pPr>
    <w:rPr>
      <w:rFonts w:asciiTheme="majorHAnsi" w:eastAsiaTheme="majorEastAsia" w:hAnsiTheme="majorHAnsi" w:cstheme="majorBidi"/>
      <w:bCs/>
      <w:caps w:val="0"/>
      <w:snapToGrid/>
      <w:color w:val="365F91" w:themeColor="accent1" w:themeShade="BF"/>
      <w:kern w:val="0"/>
      <w:sz w:val="28"/>
      <w:szCs w:val="28"/>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40810">
      <w:bodyDiv w:val="1"/>
      <w:marLeft w:val="0"/>
      <w:marRight w:val="0"/>
      <w:marTop w:val="0"/>
      <w:marBottom w:val="0"/>
      <w:divBdr>
        <w:top w:val="none" w:sz="0" w:space="0" w:color="auto"/>
        <w:left w:val="none" w:sz="0" w:space="0" w:color="auto"/>
        <w:bottom w:val="none" w:sz="0" w:space="0" w:color="auto"/>
        <w:right w:val="none" w:sz="0" w:space="0" w:color="auto"/>
      </w:divBdr>
      <w:divsChild>
        <w:div w:id="1781605342">
          <w:marLeft w:val="0"/>
          <w:marRight w:val="0"/>
          <w:marTop w:val="0"/>
          <w:marBottom w:val="0"/>
          <w:divBdr>
            <w:top w:val="none" w:sz="0" w:space="0" w:color="auto"/>
            <w:left w:val="none" w:sz="0" w:space="0" w:color="auto"/>
            <w:bottom w:val="none" w:sz="0" w:space="0" w:color="auto"/>
            <w:right w:val="none" w:sz="0" w:space="0" w:color="auto"/>
          </w:divBdr>
          <w:divsChild>
            <w:div w:id="1751006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181647">
      <w:bodyDiv w:val="1"/>
      <w:marLeft w:val="0"/>
      <w:marRight w:val="0"/>
      <w:marTop w:val="0"/>
      <w:marBottom w:val="0"/>
      <w:divBdr>
        <w:top w:val="none" w:sz="0" w:space="0" w:color="auto"/>
        <w:left w:val="none" w:sz="0" w:space="0" w:color="auto"/>
        <w:bottom w:val="none" w:sz="0" w:space="0" w:color="auto"/>
        <w:right w:val="none" w:sz="0" w:space="0" w:color="auto"/>
      </w:divBdr>
      <w:divsChild>
        <w:div w:id="1547984295">
          <w:marLeft w:val="0"/>
          <w:marRight w:val="0"/>
          <w:marTop w:val="0"/>
          <w:marBottom w:val="0"/>
          <w:divBdr>
            <w:top w:val="none" w:sz="0" w:space="0" w:color="auto"/>
            <w:left w:val="none" w:sz="0" w:space="0" w:color="auto"/>
            <w:bottom w:val="none" w:sz="0" w:space="0" w:color="auto"/>
            <w:right w:val="none" w:sz="0" w:space="0" w:color="auto"/>
          </w:divBdr>
          <w:divsChild>
            <w:div w:id="219368522">
              <w:marLeft w:val="0"/>
              <w:marRight w:val="0"/>
              <w:marTop w:val="0"/>
              <w:marBottom w:val="0"/>
              <w:divBdr>
                <w:top w:val="none" w:sz="0" w:space="0" w:color="auto"/>
                <w:left w:val="none" w:sz="0" w:space="0" w:color="auto"/>
                <w:bottom w:val="none" w:sz="0" w:space="0" w:color="auto"/>
                <w:right w:val="none" w:sz="0" w:space="0" w:color="auto"/>
              </w:divBdr>
            </w:div>
            <w:div w:id="1375547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068780">
      <w:bodyDiv w:val="1"/>
      <w:marLeft w:val="0"/>
      <w:marRight w:val="0"/>
      <w:marTop w:val="0"/>
      <w:marBottom w:val="0"/>
      <w:divBdr>
        <w:top w:val="none" w:sz="0" w:space="0" w:color="auto"/>
        <w:left w:val="none" w:sz="0" w:space="0" w:color="auto"/>
        <w:bottom w:val="none" w:sz="0" w:space="0" w:color="auto"/>
        <w:right w:val="none" w:sz="0" w:space="0" w:color="auto"/>
      </w:divBdr>
      <w:divsChild>
        <w:div w:id="294995332">
          <w:marLeft w:val="302"/>
          <w:marRight w:val="0"/>
          <w:marTop w:val="0"/>
          <w:marBottom w:val="240"/>
          <w:divBdr>
            <w:top w:val="none" w:sz="0" w:space="0" w:color="auto"/>
            <w:left w:val="none" w:sz="0" w:space="0" w:color="auto"/>
            <w:bottom w:val="none" w:sz="0" w:space="0" w:color="auto"/>
            <w:right w:val="none" w:sz="0" w:space="0" w:color="auto"/>
          </w:divBdr>
        </w:div>
        <w:div w:id="352075150">
          <w:marLeft w:val="302"/>
          <w:marRight w:val="0"/>
          <w:marTop w:val="0"/>
          <w:marBottom w:val="240"/>
          <w:divBdr>
            <w:top w:val="none" w:sz="0" w:space="0" w:color="auto"/>
            <w:left w:val="none" w:sz="0" w:space="0" w:color="auto"/>
            <w:bottom w:val="none" w:sz="0" w:space="0" w:color="auto"/>
            <w:right w:val="none" w:sz="0" w:space="0" w:color="auto"/>
          </w:divBdr>
        </w:div>
        <w:div w:id="561332626">
          <w:marLeft w:val="302"/>
          <w:marRight w:val="0"/>
          <w:marTop w:val="0"/>
          <w:marBottom w:val="240"/>
          <w:divBdr>
            <w:top w:val="none" w:sz="0" w:space="0" w:color="auto"/>
            <w:left w:val="none" w:sz="0" w:space="0" w:color="auto"/>
            <w:bottom w:val="none" w:sz="0" w:space="0" w:color="auto"/>
            <w:right w:val="none" w:sz="0" w:space="0" w:color="auto"/>
          </w:divBdr>
        </w:div>
        <w:div w:id="1112244059">
          <w:marLeft w:val="302"/>
          <w:marRight w:val="0"/>
          <w:marTop w:val="0"/>
          <w:marBottom w:val="240"/>
          <w:divBdr>
            <w:top w:val="none" w:sz="0" w:space="0" w:color="auto"/>
            <w:left w:val="none" w:sz="0" w:space="0" w:color="auto"/>
            <w:bottom w:val="none" w:sz="0" w:space="0" w:color="auto"/>
            <w:right w:val="none" w:sz="0" w:space="0" w:color="auto"/>
          </w:divBdr>
        </w:div>
        <w:div w:id="1652708896">
          <w:marLeft w:val="302"/>
          <w:marRight w:val="0"/>
          <w:marTop w:val="0"/>
          <w:marBottom w:val="240"/>
          <w:divBdr>
            <w:top w:val="none" w:sz="0" w:space="0" w:color="auto"/>
            <w:left w:val="none" w:sz="0" w:space="0" w:color="auto"/>
            <w:bottom w:val="none" w:sz="0" w:space="0" w:color="auto"/>
            <w:right w:val="none" w:sz="0" w:space="0" w:color="auto"/>
          </w:divBdr>
        </w:div>
      </w:divsChild>
    </w:div>
    <w:div w:id="69355952">
      <w:bodyDiv w:val="1"/>
      <w:marLeft w:val="0"/>
      <w:marRight w:val="0"/>
      <w:marTop w:val="0"/>
      <w:marBottom w:val="0"/>
      <w:divBdr>
        <w:top w:val="none" w:sz="0" w:space="0" w:color="auto"/>
        <w:left w:val="none" w:sz="0" w:space="0" w:color="auto"/>
        <w:bottom w:val="none" w:sz="0" w:space="0" w:color="auto"/>
        <w:right w:val="none" w:sz="0" w:space="0" w:color="auto"/>
      </w:divBdr>
    </w:div>
    <w:div w:id="127282107">
      <w:bodyDiv w:val="1"/>
      <w:marLeft w:val="0"/>
      <w:marRight w:val="0"/>
      <w:marTop w:val="0"/>
      <w:marBottom w:val="0"/>
      <w:divBdr>
        <w:top w:val="none" w:sz="0" w:space="0" w:color="auto"/>
        <w:left w:val="none" w:sz="0" w:space="0" w:color="auto"/>
        <w:bottom w:val="none" w:sz="0" w:space="0" w:color="auto"/>
        <w:right w:val="none" w:sz="0" w:space="0" w:color="auto"/>
      </w:divBdr>
    </w:div>
    <w:div w:id="137961070">
      <w:bodyDiv w:val="1"/>
      <w:marLeft w:val="0"/>
      <w:marRight w:val="0"/>
      <w:marTop w:val="0"/>
      <w:marBottom w:val="0"/>
      <w:divBdr>
        <w:top w:val="none" w:sz="0" w:space="0" w:color="auto"/>
        <w:left w:val="none" w:sz="0" w:space="0" w:color="auto"/>
        <w:bottom w:val="none" w:sz="0" w:space="0" w:color="auto"/>
        <w:right w:val="none" w:sz="0" w:space="0" w:color="auto"/>
      </w:divBdr>
      <w:divsChild>
        <w:div w:id="206647731">
          <w:marLeft w:val="0"/>
          <w:marRight w:val="0"/>
          <w:marTop w:val="120"/>
          <w:marBottom w:val="120"/>
          <w:divBdr>
            <w:top w:val="none" w:sz="0" w:space="0" w:color="auto"/>
            <w:left w:val="none" w:sz="0" w:space="0" w:color="auto"/>
            <w:bottom w:val="none" w:sz="0" w:space="0" w:color="auto"/>
            <w:right w:val="none" w:sz="0" w:space="0" w:color="auto"/>
          </w:divBdr>
        </w:div>
        <w:div w:id="1322465661">
          <w:marLeft w:val="0"/>
          <w:marRight w:val="0"/>
          <w:marTop w:val="120"/>
          <w:marBottom w:val="120"/>
          <w:divBdr>
            <w:top w:val="none" w:sz="0" w:space="0" w:color="auto"/>
            <w:left w:val="none" w:sz="0" w:space="0" w:color="auto"/>
            <w:bottom w:val="none" w:sz="0" w:space="0" w:color="auto"/>
            <w:right w:val="none" w:sz="0" w:space="0" w:color="auto"/>
          </w:divBdr>
        </w:div>
        <w:div w:id="1362171484">
          <w:marLeft w:val="0"/>
          <w:marRight w:val="0"/>
          <w:marTop w:val="120"/>
          <w:marBottom w:val="120"/>
          <w:divBdr>
            <w:top w:val="none" w:sz="0" w:space="0" w:color="auto"/>
            <w:left w:val="none" w:sz="0" w:space="0" w:color="auto"/>
            <w:bottom w:val="none" w:sz="0" w:space="0" w:color="auto"/>
            <w:right w:val="none" w:sz="0" w:space="0" w:color="auto"/>
          </w:divBdr>
        </w:div>
        <w:div w:id="1793984217">
          <w:marLeft w:val="0"/>
          <w:marRight w:val="0"/>
          <w:marTop w:val="120"/>
          <w:marBottom w:val="120"/>
          <w:divBdr>
            <w:top w:val="none" w:sz="0" w:space="0" w:color="auto"/>
            <w:left w:val="none" w:sz="0" w:space="0" w:color="auto"/>
            <w:bottom w:val="none" w:sz="0" w:space="0" w:color="auto"/>
            <w:right w:val="none" w:sz="0" w:space="0" w:color="auto"/>
          </w:divBdr>
        </w:div>
        <w:div w:id="1959405501">
          <w:marLeft w:val="0"/>
          <w:marRight w:val="0"/>
          <w:marTop w:val="120"/>
          <w:marBottom w:val="120"/>
          <w:divBdr>
            <w:top w:val="none" w:sz="0" w:space="0" w:color="auto"/>
            <w:left w:val="none" w:sz="0" w:space="0" w:color="auto"/>
            <w:bottom w:val="none" w:sz="0" w:space="0" w:color="auto"/>
            <w:right w:val="none" w:sz="0" w:space="0" w:color="auto"/>
          </w:divBdr>
        </w:div>
      </w:divsChild>
    </w:div>
    <w:div w:id="144512062">
      <w:bodyDiv w:val="1"/>
      <w:marLeft w:val="0"/>
      <w:marRight w:val="0"/>
      <w:marTop w:val="0"/>
      <w:marBottom w:val="0"/>
      <w:divBdr>
        <w:top w:val="none" w:sz="0" w:space="0" w:color="auto"/>
        <w:left w:val="none" w:sz="0" w:space="0" w:color="auto"/>
        <w:bottom w:val="none" w:sz="0" w:space="0" w:color="auto"/>
        <w:right w:val="none" w:sz="0" w:space="0" w:color="auto"/>
      </w:divBdr>
      <w:divsChild>
        <w:div w:id="1139763644">
          <w:marLeft w:val="0"/>
          <w:marRight w:val="0"/>
          <w:marTop w:val="0"/>
          <w:marBottom w:val="0"/>
          <w:divBdr>
            <w:top w:val="none" w:sz="0" w:space="0" w:color="auto"/>
            <w:left w:val="none" w:sz="0" w:space="0" w:color="auto"/>
            <w:bottom w:val="none" w:sz="0" w:space="0" w:color="auto"/>
            <w:right w:val="none" w:sz="0" w:space="0" w:color="auto"/>
          </w:divBdr>
        </w:div>
      </w:divsChild>
    </w:div>
    <w:div w:id="179247251">
      <w:bodyDiv w:val="1"/>
      <w:marLeft w:val="0"/>
      <w:marRight w:val="0"/>
      <w:marTop w:val="0"/>
      <w:marBottom w:val="0"/>
      <w:divBdr>
        <w:top w:val="none" w:sz="0" w:space="0" w:color="auto"/>
        <w:left w:val="none" w:sz="0" w:space="0" w:color="auto"/>
        <w:bottom w:val="none" w:sz="0" w:space="0" w:color="auto"/>
        <w:right w:val="none" w:sz="0" w:space="0" w:color="auto"/>
      </w:divBdr>
    </w:div>
    <w:div w:id="221908090">
      <w:bodyDiv w:val="1"/>
      <w:marLeft w:val="0"/>
      <w:marRight w:val="0"/>
      <w:marTop w:val="0"/>
      <w:marBottom w:val="0"/>
      <w:divBdr>
        <w:top w:val="none" w:sz="0" w:space="0" w:color="auto"/>
        <w:left w:val="none" w:sz="0" w:space="0" w:color="auto"/>
        <w:bottom w:val="none" w:sz="0" w:space="0" w:color="auto"/>
        <w:right w:val="none" w:sz="0" w:space="0" w:color="auto"/>
      </w:divBdr>
      <w:divsChild>
        <w:div w:id="507718232">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236868574">
      <w:bodyDiv w:val="1"/>
      <w:marLeft w:val="0"/>
      <w:marRight w:val="0"/>
      <w:marTop w:val="0"/>
      <w:marBottom w:val="0"/>
      <w:divBdr>
        <w:top w:val="none" w:sz="0" w:space="0" w:color="auto"/>
        <w:left w:val="none" w:sz="0" w:space="0" w:color="auto"/>
        <w:bottom w:val="none" w:sz="0" w:space="0" w:color="auto"/>
        <w:right w:val="none" w:sz="0" w:space="0" w:color="auto"/>
      </w:divBdr>
      <w:divsChild>
        <w:div w:id="1161628363">
          <w:marLeft w:val="0"/>
          <w:marRight w:val="0"/>
          <w:marTop w:val="0"/>
          <w:marBottom w:val="0"/>
          <w:divBdr>
            <w:top w:val="none" w:sz="0" w:space="0" w:color="auto"/>
            <w:left w:val="none" w:sz="0" w:space="0" w:color="auto"/>
            <w:bottom w:val="none" w:sz="0" w:space="0" w:color="auto"/>
            <w:right w:val="none" w:sz="0" w:space="0" w:color="auto"/>
          </w:divBdr>
          <w:divsChild>
            <w:div w:id="230163469">
              <w:marLeft w:val="0"/>
              <w:marRight w:val="0"/>
              <w:marTop w:val="0"/>
              <w:marBottom w:val="0"/>
              <w:divBdr>
                <w:top w:val="none" w:sz="0" w:space="0" w:color="auto"/>
                <w:left w:val="none" w:sz="0" w:space="0" w:color="auto"/>
                <w:bottom w:val="none" w:sz="0" w:space="0" w:color="auto"/>
                <w:right w:val="none" w:sz="0" w:space="0" w:color="auto"/>
              </w:divBdr>
            </w:div>
            <w:div w:id="769155489">
              <w:marLeft w:val="0"/>
              <w:marRight w:val="0"/>
              <w:marTop w:val="0"/>
              <w:marBottom w:val="0"/>
              <w:divBdr>
                <w:top w:val="none" w:sz="0" w:space="0" w:color="auto"/>
                <w:left w:val="none" w:sz="0" w:space="0" w:color="auto"/>
                <w:bottom w:val="none" w:sz="0" w:space="0" w:color="auto"/>
                <w:right w:val="none" w:sz="0" w:space="0" w:color="auto"/>
              </w:divBdr>
            </w:div>
            <w:div w:id="1567454377">
              <w:marLeft w:val="0"/>
              <w:marRight w:val="0"/>
              <w:marTop w:val="0"/>
              <w:marBottom w:val="0"/>
              <w:divBdr>
                <w:top w:val="none" w:sz="0" w:space="0" w:color="auto"/>
                <w:left w:val="none" w:sz="0" w:space="0" w:color="auto"/>
                <w:bottom w:val="none" w:sz="0" w:space="0" w:color="auto"/>
                <w:right w:val="none" w:sz="0" w:space="0" w:color="auto"/>
              </w:divBdr>
            </w:div>
            <w:div w:id="2067483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9194477">
      <w:bodyDiv w:val="1"/>
      <w:marLeft w:val="0"/>
      <w:marRight w:val="0"/>
      <w:marTop w:val="0"/>
      <w:marBottom w:val="0"/>
      <w:divBdr>
        <w:top w:val="none" w:sz="0" w:space="0" w:color="auto"/>
        <w:left w:val="none" w:sz="0" w:space="0" w:color="auto"/>
        <w:bottom w:val="none" w:sz="0" w:space="0" w:color="auto"/>
        <w:right w:val="none" w:sz="0" w:space="0" w:color="auto"/>
      </w:divBdr>
      <w:divsChild>
        <w:div w:id="641498445">
          <w:marLeft w:val="0"/>
          <w:marRight w:val="0"/>
          <w:marTop w:val="0"/>
          <w:marBottom w:val="0"/>
          <w:divBdr>
            <w:top w:val="none" w:sz="0" w:space="0" w:color="auto"/>
            <w:left w:val="none" w:sz="0" w:space="0" w:color="auto"/>
            <w:bottom w:val="none" w:sz="0" w:space="0" w:color="auto"/>
            <w:right w:val="none" w:sz="0" w:space="0" w:color="auto"/>
          </w:divBdr>
        </w:div>
      </w:divsChild>
    </w:div>
    <w:div w:id="252393818">
      <w:bodyDiv w:val="1"/>
      <w:marLeft w:val="0"/>
      <w:marRight w:val="0"/>
      <w:marTop w:val="0"/>
      <w:marBottom w:val="0"/>
      <w:divBdr>
        <w:top w:val="none" w:sz="0" w:space="0" w:color="auto"/>
        <w:left w:val="none" w:sz="0" w:space="0" w:color="auto"/>
        <w:bottom w:val="none" w:sz="0" w:space="0" w:color="auto"/>
        <w:right w:val="none" w:sz="0" w:space="0" w:color="auto"/>
      </w:divBdr>
    </w:div>
    <w:div w:id="260257540">
      <w:bodyDiv w:val="1"/>
      <w:marLeft w:val="0"/>
      <w:marRight w:val="0"/>
      <w:marTop w:val="0"/>
      <w:marBottom w:val="0"/>
      <w:divBdr>
        <w:top w:val="none" w:sz="0" w:space="0" w:color="auto"/>
        <w:left w:val="none" w:sz="0" w:space="0" w:color="auto"/>
        <w:bottom w:val="none" w:sz="0" w:space="0" w:color="auto"/>
        <w:right w:val="none" w:sz="0" w:space="0" w:color="auto"/>
      </w:divBdr>
    </w:div>
    <w:div w:id="262997907">
      <w:bodyDiv w:val="1"/>
      <w:marLeft w:val="0"/>
      <w:marRight w:val="0"/>
      <w:marTop w:val="0"/>
      <w:marBottom w:val="0"/>
      <w:divBdr>
        <w:top w:val="none" w:sz="0" w:space="0" w:color="auto"/>
        <w:left w:val="none" w:sz="0" w:space="0" w:color="auto"/>
        <w:bottom w:val="none" w:sz="0" w:space="0" w:color="auto"/>
        <w:right w:val="none" w:sz="0" w:space="0" w:color="auto"/>
      </w:divBdr>
      <w:divsChild>
        <w:div w:id="911963598">
          <w:marLeft w:val="0"/>
          <w:marRight w:val="0"/>
          <w:marTop w:val="0"/>
          <w:marBottom w:val="0"/>
          <w:divBdr>
            <w:top w:val="none" w:sz="0" w:space="0" w:color="auto"/>
            <w:left w:val="none" w:sz="0" w:space="0" w:color="auto"/>
            <w:bottom w:val="none" w:sz="0" w:space="0" w:color="auto"/>
            <w:right w:val="none" w:sz="0" w:space="0" w:color="auto"/>
          </w:divBdr>
          <w:divsChild>
            <w:div w:id="803238423">
              <w:marLeft w:val="0"/>
              <w:marRight w:val="0"/>
              <w:marTop w:val="0"/>
              <w:marBottom w:val="0"/>
              <w:divBdr>
                <w:top w:val="none" w:sz="0" w:space="0" w:color="auto"/>
                <w:left w:val="none" w:sz="0" w:space="0" w:color="auto"/>
                <w:bottom w:val="none" w:sz="0" w:space="0" w:color="auto"/>
                <w:right w:val="none" w:sz="0" w:space="0" w:color="auto"/>
              </w:divBdr>
            </w:div>
            <w:div w:id="997883711">
              <w:marLeft w:val="0"/>
              <w:marRight w:val="0"/>
              <w:marTop w:val="0"/>
              <w:marBottom w:val="0"/>
              <w:divBdr>
                <w:top w:val="none" w:sz="0" w:space="0" w:color="auto"/>
                <w:left w:val="none" w:sz="0" w:space="0" w:color="auto"/>
                <w:bottom w:val="none" w:sz="0" w:space="0" w:color="auto"/>
                <w:right w:val="none" w:sz="0" w:space="0" w:color="auto"/>
              </w:divBdr>
            </w:div>
            <w:div w:id="1103301711">
              <w:marLeft w:val="0"/>
              <w:marRight w:val="0"/>
              <w:marTop w:val="0"/>
              <w:marBottom w:val="0"/>
              <w:divBdr>
                <w:top w:val="none" w:sz="0" w:space="0" w:color="auto"/>
                <w:left w:val="none" w:sz="0" w:space="0" w:color="auto"/>
                <w:bottom w:val="none" w:sz="0" w:space="0" w:color="auto"/>
                <w:right w:val="none" w:sz="0" w:space="0" w:color="auto"/>
              </w:divBdr>
            </w:div>
            <w:div w:id="2000422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7082037">
      <w:bodyDiv w:val="1"/>
      <w:marLeft w:val="0"/>
      <w:marRight w:val="0"/>
      <w:marTop w:val="0"/>
      <w:marBottom w:val="0"/>
      <w:divBdr>
        <w:top w:val="none" w:sz="0" w:space="0" w:color="auto"/>
        <w:left w:val="none" w:sz="0" w:space="0" w:color="auto"/>
        <w:bottom w:val="none" w:sz="0" w:space="0" w:color="auto"/>
        <w:right w:val="none" w:sz="0" w:space="0" w:color="auto"/>
      </w:divBdr>
    </w:div>
    <w:div w:id="271742048">
      <w:bodyDiv w:val="1"/>
      <w:marLeft w:val="0"/>
      <w:marRight w:val="0"/>
      <w:marTop w:val="0"/>
      <w:marBottom w:val="0"/>
      <w:divBdr>
        <w:top w:val="none" w:sz="0" w:space="0" w:color="auto"/>
        <w:left w:val="none" w:sz="0" w:space="0" w:color="auto"/>
        <w:bottom w:val="none" w:sz="0" w:space="0" w:color="auto"/>
        <w:right w:val="none" w:sz="0" w:space="0" w:color="auto"/>
      </w:divBdr>
    </w:div>
    <w:div w:id="297489407">
      <w:bodyDiv w:val="1"/>
      <w:marLeft w:val="0"/>
      <w:marRight w:val="0"/>
      <w:marTop w:val="0"/>
      <w:marBottom w:val="0"/>
      <w:divBdr>
        <w:top w:val="none" w:sz="0" w:space="0" w:color="auto"/>
        <w:left w:val="none" w:sz="0" w:space="0" w:color="auto"/>
        <w:bottom w:val="none" w:sz="0" w:space="0" w:color="auto"/>
        <w:right w:val="none" w:sz="0" w:space="0" w:color="auto"/>
      </w:divBdr>
    </w:div>
    <w:div w:id="348145515">
      <w:bodyDiv w:val="1"/>
      <w:marLeft w:val="0"/>
      <w:marRight w:val="0"/>
      <w:marTop w:val="0"/>
      <w:marBottom w:val="0"/>
      <w:divBdr>
        <w:top w:val="none" w:sz="0" w:space="0" w:color="auto"/>
        <w:left w:val="none" w:sz="0" w:space="0" w:color="auto"/>
        <w:bottom w:val="none" w:sz="0" w:space="0" w:color="auto"/>
        <w:right w:val="none" w:sz="0" w:space="0" w:color="auto"/>
      </w:divBdr>
      <w:divsChild>
        <w:div w:id="1199974133">
          <w:marLeft w:val="0"/>
          <w:marRight w:val="0"/>
          <w:marTop w:val="0"/>
          <w:marBottom w:val="0"/>
          <w:divBdr>
            <w:top w:val="none" w:sz="0" w:space="0" w:color="auto"/>
            <w:left w:val="none" w:sz="0" w:space="0" w:color="auto"/>
            <w:bottom w:val="none" w:sz="0" w:space="0" w:color="auto"/>
            <w:right w:val="none" w:sz="0" w:space="0" w:color="auto"/>
          </w:divBdr>
        </w:div>
      </w:divsChild>
    </w:div>
    <w:div w:id="367803268">
      <w:bodyDiv w:val="1"/>
      <w:marLeft w:val="0"/>
      <w:marRight w:val="0"/>
      <w:marTop w:val="0"/>
      <w:marBottom w:val="0"/>
      <w:divBdr>
        <w:top w:val="none" w:sz="0" w:space="0" w:color="auto"/>
        <w:left w:val="none" w:sz="0" w:space="0" w:color="auto"/>
        <w:bottom w:val="none" w:sz="0" w:space="0" w:color="auto"/>
        <w:right w:val="none" w:sz="0" w:space="0" w:color="auto"/>
      </w:divBdr>
    </w:div>
    <w:div w:id="374740885">
      <w:bodyDiv w:val="1"/>
      <w:marLeft w:val="0"/>
      <w:marRight w:val="0"/>
      <w:marTop w:val="0"/>
      <w:marBottom w:val="0"/>
      <w:divBdr>
        <w:top w:val="none" w:sz="0" w:space="0" w:color="auto"/>
        <w:left w:val="none" w:sz="0" w:space="0" w:color="auto"/>
        <w:bottom w:val="none" w:sz="0" w:space="0" w:color="auto"/>
        <w:right w:val="none" w:sz="0" w:space="0" w:color="auto"/>
      </w:divBdr>
      <w:divsChild>
        <w:div w:id="1399475529">
          <w:marLeft w:val="0"/>
          <w:marRight w:val="0"/>
          <w:marTop w:val="0"/>
          <w:marBottom w:val="0"/>
          <w:divBdr>
            <w:top w:val="none" w:sz="0" w:space="0" w:color="auto"/>
            <w:left w:val="none" w:sz="0" w:space="0" w:color="auto"/>
            <w:bottom w:val="none" w:sz="0" w:space="0" w:color="auto"/>
            <w:right w:val="none" w:sz="0" w:space="0" w:color="auto"/>
          </w:divBdr>
          <w:divsChild>
            <w:div w:id="1801339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392530">
      <w:bodyDiv w:val="1"/>
      <w:marLeft w:val="0"/>
      <w:marRight w:val="0"/>
      <w:marTop w:val="0"/>
      <w:marBottom w:val="0"/>
      <w:divBdr>
        <w:top w:val="none" w:sz="0" w:space="0" w:color="auto"/>
        <w:left w:val="none" w:sz="0" w:space="0" w:color="auto"/>
        <w:bottom w:val="none" w:sz="0" w:space="0" w:color="auto"/>
        <w:right w:val="none" w:sz="0" w:space="0" w:color="auto"/>
      </w:divBdr>
      <w:divsChild>
        <w:div w:id="804084903">
          <w:marLeft w:val="0"/>
          <w:marRight w:val="0"/>
          <w:marTop w:val="0"/>
          <w:marBottom w:val="0"/>
          <w:divBdr>
            <w:top w:val="none" w:sz="0" w:space="0" w:color="auto"/>
            <w:left w:val="none" w:sz="0" w:space="0" w:color="auto"/>
            <w:bottom w:val="none" w:sz="0" w:space="0" w:color="auto"/>
            <w:right w:val="none" w:sz="0" w:space="0" w:color="auto"/>
          </w:divBdr>
          <w:divsChild>
            <w:div w:id="18900612">
              <w:marLeft w:val="0"/>
              <w:marRight w:val="0"/>
              <w:marTop w:val="0"/>
              <w:marBottom w:val="0"/>
              <w:divBdr>
                <w:top w:val="none" w:sz="0" w:space="0" w:color="auto"/>
                <w:left w:val="none" w:sz="0" w:space="0" w:color="auto"/>
                <w:bottom w:val="none" w:sz="0" w:space="0" w:color="auto"/>
                <w:right w:val="none" w:sz="0" w:space="0" w:color="auto"/>
              </w:divBdr>
            </w:div>
            <w:div w:id="187790765">
              <w:marLeft w:val="0"/>
              <w:marRight w:val="0"/>
              <w:marTop w:val="0"/>
              <w:marBottom w:val="0"/>
              <w:divBdr>
                <w:top w:val="none" w:sz="0" w:space="0" w:color="auto"/>
                <w:left w:val="none" w:sz="0" w:space="0" w:color="auto"/>
                <w:bottom w:val="none" w:sz="0" w:space="0" w:color="auto"/>
                <w:right w:val="none" w:sz="0" w:space="0" w:color="auto"/>
              </w:divBdr>
            </w:div>
            <w:div w:id="202984905">
              <w:marLeft w:val="0"/>
              <w:marRight w:val="0"/>
              <w:marTop w:val="0"/>
              <w:marBottom w:val="0"/>
              <w:divBdr>
                <w:top w:val="none" w:sz="0" w:space="0" w:color="auto"/>
                <w:left w:val="none" w:sz="0" w:space="0" w:color="auto"/>
                <w:bottom w:val="none" w:sz="0" w:space="0" w:color="auto"/>
                <w:right w:val="none" w:sz="0" w:space="0" w:color="auto"/>
              </w:divBdr>
            </w:div>
            <w:div w:id="233663388">
              <w:marLeft w:val="0"/>
              <w:marRight w:val="0"/>
              <w:marTop w:val="0"/>
              <w:marBottom w:val="0"/>
              <w:divBdr>
                <w:top w:val="none" w:sz="0" w:space="0" w:color="auto"/>
                <w:left w:val="none" w:sz="0" w:space="0" w:color="auto"/>
                <w:bottom w:val="none" w:sz="0" w:space="0" w:color="auto"/>
                <w:right w:val="none" w:sz="0" w:space="0" w:color="auto"/>
              </w:divBdr>
            </w:div>
            <w:div w:id="303003012">
              <w:marLeft w:val="0"/>
              <w:marRight w:val="0"/>
              <w:marTop w:val="0"/>
              <w:marBottom w:val="0"/>
              <w:divBdr>
                <w:top w:val="none" w:sz="0" w:space="0" w:color="auto"/>
                <w:left w:val="none" w:sz="0" w:space="0" w:color="auto"/>
                <w:bottom w:val="none" w:sz="0" w:space="0" w:color="auto"/>
                <w:right w:val="none" w:sz="0" w:space="0" w:color="auto"/>
              </w:divBdr>
            </w:div>
            <w:div w:id="321661406">
              <w:marLeft w:val="0"/>
              <w:marRight w:val="0"/>
              <w:marTop w:val="0"/>
              <w:marBottom w:val="0"/>
              <w:divBdr>
                <w:top w:val="none" w:sz="0" w:space="0" w:color="auto"/>
                <w:left w:val="none" w:sz="0" w:space="0" w:color="auto"/>
                <w:bottom w:val="none" w:sz="0" w:space="0" w:color="auto"/>
                <w:right w:val="none" w:sz="0" w:space="0" w:color="auto"/>
              </w:divBdr>
            </w:div>
            <w:div w:id="429745348">
              <w:marLeft w:val="0"/>
              <w:marRight w:val="0"/>
              <w:marTop w:val="0"/>
              <w:marBottom w:val="0"/>
              <w:divBdr>
                <w:top w:val="none" w:sz="0" w:space="0" w:color="auto"/>
                <w:left w:val="none" w:sz="0" w:space="0" w:color="auto"/>
                <w:bottom w:val="none" w:sz="0" w:space="0" w:color="auto"/>
                <w:right w:val="none" w:sz="0" w:space="0" w:color="auto"/>
              </w:divBdr>
            </w:div>
            <w:div w:id="481704971">
              <w:marLeft w:val="0"/>
              <w:marRight w:val="0"/>
              <w:marTop w:val="0"/>
              <w:marBottom w:val="0"/>
              <w:divBdr>
                <w:top w:val="none" w:sz="0" w:space="0" w:color="auto"/>
                <w:left w:val="none" w:sz="0" w:space="0" w:color="auto"/>
                <w:bottom w:val="none" w:sz="0" w:space="0" w:color="auto"/>
                <w:right w:val="none" w:sz="0" w:space="0" w:color="auto"/>
              </w:divBdr>
            </w:div>
            <w:div w:id="676343888">
              <w:marLeft w:val="0"/>
              <w:marRight w:val="0"/>
              <w:marTop w:val="0"/>
              <w:marBottom w:val="0"/>
              <w:divBdr>
                <w:top w:val="none" w:sz="0" w:space="0" w:color="auto"/>
                <w:left w:val="none" w:sz="0" w:space="0" w:color="auto"/>
                <w:bottom w:val="none" w:sz="0" w:space="0" w:color="auto"/>
                <w:right w:val="none" w:sz="0" w:space="0" w:color="auto"/>
              </w:divBdr>
            </w:div>
            <w:div w:id="803815037">
              <w:marLeft w:val="0"/>
              <w:marRight w:val="0"/>
              <w:marTop w:val="0"/>
              <w:marBottom w:val="0"/>
              <w:divBdr>
                <w:top w:val="none" w:sz="0" w:space="0" w:color="auto"/>
                <w:left w:val="none" w:sz="0" w:space="0" w:color="auto"/>
                <w:bottom w:val="none" w:sz="0" w:space="0" w:color="auto"/>
                <w:right w:val="none" w:sz="0" w:space="0" w:color="auto"/>
              </w:divBdr>
            </w:div>
            <w:div w:id="1236471211">
              <w:marLeft w:val="0"/>
              <w:marRight w:val="0"/>
              <w:marTop w:val="0"/>
              <w:marBottom w:val="0"/>
              <w:divBdr>
                <w:top w:val="none" w:sz="0" w:space="0" w:color="auto"/>
                <w:left w:val="none" w:sz="0" w:space="0" w:color="auto"/>
                <w:bottom w:val="none" w:sz="0" w:space="0" w:color="auto"/>
                <w:right w:val="none" w:sz="0" w:space="0" w:color="auto"/>
              </w:divBdr>
            </w:div>
            <w:div w:id="1302349772">
              <w:marLeft w:val="0"/>
              <w:marRight w:val="0"/>
              <w:marTop w:val="0"/>
              <w:marBottom w:val="0"/>
              <w:divBdr>
                <w:top w:val="none" w:sz="0" w:space="0" w:color="auto"/>
                <w:left w:val="none" w:sz="0" w:space="0" w:color="auto"/>
                <w:bottom w:val="none" w:sz="0" w:space="0" w:color="auto"/>
                <w:right w:val="none" w:sz="0" w:space="0" w:color="auto"/>
              </w:divBdr>
            </w:div>
            <w:div w:id="1531147019">
              <w:marLeft w:val="0"/>
              <w:marRight w:val="0"/>
              <w:marTop w:val="0"/>
              <w:marBottom w:val="0"/>
              <w:divBdr>
                <w:top w:val="none" w:sz="0" w:space="0" w:color="auto"/>
                <w:left w:val="none" w:sz="0" w:space="0" w:color="auto"/>
                <w:bottom w:val="none" w:sz="0" w:space="0" w:color="auto"/>
                <w:right w:val="none" w:sz="0" w:space="0" w:color="auto"/>
              </w:divBdr>
            </w:div>
            <w:div w:id="1636328175">
              <w:marLeft w:val="0"/>
              <w:marRight w:val="0"/>
              <w:marTop w:val="0"/>
              <w:marBottom w:val="0"/>
              <w:divBdr>
                <w:top w:val="none" w:sz="0" w:space="0" w:color="auto"/>
                <w:left w:val="none" w:sz="0" w:space="0" w:color="auto"/>
                <w:bottom w:val="none" w:sz="0" w:space="0" w:color="auto"/>
                <w:right w:val="none" w:sz="0" w:space="0" w:color="auto"/>
              </w:divBdr>
            </w:div>
            <w:div w:id="1690831343">
              <w:marLeft w:val="0"/>
              <w:marRight w:val="0"/>
              <w:marTop w:val="0"/>
              <w:marBottom w:val="0"/>
              <w:divBdr>
                <w:top w:val="none" w:sz="0" w:space="0" w:color="auto"/>
                <w:left w:val="none" w:sz="0" w:space="0" w:color="auto"/>
                <w:bottom w:val="none" w:sz="0" w:space="0" w:color="auto"/>
                <w:right w:val="none" w:sz="0" w:space="0" w:color="auto"/>
              </w:divBdr>
            </w:div>
            <w:div w:id="1781798785">
              <w:marLeft w:val="0"/>
              <w:marRight w:val="0"/>
              <w:marTop w:val="0"/>
              <w:marBottom w:val="0"/>
              <w:divBdr>
                <w:top w:val="none" w:sz="0" w:space="0" w:color="auto"/>
                <w:left w:val="none" w:sz="0" w:space="0" w:color="auto"/>
                <w:bottom w:val="none" w:sz="0" w:space="0" w:color="auto"/>
                <w:right w:val="none" w:sz="0" w:space="0" w:color="auto"/>
              </w:divBdr>
            </w:div>
            <w:div w:id="1818647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9690161">
      <w:bodyDiv w:val="1"/>
      <w:marLeft w:val="0"/>
      <w:marRight w:val="0"/>
      <w:marTop w:val="0"/>
      <w:marBottom w:val="0"/>
      <w:divBdr>
        <w:top w:val="none" w:sz="0" w:space="0" w:color="auto"/>
        <w:left w:val="none" w:sz="0" w:space="0" w:color="auto"/>
        <w:bottom w:val="none" w:sz="0" w:space="0" w:color="auto"/>
        <w:right w:val="none" w:sz="0" w:space="0" w:color="auto"/>
      </w:divBdr>
    </w:div>
    <w:div w:id="391663627">
      <w:bodyDiv w:val="1"/>
      <w:marLeft w:val="0"/>
      <w:marRight w:val="0"/>
      <w:marTop w:val="0"/>
      <w:marBottom w:val="0"/>
      <w:divBdr>
        <w:top w:val="none" w:sz="0" w:space="0" w:color="auto"/>
        <w:left w:val="none" w:sz="0" w:space="0" w:color="auto"/>
        <w:bottom w:val="none" w:sz="0" w:space="0" w:color="auto"/>
        <w:right w:val="none" w:sz="0" w:space="0" w:color="auto"/>
      </w:divBdr>
    </w:div>
    <w:div w:id="412893938">
      <w:bodyDiv w:val="1"/>
      <w:marLeft w:val="0"/>
      <w:marRight w:val="0"/>
      <w:marTop w:val="0"/>
      <w:marBottom w:val="0"/>
      <w:divBdr>
        <w:top w:val="none" w:sz="0" w:space="0" w:color="auto"/>
        <w:left w:val="none" w:sz="0" w:space="0" w:color="auto"/>
        <w:bottom w:val="none" w:sz="0" w:space="0" w:color="auto"/>
        <w:right w:val="none" w:sz="0" w:space="0" w:color="auto"/>
      </w:divBdr>
      <w:divsChild>
        <w:div w:id="408386362">
          <w:marLeft w:val="0"/>
          <w:marRight w:val="0"/>
          <w:marTop w:val="0"/>
          <w:marBottom w:val="0"/>
          <w:divBdr>
            <w:top w:val="none" w:sz="0" w:space="0" w:color="auto"/>
            <w:left w:val="none" w:sz="0" w:space="0" w:color="auto"/>
            <w:bottom w:val="none" w:sz="0" w:space="0" w:color="auto"/>
            <w:right w:val="none" w:sz="0" w:space="0" w:color="auto"/>
          </w:divBdr>
          <w:divsChild>
            <w:div w:id="500439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2093591">
      <w:bodyDiv w:val="1"/>
      <w:marLeft w:val="0"/>
      <w:marRight w:val="0"/>
      <w:marTop w:val="0"/>
      <w:marBottom w:val="0"/>
      <w:divBdr>
        <w:top w:val="none" w:sz="0" w:space="0" w:color="auto"/>
        <w:left w:val="none" w:sz="0" w:space="0" w:color="auto"/>
        <w:bottom w:val="none" w:sz="0" w:space="0" w:color="auto"/>
        <w:right w:val="none" w:sz="0" w:space="0" w:color="auto"/>
      </w:divBdr>
      <w:divsChild>
        <w:div w:id="328481296">
          <w:marLeft w:val="0"/>
          <w:marRight w:val="0"/>
          <w:marTop w:val="0"/>
          <w:marBottom w:val="0"/>
          <w:divBdr>
            <w:top w:val="none" w:sz="0" w:space="0" w:color="auto"/>
            <w:left w:val="none" w:sz="0" w:space="0" w:color="auto"/>
            <w:bottom w:val="none" w:sz="0" w:space="0" w:color="auto"/>
            <w:right w:val="none" w:sz="0" w:space="0" w:color="auto"/>
          </w:divBdr>
          <w:divsChild>
            <w:div w:id="150753367">
              <w:marLeft w:val="0"/>
              <w:marRight w:val="0"/>
              <w:marTop w:val="0"/>
              <w:marBottom w:val="0"/>
              <w:divBdr>
                <w:top w:val="none" w:sz="0" w:space="0" w:color="auto"/>
                <w:left w:val="none" w:sz="0" w:space="0" w:color="auto"/>
                <w:bottom w:val="none" w:sz="0" w:space="0" w:color="auto"/>
                <w:right w:val="none" w:sz="0" w:space="0" w:color="auto"/>
              </w:divBdr>
            </w:div>
            <w:div w:id="229389316">
              <w:marLeft w:val="0"/>
              <w:marRight w:val="0"/>
              <w:marTop w:val="0"/>
              <w:marBottom w:val="0"/>
              <w:divBdr>
                <w:top w:val="none" w:sz="0" w:space="0" w:color="auto"/>
                <w:left w:val="none" w:sz="0" w:space="0" w:color="auto"/>
                <w:bottom w:val="none" w:sz="0" w:space="0" w:color="auto"/>
                <w:right w:val="none" w:sz="0" w:space="0" w:color="auto"/>
              </w:divBdr>
            </w:div>
            <w:div w:id="617102228">
              <w:marLeft w:val="0"/>
              <w:marRight w:val="0"/>
              <w:marTop w:val="0"/>
              <w:marBottom w:val="0"/>
              <w:divBdr>
                <w:top w:val="none" w:sz="0" w:space="0" w:color="auto"/>
                <w:left w:val="none" w:sz="0" w:space="0" w:color="auto"/>
                <w:bottom w:val="none" w:sz="0" w:space="0" w:color="auto"/>
                <w:right w:val="none" w:sz="0" w:space="0" w:color="auto"/>
              </w:divBdr>
            </w:div>
            <w:div w:id="700743599">
              <w:marLeft w:val="0"/>
              <w:marRight w:val="0"/>
              <w:marTop w:val="0"/>
              <w:marBottom w:val="0"/>
              <w:divBdr>
                <w:top w:val="none" w:sz="0" w:space="0" w:color="auto"/>
                <w:left w:val="none" w:sz="0" w:space="0" w:color="auto"/>
                <w:bottom w:val="none" w:sz="0" w:space="0" w:color="auto"/>
                <w:right w:val="none" w:sz="0" w:space="0" w:color="auto"/>
              </w:divBdr>
            </w:div>
            <w:div w:id="1042945312">
              <w:marLeft w:val="0"/>
              <w:marRight w:val="0"/>
              <w:marTop w:val="0"/>
              <w:marBottom w:val="0"/>
              <w:divBdr>
                <w:top w:val="none" w:sz="0" w:space="0" w:color="auto"/>
                <w:left w:val="none" w:sz="0" w:space="0" w:color="auto"/>
                <w:bottom w:val="none" w:sz="0" w:space="0" w:color="auto"/>
                <w:right w:val="none" w:sz="0" w:space="0" w:color="auto"/>
              </w:divBdr>
            </w:div>
            <w:div w:id="1128858745">
              <w:marLeft w:val="0"/>
              <w:marRight w:val="0"/>
              <w:marTop w:val="0"/>
              <w:marBottom w:val="0"/>
              <w:divBdr>
                <w:top w:val="none" w:sz="0" w:space="0" w:color="auto"/>
                <w:left w:val="none" w:sz="0" w:space="0" w:color="auto"/>
                <w:bottom w:val="none" w:sz="0" w:space="0" w:color="auto"/>
                <w:right w:val="none" w:sz="0" w:space="0" w:color="auto"/>
              </w:divBdr>
            </w:div>
            <w:div w:id="1436706344">
              <w:marLeft w:val="0"/>
              <w:marRight w:val="0"/>
              <w:marTop w:val="0"/>
              <w:marBottom w:val="0"/>
              <w:divBdr>
                <w:top w:val="none" w:sz="0" w:space="0" w:color="auto"/>
                <w:left w:val="none" w:sz="0" w:space="0" w:color="auto"/>
                <w:bottom w:val="none" w:sz="0" w:space="0" w:color="auto"/>
                <w:right w:val="none" w:sz="0" w:space="0" w:color="auto"/>
              </w:divBdr>
            </w:div>
            <w:div w:id="2124690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9692050">
      <w:bodyDiv w:val="1"/>
      <w:marLeft w:val="0"/>
      <w:marRight w:val="0"/>
      <w:marTop w:val="0"/>
      <w:marBottom w:val="0"/>
      <w:divBdr>
        <w:top w:val="none" w:sz="0" w:space="0" w:color="auto"/>
        <w:left w:val="none" w:sz="0" w:space="0" w:color="auto"/>
        <w:bottom w:val="none" w:sz="0" w:space="0" w:color="auto"/>
        <w:right w:val="none" w:sz="0" w:space="0" w:color="auto"/>
      </w:divBdr>
    </w:div>
    <w:div w:id="462384902">
      <w:bodyDiv w:val="1"/>
      <w:marLeft w:val="0"/>
      <w:marRight w:val="0"/>
      <w:marTop w:val="0"/>
      <w:marBottom w:val="0"/>
      <w:divBdr>
        <w:top w:val="none" w:sz="0" w:space="0" w:color="auto"/>
        <w:left w:val="none" w:sz="0" w:space="0" w:color="auto"/>
        <w:bottom w:val="none" w:sz="0" w:space="0" w:color="auto"/>
        <w:right w:val="none" w:sz="0" w:space="0" w:color="auto"/>
      </w:divBdr>
    </w:div>
    <w:div w:id="467863268">
      <w:bodyDiv w:val="1"/>
      <w:marLeft w:val="0"/>
      <w:marRight w:val="0"/>
      <w:marTop w:val="0"/>
      <w:marBottom w:val="0"/>
      <w:divBdr>
        <w:top w:val="none" w:sz="0" w:space="0" w:color="auto"/>
        <w:left w:val="none" w:sz="0" w:space="0" w:color="auto"/>
        <w:bottom w:val="none" w:sz="0" w:space="0" w:color="auto"/>
        <w:right w:val="none" w:sz="0" w:space="0" w:color="auto"/>
      </w:divBdr>
    </w:div>
    <w:div w:id="471219075">
      <w:bodyDiv w:val="1"/>
      <w:marLeft w:val="0"/>
      <w:marRight w:val="0"/>
      <w:marTop w:val="0"/>
      <w:marBottom w:val="0"/>
      <w:divBdr>
        <w:top w:val="none" w:sz="0" w:space="0" w:color="auto"/>
        <w:left w:val="none" w:sz="0" w:space="0" w:color="auto"/>
        <w:bottom w:val="none" w:sz="0" w:space="0" w:color="auto"/>
        <w:right w:val="none" w:sz="0" w:space="0" w:color="auto"/>
      </w:divBdr>
      <w:divsChild>
        <w:div w:id="119032434">
          <w:marLeft w:val="0"/>
          <w:marRight w:val="0"/>
          <w:marTop w:val="0"/>
          <w:marBottom w:val="0"/>
          <w:divBdr>
            <w:top w:val="none" w:sz="0" w:space="0" w:color="auto"/>
            <w:left w:val="none" w:sz="0" w:space="0" w:color="auto"/>
            <w:bottom w:val="none" w:sz="0" w:space="0" w:color="auto"/>
            <w:right w:val="none" w:sz="0" w:space="0" w:color="auto"/>
          </w:divBdr>
          <w:divsChild>
            <w:div w:id="150027668">
              <w:marLeft w:val="0"/>
              <w:marRight w:val="0"/>
              <w:marTop w:val="0"/>
              <w:marBottom w:val="0"/>
              <w:divBdr>
                <w:top w:val="none" w:sz="0" w:space="0" w:color="auto"/>
                <w:left w:val="none" w:sz="0" w:space="0" w:color="auto"/>
                <w:bottom w:val="none" w:sz="0" w:space="0" w:color="auto"/>
                <w:right w:val="none" w:sz="0" w:space="0" w:color="auto"/>
              </w:divBdr>
            </w:div>
            <w:div w:id="435490096">
              <w:marLeft w:val="0"/>
              <w:marRight w:val="0"/>
              <w:marTop w:val="0"/>
              <w:marBottom w:val="0"/>
              <w:divBdr>
                <w:top w:val="none" w:sz="0" w:space="0" w:color="auto"/>
                <w:left w:val="none" w:sz="0" w:space="0" w:color="auto"/>
                <w:bottom w:val="none" w:sz="0" w:space="0" w:color="auto"/>
                <w:right w:val="none" w:sz="0" w:space="0" w:color="auto"/>
              </w:divBdr>
            </w:div>
            <w:div w:id="1539395002">
              <w:marLeft w:val="0"/>
              <w:marRight w:val="0"/>
              <w:marTop w:val="0"/>
              <w:marBottom w:val="0"/>
              <w:divBdr>
                <w:top w:val="none" w:sz="0" w:space="0" w:color="auto"/>
                <w:left w:val="none" w:sz="0" w:space="0" w:color="auto"/>
                <w:bottom w:val="none" w:sz="0" w:space="0" w:color="auto"/>
                <w:right w:val="none" w:sz="0" w:space="0" w:color="auto"/>
              </w:divBdr>
            </w:div>
            <w:div w:id="1672875872">
              <w:marLeft w:val="0"/>
              <w:marRight w:val="0"/>
              <w:marTop w:val="0"/>
              <w:marBottom w:val="0"/>
              <w:divBdr>
                <w:top w:val="none" w:sz="0" w:space="0" w:color="auto"/>
                <w:left w:val="none" w:sz="0" w:space="0" w:color="auto"/>
                <w:bottom w:val="none" w:sz="0" w:space="0" w:color="auto"/>
                <w:right w:val="none" w:sz="0" w:space="0" w:color="auto"/>
              </w:divBdr>
            </w:div>
            <w:div w:id="2089761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157043">
      <w:bodyDiv w:val="1"/>
      <w:marLeft w:val="0"/>
      <w:marRight w:val="0"/>
      <w:marTop w:val="0"/>
      <w:marBottom w:val="0"/>
      <w:divBdr>
        <w:top w:val="none" w:sz="0" w:space="0" w:color="auto"/>
        <w:left w:val="none" w:sz="0" w:space="0" w:color="auto"/>
        <w:bottom w:val="none" w:sz="0" w:space="0" w:color="auto"/>
        <w:right w:val="none" w:sz="0" w:space="0" w:color="auto"/>
      </w:divBdr>
    </w:div>
    <w:div w:id="485584901">
      <w:bodyDiv w:val="1"/>
      <w:marLeft w:val="0"/>
      <w:marRight w:val="0"/>
      <w:marTop w:val="0"/>
      <w:marBottom w:val="0"/>
      <w:divBdr>
        <w:top w:val="none" w:sz="0" w:space="0" w:color="auto"/>
        <w:left w:val="none" w:sz="0" w:space="0" w:color="auto"/>
        <w:bottom w:val="none" w:sz="0" w:space="0" w:color="auto"/>
        <w:right w:val="none" w:sz="0" w:space="0" w:color="auto"/>
      </w:divBdr>
    </w:div>
    <w:div w:id="495920723">
      <w:bodyDiv w:val="1"/>
      <w:marLeft w:val="0"/>
      <w:marRight w:val="0"/>
      <w:marTop w:val="0"/>
      <w:marBottom w:val="0"/>
      <w:divBdr>
        <w:top w:val="none" w:sz="0" w:space="0" w:color="auto"/>
        <w:left w:val="none" w:sz="0" w:space="0" w:color="auto"/>
        <w:bottom w:val="none" w:sz="0" w:space="0" w:color="auto"/>
        <w:right w:val="none" w:sz="0" w:space="0" w:color="auto"/>
      </w:divBdr>
      <w:divsChild>
        <w:div w:id="1453590753">
          <w:marLeft w:val="0"/>
          <w:marRight w:val="0"/>
          <w:marTop w:val="0"/>
          <w:marBottom w:val="0"/>
          <w:divBdr>
            <w:top w:val="none" w:sz="0" w:space="0" w:color="auto"/>
            <w:left w:val="none" w:sz="0" w:space="0" w:color="auto"/>
            <w:bottom w:val="none" w:sz="0" w:space="0" w:color="auto"/>
            <w:right w:val="none" w:sz="0" w:space="0" w:color="auto"/>
          </w:divBdr>
          <w:divsChild>
            <w:div w:id="1589149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1773076">
      <w:bodyDiv w:val="1"/>
      <w:marLeft w:val="0"/>
      <w:marRight w:val="0"/>
      <w:marTop w:val="0"/>
      <w:marBottom w:val="0"/>
      <w:divBdr>
        <w:top w:val="none" w:sz="0" w:space="0" w:color="auto"/>
        <w:left w:val="none" w:sz="0" w:space="0" w:color="auto"/>
        <w:bottom w:val="none" w:sz="0" w:space="0" w:color="auto"/>
        <w:right w:val="none" w:sz="0" w:space="0" w:color="auto"/>
      </w:divBdr>
      <w:divsChild>
        <w:div w:id="1258294664">
          <w:marLeft w:val="0"/>
          <w:marRight w:val="0"/>
          <w:marTop w:val="0"/>
          <w:marBottom w:val="0"/>
          <w:divBdr>
            <w:top w:val="none" w:sz="0" w:space="0" w:color="auto"/>
            <w:left w:val="none" w:sz="0" w:space="0" w:color="auto"/>
            <w:bottom w:val="none" w:sz="0" w:space="0" w:color="auto"/>
            <w:right w:val="none" w:sz="0" w:space="0" w:color="auto"/>
          </w:divBdr>
          <w:divsChild>
            <w:div w:id="246694098">
              <w:marLeft w:val="0"/>
              <w:marRight w:val="0"/>
              <w:marTop w:val="0"/>
              <w:marBottom w:val="0"/>
              <w:divBdr>
                <w:top w:val="none" w:sz="0" w:space="0" w:color="auto"/>
                <w:left w:val="none" w:sz="0" w:space="0" w:color="auto"/>
                <w:bottom w:val="none" w:sz="0" w:space="0" w:color="auto"/>
                <w:right w:val="none" w:sz="0" w:space="0" w:color="auto"/>
              </w:divBdr>
            </w:div>
            <w:div w:id="892929329">
              <w:marLeft w:val="0"/>
              <w:marRight w:val="0"/>
              <w:marTop w:val="0"/>
              <w:marBottom w:val="0"/>
              <w:divBdr>
                <w:top w:val="none" w:sz="0" w:space="0" w:color="auto"/>
                <w:left w:val="none" w:sz="0" w:space="0" w:color="auto"/>
                <w:bottom w:val="none" w:sz="0" w:space="0" w:color="auto"/>
                <w:right w:val="none" w:sz="0" w:space="0" w:color="auto"/>
              </w:divBdr>
            </w:div>
            <w:div w:id="917404489">
              <w:marLeft w:val="0"/>
              <w:marRight w:val="0"/>
              <w:marTop w:val="0"/>
              <w:marBottom w:val="0"/>
              <w:divBdr>
                <w:top w:val="none" w:sz="0" w:space="0" w:color="auto"/>
                <w:left w:val="none" w:sz="0" w:space="0" w:color="auto"/>
                <w:bottom w:val="none" w:sz="0" w:space="0" w:color="auto"/>
                <w:right w:val="none" w:sz="0" w:space="0" w:color="auto"/>
              </w:divBdr>
            </w:div>
            <w:div w:id="965505584">
              <w:marLeft w:val="0"/>
              <w:marRight w:val="0"/>
              <w:marTop w:val="0"/>
              <w:marBottom w:val="0"/>
              <w:divBdr>
                <w:top w:val="none" w:sz="0" w:space="0" w:color="auto"/>
                <w:left w:val="none" w:sz="0" w:space="0" w:color="auto"/>
                <w:bottom w:val="none" w:sz="0" w:space="0" w:color="auto"/>
                <w:right w:val="none" w:sz="0" w:space="0" w:color="auto"/>
              </w:divBdr>
            </w:div>
            <w:div w:id="1358431437">
              <w:marLeft w:val="0"/>
              <w:marRight w:val="0"/>
              <w:marTop w:val="0"/>
              <w:marBottom w:val="0"/>
              <w:divBdr>
                <w:top w:val="none" w:sz="0" w:space="0" w:color="auto"/>
                <w:left w:val="none" w:sz="0" w:space="0" w:color="auto"/>
                <w:bottom w:val="none" w:sz="0" w:space="0" w:color="auto"/>
                <w:right w:val="none" w:sz="0" w:space="0" w:color="auto"/>
              </w:divBdr>
            </w:div>
            <w:div w:id="1376660100">
              <w:marLeft w:val="0"/>
              <w:marRight w:val="0"/>
              <w:marTop w:val="0"/>
              <w:marBottom w:val="0"/>
              <w:divBdr>
                <w:top w:val="none" w:sz="0" w:space="0" w:color="auto"/>
                <w:left w:val="none" w:sz="0" w:space="0" w:color="auto"/>
                <w:bottom w:val="none" w:sz="0" w:space="0" w:color="auto"/>
                <w:right w:val="none" w:sz="0" w:space="0" w:color="auto"/>
              </w:divBdr>
            </w:div>
            <w:div w:id="14638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4640844">
      <w:bodyDiv w:val="1"/>
      <w:marLeft w:val="0"/>
      <w:marRight w:val="0"/>
      <w:marTop w:val="0"/>
      <w:marBottom w:val="0"/>
      <w:divBdr>
        <w:top w:val="none" w:sz="0" w:space="0" w:color="auto"/>
        <w:left w:val="none" w:sz="0" w:space="0" w:color="auto"/>
        <w:bottom w:val="none" w:sz="0" w:space="0" w:color="auto"/>
        <w:right w:val="none" w:sz="0" w:space="0" w:color="auto"/>
      </w:divBdr>
      <w:divsChild>
        <w:div w:id="772091798">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191071667">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90992978">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115827887">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30690549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 w:id="532885406">
      <w:bodyDiv w:val="1"/>
      <w:marLeft w:val="0"/>
      <w:marRight w:val="0"/>
      <w:marTop w:val="0"/>
      <w:marBottom w:val="0"/>
      <w:divBdr>
        <w:top w:val="none" w:sz="0" w:space="0" w:color="auto"/>
        <w:left w:val="none" w:sz="0" w:space="0" w:color="auto"/>
        <w:bottom w:val="none" w:sz="0" w:space="0" w:color="auto"/>
        <w:right w:val="none" w:sz="0" w:space="0" w:color="auto"/>
      </w:divBdr>
      <w:divsChild>
        <w:div w:id="1547722252">
          <w:marLeft w:val="0"/>
          <w:marRight w:val="0"/>
          <w:marTop w:val="0"/>
          <w:marBottom w:val="0"/>
          <w:divBdr>
            <w:top w:val="none" w:sz="0" w:space="0" w:color="auto"/>
            <w:left w:val="none" w:sz="0" w:space="0" w:color="auto"/>
            <w:bottom w:val="none" w:sz="0" w:space="0" w:color="auto"/>
            <w:right w:val="none" w:sz="0" w:space="0" w:color="auto"/>
          </w:divBdr>
          <w:divsChild>
            <w:div w:id="224293688">
              <w:marLeft w:val="0"/>
              <w:marRight w:val="0"/>
              <w:marTop w:val="0"/>
              <w:marBottom w:val="0"/>
              <w:divBdr>
                <w:top w:val="none" w:sz="0" w:space="0" w:color="auto"/>
                <w:left w:val="none" w:sz="0" w:space="0" w:color="auto"/>
                <w:bottom w:val="none" w:sz="0" w:space="0" w:color="auto"/>
                <w:right w:val="none" w:sz="0" w:space="0" w:color="auto"/>
              </w:divBdr>
            </w:div>
            <w:div w:id="347567012">
              <w:marLeft w:val="0"/>
              <w:marRight w:val="0"/>
              <w:marTop w:val="0"/>
              <w:marBottom w:val="0"/>
              <w:divBdr>
                <w:top w:val="none" w:sz="0" w:space="0" w:color="auto"/>
                <w:left w:val="none" w:sz="0" w:space="0" w:color="auto"/>
                <w:bottom w:val="none" w:sz="0" w:space="0" w:color="auto"/>
                <w:right w:val="none" w:sz="0" w:space="0" w:color="auto"/>
              </w:divBdr>
            </w:div>
            <w:div w:id="405079651">
              <w:marLeft w:val="0"/>
              <w:marRight w:val="0"/>
              <w:marTop w:val="0"/>
              <w:marBottom w:val="0"/>
              <w:divBdr>
                <w:top w:val="none" w:sz="0" w:space="0" w:color="auto"/>
                <w:left w:val="none" w:sz="0" w:space="0" w:color="auto"/>
                <w:bottom w:val="none" w:sz="0" w:space="0" w:color="auto"/>
                <w:right w:val="none" w:sz="0" w:space="0" w:color="auto"/>
              </w:divBdr>
            </w:div>
            <w:div w:id="430249623">
              <w:marLeft w:val="0"/>
              <w:marRight w:val="0"/>
              <w:marTop w:val="0"/>
              <w:marBottom w:val="0"/>
              <w:divBdr>
                <w:top w:val="none" w:sz="0" w:space="0" w:color="auto"/>
                <w:left w:val="none" w:sz="0" w:space="0" w:color="auto"/>
                <w:bottom w:val="none" w:sz="0" w:space="0" w:color="auto"/>
                <w:right w:val="none" w:sz="0" w:space="0" w:color="auto"/>
              </w:divBdr>
            </w:div>
            <w:div w:id="519319049">
              <w:marLeft w:val="0"/>
              <w:marRight w:val="0"/>
              <w:marTop w:val="0"/>
              <w:marBottom w:val="0"/>
              <w:divBdr>
                <w:top w:val="none" w:sz="0" w:space="0" w:color="auto"/>
                <w:left w:val="none" w:sz="0" w:space="0" w:color="auto"/>
                <w:bottom w:val="none" w:sz="0" w:space="0" w:color="auto"/>
                <w:right w:val="none" w:sz="0" w:space="0" w:color="auto"/>
              </w:divBdr>
            </w:div>
            <w:div w:id="551815648">
              <w:marLeft w:val="0"/>
              <w:marRight w:val="0"/>
              <w:marTop w:val="0"/>
              <w:marBottom w:val="0"/>
              <w:divBdr>
                <w:top w:val="none" w:sz="0" w:space="0" w:color="auto"/>
                <w:left w:val="none" w:sz="0" w:space="0" w:color="auto"/>
                <w:bottom w:val="none" w:sz="0" w:space="0" w:color="auto"/>
                <w:right w:val="none" w:sz="0" w:space="0" w:color="auto"/>
              </w:divBdr>
            </w:div>
            <w:div w:id="658272141">
              <w:marLeft w:val="0"/>
              <w:marRight w:val="0"/>
              <w:marTop w:val="0"/>
              <w:marBottom w:val="0"/>
              <w:divBdr>
                <w:top w:val="none" w:sz="0" w:space="0" w:color="auto"/>
                <w:left w:val="none" w:sz="0" w:space="0" w:color="auto"/>
                <w:bottom w:val="none" w:sz="0" w:space="0" w:color="auto"/>
                <w:right w:val="none" w:sz="0" w:space="0" w:color="auto"/>
              </w:divBdr>
            </w:div>
            <w:div w:id="1263108072">
              <w:marLeft w:val="0"/>
              <w:marRight w:val="0"/>
              <w:marTop w:val="0"/>
              <w:marBottom w:val="0"/>
              <w:divBdr>
                <w:top w:val="none" w:sz="0" w:space="0" w:color="auto"/>
                <w:left w:val="none" w:sz="0" w:space="0" w:color="auto"/>
                <w:bottom w:val="none" w:sz="0" w:space="0" w:color="auto"/>
                <w:right w:val="none" w:sz="0" w:space="0" w:color="auto"/>
              </w:divBdr>
            </w:div>
            <w:div w:id="1349941394">
              <w:marLeft w:val="0"/>
              <w:marRight w:val="0"/>
              <w:marTop w:val="0"/>
              <w:marBottom w:val="0"/>
              <w:divBdr>
                <w:top w:val="none" w:sz="0" w:space="0" w:color="auto"/>
                <w:left w:val="none" w:sz="0" w:space="0" w:color="auto"/>
                <w:bottom w:val="none" w:sz="0" w:space="0" w:color="auto"/>
                <w:right w:val="none" w:sz="0" w:space="0" w:color="auto"/>
              </w:divBdr>
            </w:div>
            <w:div w:id="1614553240">
              <w:marLeft w:val="0"/>
              <w:marRight w:val="0"/>
              <w:marTop w:val="0"/>
              <w:marBottom w:val="0"/>
              <w:divBdr>
                <w:top w:val="none" w:sz="0" w:space="0" w:color="auto"/>
                <w:left w:val="none" w:sz="0" w:space="0" w:color="auto"/>
                <w:bottom w:val="none" w:sz="0" w:space="0" w:color="auto"/>
                <w:right w:val="none" w:sz="0" w:space="0" w:color="auto"/>
              </w:divBdr>
            </w:div>
            <w:div w:id="1692684353">
              <w:marLeft w:val="0"/>
              <w:marRight w:val="0"/>
              <w:marTop w:val="0"/>
              <w:marBottom w:val="0"/>
              <w:divBdr>
                <w:top w:val="none" w:sz="0" w:space="0" w:color="auto"/>
                <w:left w:val="none" w:sz="0" w:space="0" w:color="auto"/>
                <w:bottom w:val="none" w:sz="0" w:space="0" w:color="auto"/>
                <w:right w:val="none" w:sz="0" w:space="0" w:color="auto"/>
              </w:divBdr>
            </w:div>
            <w:div w:id="1713580784">
              <w:marLeft w:val="0"/>
              <w:marRight w:val="0"/>
              <w:marTop w:val="0"/>
              <w:marBottom w:val="0"/>
              <w:divBdr>
                <w:top w:val="none" w:sz="0" w:space="0" w:color="auto"/>
                <w:left w:val="none" w:sz="0" w:space="0" w:color="auto"/>
                <w:bottom w:val="none" w:sz="0" w:space="0" w:color="auto"/>
                <w:right w:val="none" w:sz="0" w:space="0" w:color="auto"/>
              </w:divBdr>
            </w:div>
            <w:div w:id="2043355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5124063">
      <w:bodyDiv w:val="1"/>
      <w:marLeft w:val="0"/>
      <w:marRight w:val="0"/>
      <w:marTop w:val="0"/>
      <w:marBottom w:val="0"/>
      <w:divBdr>
        <w:top w:val="none" w:sz="0" w:space="0" w:color="auto"/>
        <w:left w:val="none" w:sz="0" w:space="0" w:color="auto"/>
        <w:bottom w:val="none" w:sz="0" w:space="0" w:color="auto"/>
        <w:right w:val="none" w:sz="0" w:space="0" w:color="auto"/>
      </w:divBdr>
      <w:divsChild>
        <w:div w:id="1705206248">
          <w:marLeft w:val="0"/>
          <w:marRight w:val="0"/>
          <w:marTop w:val="0"/>
          <w:marBottom w:val="0"/>
          <w:divBdr>
            <w:top w:val="none" w:sz="0" w:space="0" w:color="auto"/>
            <w:left w:val="none" w:sz="0" w:space="0" w:color="auto"/>
            <w:bottom w:val="none" w:sz="0" w:space="0" w:color="auto"/>
            <w:right w:val="none" w:sz="0" w:space="0" w:color="auto"/>
          </w:divBdr>
        </w:div>
      </w:divsChild>
    </w:div>
    <w:div w:id="537551440">
      <w:bodyDiv w:val="1"/>
      <w:marLeft w:val="0"/>
      <w:marRight w:val="0"/>
      <w:marTop w:val="0"/>
      <w:marBottom w:val="0"/>
      <w:divBdr>
        <w:top w:val="none" w:sz="0" w:space="0" w:color="auto"/>
        <w:left w:val="none" w:sz="0" w:space="0" w:color="auto"/>
        <w:bottom w:val="none" w:sz="0" w:space="0" w:color="auto"/>
        <w:right w:val="none" w:sz="0" w:space="0" w:color="auto"/>
      </w:divBdr>
      <w:divsChild>
        <w:div w:id="1992250768">
          <w:marLeft w:val="0"/>
          <w:marRight w:val="0"/>
          <w:marTop w:val="0"/>
          <w:marBottom w:val="0"/>
          <w:divBdr>
            <w:top w:val="none" w:sz="0" w:space="0" w:color="auto"/>
            <w:left w:val="none" w:sz="0" w:space="0" w:color="auto"/>
            <w:bottom w:val="none" w:sz="0" w:space="0" w:color="auto"/>
            <w:right w:val="none" w:sz="0" w:space="0" w:color="auto"/>
          </w:divBdr>
          <w:divsChild>
            <w:div w:id="415203013">
              <w:marLeft w:val="0"/>
              <w:marRight w:val="0"/>
              <w:marTop w:val="0"/>
              <w:marBottom w:val="0"/>
              <w:divBdr>
                <w:top w:val="none" w:sz="0" w:space="0" w:color="auto"/>
                <w:left w:val="none" w:sz="0" w:space="0" w:color="auto"/>
                <w:bottom w:val="none" w:sz="0" w:space="0" w:color="auto"/>
                <w:right w:val="none" w:sz="0" w:space="0" w:color="auto"/>
              </w:divBdr>
            </w:div>
            <w:div w:id="511604871">
              <w:marLeft w:val="0"/>
              <w:marRight w:val="0"/>
              <w:marTop w:val="0"/>
              <w:marBottom w:val="0"/>
              <w:divBdr>
                <w:top w:val="none" w:sz="0" w:space="0" w:color="auto"/>
                <w:left w:val="none" w:sz="0" w:space="0" w:color="auto"/>
                <w:bottom w:val="none" w:sz="0" w:space="0" w:color="auto"/>
                <w:right w:val="none" w:sz="0" w:space="0" w:color="auto"/>
              </w:divBdr>
            </w:div>
            <w:div w:id="725421869">
              <w:marLeft w:val="0"/>
              <w:marRight w:val="0"/>
              <w:marTop w:val="0"/>
              <w:marBottom w:val="0"/>
              <w:divBdr>
                <w:top w:val="none" w:sz="0" w:space="0" w:color="auto"/>
                <w:left w:val="none" w:sz="0" w:space="0" w:color="auto"/>
                <w:bottom w:val="none" w:sz="0" w:space="0" w:color="auto"/>
                <w:right w:val="none" w:sz="0" w:space="0" w:color="auto"/>
              </w:divBdr>
            </w:div>
            <w:div w:id="804202202">
              <w:marLeft w:val="0"/>
              <w:marRight w:val="0"/>
              <w:marTop w:val="0"/>
              <w:marBottom w:val="0"/>
              <w:divBdr>
                <w:top w:val="none" w:sz="0" w:space="0" w:color="auto"/>
                <w:left w:val="none" w:sz="0" w:space="0" w:color="auto"/>
                <w:bottom w:val="none" w:sz="0" w:space="0" w:color="auto"/>
                <w:right w:val="none" w:sz="0" w:space="0" w:color="auto"/>
              </w:divBdr>
            </w:div>
            <w:div w:id="1082488102">
              <w:marLeft w:val="0"/>
              <w:marRight w:val="0"/>
              <w:marTop w:val="0"/>
              <w:marBottom w:val="0"/>
              <w:divBdr>
                <w:top w:val="none" w:sz="0" w:space="0" w:color="auto"/>
                <w:left w:val="none" w:sz="0" w:space="0" w:color="auto"/>
                <w:bottom w:val="none" w:sz="0" w:space="0" w:color="auto"/>
                <w:right w:val="none" w:sz="0" w:space="0" w:color="auto"/>
              </w:divBdr>
            </w:div>
            <w:div w:id="1529370111">
              <w:marLeft w:val="0"/>
              <w:marRight w:val="0"/>
              <w:marTop w:val="0"/>
              <w:marBottom w:val="0"/>
              <w:divBdr>
                <w:top w:val="none" w:sz="0" w:space="0" w:color="auto"/>
                <w:left w:val="none" w:sz="0" w:space="0" w:color="auto"/>
                <w:bottom w:val="none" w:sz="0" w:space="0" w:color="auto"/>
                <w:right w:val="none" w:sz="0" w:space="0" w:color="auto"/>
              </w:divBdr>
            </w:div>
            <w:div w:id="1690250857">
              <w:marLeft w:val="0"/>
              <w:marRight w:val="0"/>
              <w:marTop w:val="0"/>
              <w:marBottom w:val="0"/>
              <w:divBdr>
                <w:top w:val="none" w:sz="0" w:space="0" w:color="auto"/>
                <w:left w:val="none" w:sz="0" w:space="0" w:color="auto"/>
                <w:bottom w:val="none" w:sz="0" w:space="0" w:color="auto"/>
                <w:right w:val="none" w:sz="0" w:space="0" w:color="auto"/>
              </w:divBdr>
            </w:div>
            <w:div w:id="1988583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3761067">
      <w:bodyDiv w:val="1"/>
      <w:marLeft w:val="0"/>
      <w:marRight w:val="0"/>
      <w:marTop w:val="0"/>
      <w:marBottom w:val="0"/>
      <w:divBdr>
        <w:top w:val="none" w:sz="0" w:space="0" w:color="auto"/>
        <w:left w:val="none" w:sz="0" w:space="0" w:color="auto"/>
        <w:bottom w:val="none" w:sz="0" w:space="0" w:color="auto"/>
        <w:right w:val="none" w:sz="0" w:space="0" w:color="auto"/>
      </w:divBdr>
    </w:div>
    <w:div w:id="566301688">
      <w:bodyDiv w:val="1"/>
      <w:marLeft w:val="0"/>
      <w:marRight w:val="0"/>
      <w:marTop w:val="0"/>
      <w:marBottom w:val="0"/>
      <w:divBdr>
        <w:top w:val="none" w:sz="0" w:space="0" w:color="auto"/>
        <w:left w:val="none" w:sz="0" w:space="0" w:color="auto"/>
        <w:bottom w:val="none" w:sz="0" w:space="0" w:color="auto"/>
        <w:right w:val="none" w:sz="0" w:space="0" w:color="auto"/>
      </w:divBdr>
      <w:divsChild>
        <w:div w:id="59062350">
          <w:marLeft w:val="0"/>
          <w:marRight w:val="0"/>
          <w:marTop w:val="0"/>
          <w:marBottom w:val="0"/>
          <w:divBdr>
            <w:top w:val="none" w:sz="0" w:space="0" w:color="auto"/>
            <w:left w:val="none" w:sz="0" w:space="0" w:color="auto"/>
            <w:bottom w:val="none" w:sz="0" w:space="0" w:color="auto"/>
            <w:right w:val="none" w:sz="0" w:space="0" w:color="auto"/>
          </w:divBdr>
          <w:divsChild>
            <w:div w:id="642000423">
              <w:marLeft w:val="0"/>
              <w:marRight w:val="0"/>
              <w:marTop w:val="0"/>
              <w:marBottom w:val="0"/>
              <w:divBdr>
                <w:top w:val="none" w:sz="0" w:space="0" w:color="auto"/>
                <w:left w:val="none" w:sz="0" w:space="0" w:color="auto"/>
                <w:bottom w:val="none" w:sz="0" w:space="0" w:color="auto"/>
                <w:right w:val="none" w:sz="0" w:space="0" w:color="auto"/>
              </w:divBdr>
            </w:div>
            <w:div w:id="1097018033">
              <w:marLeft w:val="0"/>
              <w:marRight w:val="0"/>
              <w:marTop w:val="0"/>
              <w:marBottom w:val="0"/>
              <w:divBdr>
                <w:top w:val="none" w:sz="0" w:space="0" w:color="auto"/>
                <w:left w:val="none" w:sz="0" w:space="0" w:color="auto"/>
                <w:bottom w:val="none" w:sz="0" w:space="0" w:color="auto"/>
                <w:right w:val="none" w:sz="0" w:space="0" w:color="auto"/>
              </w:divBdr>
            </w:div>
            <w:div w:id="1107893996">
              <w:marLeft w:val="0"/>
              <w:marRight w:val="0"/>
              <w:marTop w:val="0"/>
              <w:marBottom w:val="0"/>
              <w:divBdr>
                <w:top w:val="none" w:sz="0" w:space="0" w:color="auto"/>
                <w:left w:val="none" w:sz="0" w:space="0" w:color="auto"/>
                <w:bottom w:val="none" w:sz="0" w:space="0" w:color="auto"/>
                <w:right w:val="none" w:sz="0" w:space="0" w:color="auto"/>
              </w:divBdr>
            </w:div>
            <w:div w:id="1151480057">
              <w:marLeft w:val="0"/>
              <w:marRight w:val="0"/>
              <w:marTop w:val="0"/>
              <w:marBottom w:val="0"/>
              <w:divBdr>
                <w:top w:val="none" w:sz="0" w:space="0" w:color="auto"/>
                <w:left w:val="none" w:sz="0" w:space="0" w:color="auto"/>
                <w:bottom w:val="none" w:sz="0" w:space="0" w:color="auto"/>
                <w:right w:val="none" w:sz="0" w:space="0" w:color="auto"/>
              </w:divBdr>
            </w:div>
            <w:div w:id="1153066299">
              <w:marLeft w:val="0"/>
              <w:marRight w:val="0"/>
              <w:marTop w:val="0"/>
              <w:marBottom w:val="0"/>
              <w:divBdr>
                <w:top w:val="none" w:sz="0" w:space="0" w:color="auto"/>
                <w:left w:val="none" w:sz="0" w:space="0" w:color="auto"/>
                <w:bottom w:val="none" w:sz="0" w:space="0" w:color="auto"/>
                <w:right w:val="none" w:sz="0" w:space="0" w:color="auto"/>
              </w:divBdr>
            </w:div>
            <w:div w:id="1186290938">
              <w:marLeft w:val="0"/>
              <w:marRight w:val="0"/>
              <w:marTop w:val="0"/>
              <w:marBottom w:val="0"/>
              <w:divBdr>
                <w:top w:val="none" w:sz="0" w:space="0" w:color="auto"/>
                <w:left w:val="none" w:sz="0" w:space="0" w:color="auto"/>
                <w:bottom w:val="none" w:sz="0" w:space="0" w:color="auto"/>
                <w:right w:val="none" w:sz="0" w:space="0" w:color="auto"/>
              </w:divBdr>
            </w:div>
            <w:div w:id="1616785777">
              <w:marLeft w:val="0"/>
              <w:marRight w:val="0"/>
              <w:marTop w:val="0"/>
              <w:marBottom w:val="0"/>
              <w:divBdr>
                <w:top w:val="none" w:sz="0" w:space="0" w:color="auto"/>
                <w:left w:val="none" w:sz="0" w:space="0" w:color="auto"/>
                <w:bottom w:val="none" w:sz="0" w:space="0" w:color="auto"/>
                <w:right w:val="none" w:sz="0" w:space="0" w:color="auto"/>
              </w:divBdr>
            </w:div>
            <w:div w:id="1701971868">
              <w:marLeft w:val="0"/>
              <w:marRight w:val="0"/>
              <w:marTop w:val="0"/>
              <w:marBottom w:val="0"/>
              <w:divBdr>
                <w:top w:val="none" w:sz="0" w:space="0" w:color="auto"/>
                <w:left w:val="none" w:sz="0" w:space="0" w:color="auto"/>
                <w:bottom w:val="none" w:sz="0" w:space="0" w:color="auto"/>
                <w:right w:val="none" w:sz="0" w:space="0" w:color="auto"/>
              </w:divBdr>
            </w:div>
            <w:div w:id="1733772959">
              <w:marLeft w:val="0"/>
              <w:marRight w:val="0"/>
              <w:marTop w:val="0"/>
              <w:marBottom w:val="0"/>
              <w:divBdr>
                <w:top w:val="none" w:sz="0" w:space="0" w:color="auto"/>
                <w:left w:val="none" w:sz="0" w:space="0" w:color="auto"/>
                <w:bottom w:val="none" w:sz="0" w:space="0" w:color="auto"/>
                <w:right w:val="none" w:sz="0" w:space="0" w:color="auto"/>
              </w:divBdr>
            </w:div>
            <w:div w:id="1962345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731201">
      <w:bodyDiv w:val="1"/>
      <w:marLeft w:val="0"/>
      <w:marRight w:val="0"/>
      <w:marTop w:val="0"/>
      <w:marBottom w:val="0"/>
      <w:divBdr>
        <w:top w:val="none" w:sz="0" w:space="0" w:color="auto"/>
        <w:left w:val="none" w:sz="0" w:space="0" w:color="auto"/>
        <w:bottom w:val="none" w:sz="0" w:space="0" w:color="auto"/>
        <w:right w:val="none" w:sz="0" w:space="0" w:color="auto"/>
      </w:divBdr>
      <w:divsChild>
        <w:div w:id="34359388">
          <w:marLeft w:val="0"/>
          <w:marRight w:val="0"/>
          <w:marTop w:val="0"/>
          <w:marBottom w:val="0"/>
          <w:divBdr>
            <w:top w:val="none" w:sz="0" w:space="0" w:color="auto"/>
            <w:left w:val="none" w:sz="0" w:space="0" w:color="auto"/>
            <w:bottom w:val="none" w:sz="0" w:space="0" w:color="auto"/>
            <w:right w:val="none" w:sz="0" w:space="0" w:color="auto"/>
          </w:divBdr>
        </w:div>
        <w:div w:id="364404507">
          <w:marLeft w:val="0"/>
          <w:marRight w:val="0"/>
          <w:marTop w:val="0"/>
          <w:marBottom w:val="0"/>
          <w:divBdr>
            <w:top w:val="none" w:sz="0" w:space="0" w:color="auto"/>
            <w:left w:val="none" w:sz="0" w:space="0" w:color="auto"/>
            <w:bottom w:val="none" w:sz="0" w:space="0" w:color="auto"/>
            <w:right w:val="none" w:sz="0" w:space="0" w:color="auto"/>
          </w:divBdr>
        </w:div>
        <w:div w:id="1847137265">
          <w:marLeft w:val="0"/>
          <w:marRight w:val="0"/>
          <w:marTop w:val="0"/>
          <w:marBottom w:val="0"/>
          <w:divBdr>
            <w:top w:val="none" w:sz="0" w:space="0" w:color="auto"/>
            <w:left w:val="none" w:sz="0" w:space="0" w:color="auto"/>
            <w:bottom w:val="none" w:sz="0" w:space="0" w:color="auto"/>
            <w:right w:val="none" w:sz="0" w:space="0" w:color="auto"/>
          </w:divBdr>
        </w:div>
      </w:divsChild>
    </w:div>
    <w:div w:id="616185651">
      <w:bodyDiv w:val="1"/>
      <w:marLeft w:val="0"/>
      <w:marRight w:val="0"/>
      <w:marTop w:val="0"/>
      <w:marBottom w:val="0"/>
      <w:divBdr>
        <w:top w:val="none" w:sz="0" w:space="0" w:color="auto"/>
        <w:left w:val="none" w:sz="0" w:space="0" w:color="auto"/>
        <w:bottom w:val="none" w:sz="0" w:space="0" w:color="auto"/>
        <w:right w:val="none" w:sz="0" w:space="0" w:color="auto"/>
      </w:divBdr>
      <w:divsChild>
        <w:div w:id="213083601">
          <w:marLeft w:val="0"/>
          <w:marRight w:val="0"/>
          <w:marTop w:val="0"/>
          <w:marBottom w:val="0"/>
          <w:divBdr>
            <w:top w:val="none" w:sz="0" w:space="0" w:color="auto"/>
            <w:left w:val="none" w:sz="0" w:space="0" w:color="auto"/>
            <w:bottom w:val="none" w:sz="0" w:space="0" w:color="auto"/>
            <w:right w:val="none" w:sz="0" w:space="0" w:color="auto"/>
          </w:divBdr>
          <w:divsChild>
            <w:div w:id="993025374">
              <w:marLeft w:val="0"/>
              <w:marRight w:val="0"/>
              <w:marTop w:val="0"/>
              <w:marBottom w:val="0"/>
              <w:divBdr>
                <w:top w:val="none" w:sz="0" w:space="0" w:color="auto"/>
                <w:left w:val="none" w:sz="0" w:space="0" w:color="auto"/>
                <w:bottom w:val="none" w:sz="0" w:space="0" w:color="auto"/>
                <w:right w:val="none" w:sz="0" w:space="0" w:color="auto"/>
              </w:divBdr>
            </w:div>
            <w:div w:id="1007709443">
              <w:marLeft w:val="0"/>
              <w:marRight w:val="0"/>
              <w:marTop w:val="0"/>
              <w:marBottom w:val="0"/>
              <w:divBdr>
                <w:top w:val="none" w:sz="0" w:space="0" w:color="auto"/>
                <w:left w:val="none" w:sz="0" w:space="0" w:color="auto"/>
                <w:bottom w:val="none" w:sz="0" w:space="0" w:color="auto"/>
                <w:right w:val="none" w:sz="0" w:space="0" w:color="auto"/>
              </w:divBdr>
            </w:div>
            <w:div w:id="1115707710">
              <w:marLeft w:val="0"/>
              <w:marRight w:val="0"/>
              <w:marTop w:val="0"/>
              <w:marBottom w:val="0"/>
              <w:divBdr>
                <w:top w:val="none" w:sz="0" w:space="0" w:color="auto"/>
                <w:left w:val="none" w:sz="0" w:space="0" w:color="auto"/>
                <w:bottom w:val="none" w:sz="0" w:space="0" w:color="auto"/>
                <w:right w:val="none" w:sz="0" w:space="0" w:color="auto"/>
              </w:divBdr>
            </w:div>
            <w:div w:id="1407993030">
              <w:marLeft w:val="0"/>
              <w:marRight w:val="0"/>
              <w:marTop w:val="0"/>
              <w:marBottom w:val="0"/>
              <w:divBdr>
                <w:top w:val="none" w:sz="0" w:space="0" w:color="auto"/>
                <w:left w:val="none" w:sz="0" w:space="0" w:color="auto"/>
                <w:bottom w:val="none" w:sz="0" w:space="0" w:color="auto"/>
                <w:right w:val="none" w:sz="0" w:space="0" w:color="auto"/>
              </w:divBdr>
            </w:div>
            <w:div w:id="1973051070">
              <w:marLeft w:val="0"/>
              <w:marRight w:val="0"/>
              <w:marTop w:val="0"/>
              <w:marBottom w:val="0"/>
              <w:divBdr>
                <w:top w:val="none" w:sz="0" w:space="0" w:color="auto"/>
                <w:left w:val="none" w:sz="0" w:space="0" w:color="auto"/>
                <w:bottom w:val="none" w:sz="0" w:space="0" w:color="auto"/>
                <w:right w:val="none" w:sz="0" w:space="0" w:color="auto"/>
              </w:divBdr>
            </w:div>
            <w:div w:id="2087458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662332">
      <w:bodyDiv w:val="1"/>
      <w:marLeft w:val="0"/>
      <w:marRight w:val="0"/>
      <w:marTop w:val="0"/>
      <w:marBottom w:val="0"/>
      <w:divBdr>
        <w:top w:val="none" w:sz="0" w:space="0" w:color="auto"/>
        <w:left w:val="none" w:sz="0" w:space="0" w:color="auto"/>
        <w:bottom w:val="none" w:sz="0" w:space="0" w:color="auto"/>
        <w:right w:val="none" w:sz="0" w:space="0" w:color="auto"/>
      </w:divBdr>
      <w:divsChild>
        <w:div w:id="804006512">
          <w:marLeft w:val="0"/>
          <w:marRight w:val="0"/>
          <w:marTop w:val="0"/>
          <w:marBottom w:val="0"/>
          <w:divBdr>
            <w:top w:val="none" w:sz="0" w:space="0" w:color="auto"/>
            <w:left w:val="none" w:sz="0" w:space="0" w:color="auto"/>
            <w:bottom w:val="none" w:sz="0" w:space="0" w:color="auto"/>
            <w:right w:val="none" w:sz="0" w:space="0" w:color="auto"/>
          </w:divBdr>
          <w:divsChild>
            <w:div w:id="79718868">
              <w:marLeft w:val="0"/>
              <w:marRight w:val="0"/>
              <w:marTop w:val="0"/>
              <w:marBottom w:val="0"/>
              <w:divBdr>
                <w:top w:val="none" w:sz="0" w:space="0" w:color="auto"/>
                <w:left w:val="none" w:sz="0" w:space="0" w:color="auto"/>
                <w:bottom w:val="none" w:sz="0" w:space="0" w:color="auto"/>
                <w:right w:val="none" w:sz="0" w:space="0" w:color="auto"/>
              </w:divBdr>
            </w:div>
            <w:div w:id="302195108">
              <w:marLeft w:val="0"/>
              <w:marRight w:val="0"/>
              <w:marTop w:val="0"/>
              <w:marBottom w:val="0"/>
              <w:divBdr>
                <w:top w:val="none" w:sz="0" w:space="0" w:color="auto"/>
                <w:left w:val="none" w:sz="0" w:space="0" w:color="auto"/>
                <w:bottom w:val="none" w:sz="0" w:space="0" w:color="auto"/>
                <w:right w:val="none" w:sz="0" w:space="0" w:color="auto"/>
              </w:divBdr>
            </w:div>
            <w:div w:id="310132728">
              <w:marLeft w:val="0"/>
              <w:marRight w:val="0"/>
              <w:marTop w:val="0"/>
              <w:marBottom w:val="0"/>
              <w:divBdr>
                <w:top w:val="none" w:sz="0" w:space="0" w:color="auto"/>
                <w:left w:val="none" w:sz="0" w:space="0" w:color="auto"/>
                <w:bottom w:val="none" w:sz="0" w:space="0" w:color="auto"/>
                <w:right w:val="none" w:sz="0" w:space="0" w:color="auto"/>
              </w:divBdr>
            </w:div>
            <w:div w:id="887373007">
              <w:marLeft w:val="0"/>
              <w:marRight w:val="0"/>
              <w:marTop w:val="0"/>
              <w:marBottom w:val="0"/>
              <w:divBdr>
                <w:top w:val="none" w:sz="0" w:space="0" w:color="auto"/>
                <w:left w:val="none" w:sz="0" w:space="0" w:color="auto"/>
                <w:bottom w:val="none" w:sz="0" w:space="0" w:color="auto"/>
                <w:right w:val="none" w:sz="0" w:space="0" w:color="auto"/>
              </w:divBdr>
            </w:div>
            <w:div w:id="1974675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9014832">
      <w:bodyDiv w:val="1"/>
      <w:marLeft w:val="0"/>
      <w:marRight w:val="0"/>
      <w:marTop w:val="0"/>
      <w:marBottom w:val="0"/>
      <w:divBdr>
        <w:top w:val="none" w:sz="0" w:space="0" w:color="auto"/>
        <w:left w:val="none" w:sz="0" w:space="0" w:color="auto"/>
        <w:bottom w:val="none" w:sz="0" w:space="0" w:color="auto"/>
        <w:right w:val="none" w:sz="0" w:space="0" w:color="auto"/>
      </w:divBdr>
      <w:divsChild>
        <w:div w:id="1964647688">
          <w:marLeft w:val="0"/>
          <w:marRight w:val="0"/>
          <w:marTop w:val="0"/>
          <w:marBottom w:val="0"/>
          <w:divBdr>
            <w:top w:val="none" w:sz="0" w:space="0" w:color="auto"/>
            <w:left w:val="none" w:sz="0" w:space="0" w:color="auto"/>
            <w:bottom w:val="none" w:sz="0" w:space="0" w:color="auto"/>
            <w:right w:val="none" w:sz="0" w:space="0" w:color="auto"/>
          </w:divBdr>
          <w:divsChild>
            <w:div w:id="239411781">
              <w:marLeft w:val="0"/>
              <w:marRight w:val="0"/>
              <w:marTop w:val="0"/>
              <w:marBottom w:val="0"/>
              <w:divBdr>
                <w:top w:val="none" w:sz="0" w:space="0" w:color="auto"/>
                <w:left w:val="none" w:sz="0" w:space="0" w:color="auto"/>
                <w:bottom w:val="none" w:sz="0" w:space="0" w:color="auto"/>
                <w:right w:val="none" w:sz="0" w:space="0" w:color="auto"/>
              </w:divBdr>
            </w:div>
            <w:div w:id="537864684">
              <w:marLeft w:val="0"/>
              <w:marRight w:val="0"/>
              <w:marTop w:val="0"/>
              <w:marBottom w:val="0"/>
              <w:divBdr>
                <w:top w:val="none" w:sz="0" w:space="0" w:color="auto"/>
                <w:left w:val="none" w:sz="0" w:space="0" w:color="auto"/>
                <w:bottom w:val="none" w:sz="0" w:space="0" w:color="auto"/>
                <w:right w:val="none" w:sz="0" w:space="0" w:color="auto"/>
              </w:divBdr>
            </w:div>
            <w:div w:id="598681745">
              <w:marLeft w:val="0"/>
              <w:marRight w:val="0"/>
              <w:marTop w:val="0"/>
              <w:marBottom w:val="0"/>
              <w:divBdr>
                <w:top w:val="none" w:sz="0" w:space="0" w:color="auto"/>
                <w:left w:val="none" w:sz="0" w:space="0" w:color="auto"/>
                <w:bottom w:val="none" w:sz="0" w:space="0" w:color="auto"/>
                <w:right w:val="none" w:sz="0" w:space="0" w:color="auto"/>
              </w:divBdr>
            </w:div>
            <w:div w:id="959804203">
              <w:marLeft w:val="0"/>
              <w:marRight w:val="0"/>
              <w:marTop w:val="0"/>
              <w:marBottom w:val="0"/>
              <w:divBdr>
                <w:top w:val="none" w:sz="0" w:space="0" w:color="auto"/>
                <w:left w:val="none" w:sz="0" w:space="0" w:color="auto"/>
                <w:bottom w:val="none" w:sz="0" w:space="0" w:color="auto"/>
                <w:right w:val="none" w:sz="0" w:space="0" w:color="auto"/>
              </w:divBdr>
            </w:div>
            <w:div w:id="1566524411">
              <w:marLeft w:val="0"/>
              <w:marRight w:val="0"/>
              <w:marTop w:val="0"/>
              <w:marBottom w:val="0"/>
              <w:divBdr>
                <w:top w:val="none" w:sz="0" w:space="0" w:color="auto"/>
                <w:left w:val="none" w:sz="0" w:space="0" w:color="auto"/>
                <w:bottom w:val="none" w:sz="0" w:space="0" w:color="auto"/>
                <w:right w:val="none" w:sz="0" w:space="0" w:color="auto"/>
              </w:divBdr>
            </w:div>
            <w:div w:id="1613367456">
              <w:marLeft w:val="0"/>
              <w:marRight w:val="0"/>
              <w:marTop w:val="0"/>
              <w:marBottom w:val="0"/>
              <w:divBdr>
                <w:top w:val="none" w:sz="0" w:space="0" w:color="auto"/>
                <w:left w:val="none" w:sz="0" w:space="0" w:color="auto"/>
                <w:bottom w:val="none" w:sz="0" w:space="0" w:color="auto"/>
                <w:right w:val="none" w:sz="0" w:space="0" w:color="auto"/>
              </w:divBdr>
            </w:div>
            <w:div w:id="200874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4627405">
      <w:bodyDiv w:val="1"/>
      <w:marLeft w:val="0"/>
      <w:marRight w:val="0"/>
      <w:marTop w:val="0"/>
      <w:marBottom w:val="0"/>
      <w:divBdr>
        <w:top w:val="none" w:sz="0" w:space="0" w:color="auto"/>
        <w:left w:val="none" w:sz="0" w:space="0" w:color="auto"/>
        <w:bottom w:val="none" w:sz="0" w:space="0" w:color="auto"/>
        <w:right w:val="none" w:sz="0" w:space="0" w:color="auto"/>
      </w:divBdr>
    </w:div>
    <w:div w:id="654379817">
      <w:bodyDiv w:val="1"/>
      <w:marLeft w:val="0"/>
      <w:marRight w:val="0"/>
      <w:marTop w:val="0"/>
      <w:marBottom w:val="0"/>
      <w:divBdr>
        <w:top w:val="none" w:sz="0" w:space="0" w:color="auto"/>
        <w:left w:val="none" w:sz="0" w:space="0" w:color="auto"/>
        <w:bottom w:val="none" w:sz="0" w:space="0" w:color="auto"/>
        <w:right w:val="none" w:sz="0" w:space="0" w:color="auto"/>
      </w:divBdr>
      <w:divsChild>
        <w:div w:id="587885119">
          <w:marLeft w:val="0"/>
          <w:marRight w:val="0"/>
          <w:marTop w:val="0"/>
          <w:marBottom w:val="0"/>
          <w:divBdr>
            <w:top w:val="none" w:sz="0" w:space="0" w:color="auto"/>
            <w:left w:val="none" w:sz="0" w:space="0" w:color="auto"/>
            <w:bottom w:val="none" w:sz="0" w:space="0" w:color="auto"/>
            <w:right w:val="none" w:sz="0" w:space="0" w:color="auto"/>
          </w:divBdr>
        </w:div>
      </w:divsChild>
    </w:div>
    <w:div w:id="658654469">
      <w:bodyDiv w:val="1"/>
      <w:marLeft w:val="0"/>
      <w:marRight w:val="0"/>
      <w:marTop w:val="0"/>
      <w:marBottom w:val="0"/>
      <w:divBdr>
        <w:top w:val="none" w:sz="0" w:space="0" w:color="auto"/>
        <w:left w:val="none" w:sz="0" w:space="0" w:color="auto"/>
        <w:bottom w:val="none" w:sz="0" w:space="0" w:color="auto"/>
        <w:right w:val="none" w:sz="0" w:space="0" w:color="auto"/>
      </w:divBdr>
    </w:div>
    <w:div w:id="660933749">
      <w:bodyDiv w:val="1"/>
      <w:marLeft w:val="0"/>
      <w:marRight w:val="0"/>
      <w:marTop w:val="0"/>
      <w:marBottom w:val="0"/>
      <w:divBdr>
        <w:top w:val="none" w:sz="0" w:space="0" w:color="auto"/>
        <w:left w:val="none" w:sz="0" w:space="0" w:color="auto"/>
        <w:bottom w:val="none" w:sz="0" w:space="0" w:color="auto"/>
        <w:right w:val="none" w:sz="0" w:space="0" w:color="auto"/>
      </w:divBdr>
    </w:div>
    <w:div w:id="676663143">
      <w:bodyDiv w:val="1"/>
      <w:marLeft w:val="0"/>
      <w:marRight w:val="0"/>
      <w:marTop w:val="0"/>
      <w:marBottom w:val="0"/>
      <w:divBdr>
        <w:top w:val="none" w:sz="0" w:space="0" w:color="auto"/>
        <w:left w:val="none" w:sz="0" w:space="0" w:color="auto"/>
        <w:bottom w:val="none" w:sz="0" w:space="0" w:color="auto"/>
        <w:right w:val="none" w:sz="0" w:space="0" w:color="auto"/>
      </w:divBdr>
      <w:divsChild>
        <w:div w:id="725765563">
          <w:marLeft w:val="0"/>
          <w:marRight w:val="0"/>
          <w:marTop w:val="0"/>
          <w:marBottom w:val="0"/>
          <w:divBdr>
            <w:top w:val="none" w:sz="0" w:space="0" w:color="auto"/>
            <w:left w:val="none" w:sz="0" w:space="0" w:color="auto"/>
            <w:bottom w:val="none" w:sz="0" w:space="0" w:color="auto"/>
            <w:right w:val="none" w:sz="0" w:space="0" w:color="auto"/>
          </w:divBdr>
        </w:div>
      </w:divsChild>
    </w:div>
    <w:div w:id="690454427">
      <w:bodyDiv w:val="1"/>
      <w:marLeft w:val="0"/>
      <w:marRight w:val="0"/>
      <w:marTop w:val="0"/>
      <w:marBottom w:val="0"/>
      <w:divBdr>
        <w:top w:val="none" w:sz="0" w:space="0" w:color="auto"/>
        <w:left w:val="none" w:sz="0" w:space="0" w:color="auto"/>
        <w:bottom w:val="none" w:sz="0" w:space="0" w:color="auto"/>
        <w:right w:val="none" w:sz="0" w:space="0" w:color="auto"/>
      </w:divBdr>
    </w:div>
    <w:div w:id="733239370">
      <w:bodyDiv w:val="1"/>
      <w:marLeft w:val="0"/>
      <w:marRight w:val="0"/>
      <w:marTop w:val="0"/>
      <w:marBottom w:val="0"/>
      <w:divBdr>
        <w:top w:val="none" w:sz="0" w:space="0" w:color="auto"/>
        <w:left w:val="none" w:sz="0" w:space="0" w:color="auto"/>
        <w:bottom w:val="none" w:sz="0" w:space="0" w:color="auto"/>
        <w:right w:val="none" w:sz="0" w:space="0" w:color="auto"/>
      </w:divBdr>
      <w:divsChild>
        <w:div w:id="232787543">
          <w:marLeft w:val="0"/>
          <w:marRight w:val="0"/>
          <w:marTop w:val="0"/>
          <w:marBottom w:val="0"/>
          <w:divBdr>
            <w:top w:val="none" w:sz="0" w:space="0" w:color="auto"/>
            <w:left w:val="none" w:sz="0" w:space="0" w:color="auto"/>
            <w:bottom w:val="none" w:sz="0" w:space="0" w:color="auto"/>
            <w:right w:val="none" w:sz="0" w:space="0" w:color="auto"/>
          </w:divBdr>
          <w:divsChild>
            <w:div w:id="81420796">
              <w:marLeft w:val="0"/>
              <w:marRight w:val="0"/>
              <w:marTop w:val="0"/>
              <w:marBottom w:val="0"/>
              <w:divBdr>
                <w:top w:val="none" w:sz="0" w:space="0" w:color="auto"/>
                <w:left w:val="none" w:sz="0" w:space="0" w:color="auto"/>
                <w:bottom w:val="none" w:sz="0" w:space="0" w:color="auto"/>
                <w:right w:val="none" w:sz="0" w:space="0" w:color="auto"/>
              </w:divBdr>
            </w:div>
            <w:div w:id="246037578">
              <w:marLeft w:val="0"/>
              <w:marRight w:val="0"/>
              <w:marTop w:val="0"/>
              <w:marBottom w:val="0"/>
              <w:divBdr>
                <w:top w:val="none" w:sz="0" w:space="0" w:color="auto"/>
                <w:left w:val="none" w:sz="0" w:space="0" w:color="auto"/>
                <w:bottom w:val="none" w:sz="0" w:space="0" w:color="auto"/>
                <w:right w:val="none" w:sz="0" w:space="0" w:color="auto"/>
              </w:divBdr>
            </w:div>
            <w:div w:id="434716720">
              <w:marLeft w:val="0"/>
              <w:marRight w:val="0"/>
              <w:marTop w:val="0"/>
              <w:marBottom w:val="0"/>
              <w:divBdr>
                <w:top w:val="none" w:sz="0" w:space="0" w:color="auto"/>
                <w:left w:val="none" w:sz="0" w:space="0" w:color="auto"/>
                <w:bottom w:val="none" w:sz="0" w:space="0" w:color="auto"/>
                <w:right w:val="none" w:sz="0" w:space="0" w:color="auto"/>
              </w:divBdr>
            </w:div>
            <w:div w:id="443230096">
              <w:marLeft w:val="0"/>
              <w:marRight w:val="0"/>
              <w:marTop w:val="0"/>
              <w:marBottom w:val="0"/>
              <w:divBdr>
                <w:top w:val="none" w:sz="0" w:space="0" w:color="auto"/>
                <w:left w:val="none" w:sz="0" w:space="0" w:color="auto"/>
                <w:bottom w:val="none" w:sz="0" w:space="0" w:color="auto"/>
                <w:right w:val="none" w:sz="0" w:space="0" w:color="auto"/>
              </w:divBdr>
            </w:div>
            <w:div w:id="522288374">
              <w:marLeft w:val="0"/>
              <w:marRight w:val="0"/>
              <w:marTop w:val="0"/>
              <w:marBottom w:val="0"/>
              <w:divBdr>
                <w:top w:val="none" w:sz="0" w:space="0" w:color="auto"/>
                <w:left w:val="none" w:sz="0" w:space="0" w:color="auto"/>
                <w:bottom w:val="none" w:sz="0" w:space="0" w:color="auto"/>
                <w:right w:val="none" w:sz="0" w:space="0" w:color="auto"/>
              </w:divBdr>
            </w:div>
            <w:div w:id="797533085">
              <w:marLeft w:val="0"/>
              <w:marRight w:val="0"/>
              <w:marTop w:val="0"/>
              <w:marBottom w:val="0"/>
              <w:divBdr>
                <w:top w:val="none" w:sz="0" w:space="0" w:color="auto"/>
                <w:left w:val="none" w:sz="0" w:space="0" w:color="auto"/>
                <w:bottom w:val="none" w:sz="0" w:space="0" w:color="auto"/>
                <w:right w:val="none" w:sz="0" w:space="0" w:color="auto"/>
              </w:divBdr>
            </w:div>
            <w:div w:id="1131436734">
              <w:marLeft w:val="0"/>
              <w:marRight w:val="0"/>
              <w:marTop w:val="0"/>
              <w:marBottom w:val="0"/>
              <w:divBdr>
                <w:top w:val="none" w:sz="0" w:space="0" w:color="auto"/>
                <w:left w:val="none" w:sz="0" w:space="0" w:color="auto"/>
                <w:bottom w:val="none" w:sz="0" w:space="0" w:color="auto"/>
                <w:right w:val="none" w:sz="0" w:space="0" w:color="auto"/>
              </w:divBdr>
            </w:div>
            <w:div w:id="1277757524">
              <w:marLeft w:val="0"/>
              <w:marRight w:val="0"/>
              <w:marTop w:val="0"/>
              <w:marBottom w:val="0"/>
              <w:divBdr>
                <w:top w:val="none" w:sz="0" w:space="0" w:color="auto"/>
                <w:left w:val="none" w:sz="0" w:space="0" w:color="auto"/>
                <w:bottom w:val="none" w:sz="0" w:space="0" w:color="auto"/>
                <w:right w:val="none" w:sz="0" w:space="0" w:color="auto"/>
              </w:divBdr>
            </w:div>
            <w:div w:id="1464225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8447349">
      <w:bodyDiv w:val="1"/>
      <w:marLeft w:val="0"/>
      <w:marRight w:val="0"/>
      <w:marTop w:val="0"/>
      <w:marBottom w:val="0"/>
      <w:divBdr>
        <w:top w:val="none" w:sz="0" w:space="0" w:color="auto"/>
        <w:left w:val="none" w:sz="0" w:space="0" w:color="auto"/>
        <w:bottom w:val="none" w:sz="0" w:space="0" w:color="auto"/>
        <w:right w:val="none" w:sz="0" w:space="0" w:color="auto"/>
      </w:divBdr>
      <w:divsChild>
        <w:div w:id="353311140">
          <w:marLeft w:val="0"/>
          <w:marRight w:val="0"/>
          <w:marTop w:val="0"/>
          <w:marBottom w:val="0"/>
          <w:divBdr>
            <w:top w:val="none" w:sz="0" w:space="0" w:color="auto"/>
            <w:left w:val="none" w:sz="0" w:space="0" w:color="auto"/>
            <w:bottom w:val="none" w:sz="0" w:space="0" w:color="auto"/>
            <w:right w:val="none" w:sz="0" w:space="0" w:color="auto"/>
          </w:divBdr>
          <w:divsChild>
            <w:div w:id="2142723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2017292">
      <w:bodyDiv w:val="1"/>
      <w:marLeft w:val="0"/>
      <w:marRight w:val="0"/>
      <w:marTop w:val="0"/>
      <w:marBottom w:val="0"/>
      <w:divBdr>
        <w:top w:val="none" w:sz="0" w:space="0" w:color="auto"/>
        <w:left w:val="none" w:sz="0" w:space="0" w:color="auto"/>
        <w:bottom w:val="none" w:sz="0" w:space="0" w:color="auto"/>
        <w:right w:val="none" w:sz="0" w:space="0" w:color="auto"/>
      </w:divBdr>
      <w:divsChild>
        <w:div w:id="146098135">
          <w:marLeft w:val="0"/>
          <w:marRight w:val="0"/>
          <w:marTop w:val="0"/>
          <w:marBottom w:val="0"/>
          <w:divBdr>
            <w:top w:val="none" w:sz="0" w:space="0" w:color="auto"/>
            <w:left w:val="none" w:sz="0" w:space="0" w:color="auto"/>
            <w:bottom w:val="none" w:sz="0" w:space="0" w:color="auto"/>
            <w:right w:val="none" w:sz="0" w:space="0" w:color="auto"/>
          </w:divBdr>
          <w:divsChild>
            <w:div w:id="401870566">
              <w:marLeft w:val="0"/>
              <w:marRight w:val="0"/>
              <w:marTop w:val="0"/>
              <w:marBottom w:val="0"/>
              <w:divBdr>
                <w:top w:val="none" w:sz="0" w:space="0" w:color="auto"/>
                <w:left w:val="none" w:sz="0" w:space="0" w:color="auto"/>
                <w:bottom w:val="none" w:sz="0" w:space="0" w:color="auto"/>
                <w:right w:val="none" w:sz="0" w:space="0" w:color="auto"/>
              </w:divBdr>
            </w:div>
            <w:div w:id="545802483">
              <w:marLeft w:val="0"/>
              <w:marRight w:val="0"/>
              <w:marTop w:val="0"/>
              <w:marBottom w:val="0"/>
              <w:divBdr>
                <w:top w:val="none" w:sz="0" w:space="0" w:color="auto"/>
                <w:left w:val="none" w:sz="0" w:space="0" w:color="auto"/>
                <w:bottom w:val="none" w:sz="0" w:space="0" w:color="auto"/>
                <w:right w:val="none" w:sz="0" w:space="0" w:color="auto"/>
              </w:divBdr>
            </w:div>
            <w:div w:id="870606799">
              <w:marLeft w:val="0"/>
              <w:marRight w:val="0"/>
              <w:marTop w:val="0"/>
              <w:marBottom w:val="0"/>
              <w:divBdr>
                <w:top w:val="none" w:sz="0" w:space="0" w:color="auto"/>
                <w:left w:val="none" w:sz="0" w:space="0" w:color="auto"/>
                <w:bottom w:val="none" w:sz="0" w:space="0" w:color="auto"/>
                <w:right w:val="none" w:sz="0" w:space="0" w:color="auto"/>
              </w:divBdr>
            </w:div>
            <w:div w:id="997539406">
              <w:marLeft w:val="0"/>
              <w:marRight w:val="0"/>
              <w:marTop w:val="0"/>
              <w:marBottom w:val="0"/>
              <w:divBdr>
                <w:top w:val="none" w:sz="0" w:space="0" w:color="auto"/>
                <w:left w:val="none" w:sz="0" w:space="0" w:color="auto"/>
                <w:bottom w:val="none" w:sz="0" w:space="0" w:color="auto"/>
                <w:right w:val="none" w:sz="0" w:space="0" w:color="auto"/>
              </w:divBdr>
            </w:div>
            <w:div w:id="1104423364">
              <w:marLeft w:val="0"/>
              <w:marRight w:val="0"/>
              <w:marTop w:val="0"/>
              <w:marBottom w:val="0"/>
              <w:divBdr>
                <w:top w:val="none" w:sz="0" w:space="0" w:color="auto"/>
                <w:left w:val="none" w:sz="0" w:space="0" w:color="auto"/>
                <w:bottom w:val="none" w:sz="0" w:space="0" w:color="auto"/>
                <w:right w:val="none" w:sz="0" w:space="0" w:color="auto"/>
              </w:divBdr>
            </w:div>
            <w:div w:id="1237401903">
              <w:marLeft w:val="0"/>
              <w:marRight w:val="0"/>
              <w:marTop w:val="0"/>
              <w:marBottom w:val="0"/>
              <w:divBdr>
                <w:top w:val="none" w:sz="0" w:space="0" w:color="auto"/>
                <w:left w:val="none" w:sz="0" w:space="0" w:color="auto"/>
                <w:bottom w:val="none" w:sz="0" w:space="0" w:color="auto"/>
                <w:right w:val="none" w:sz="0" w:space="0" w:color="auto"/>
              </w:divBdr>
            </w:div>
            <w:div w:id="1292982544">
              <w:marLeft w:val="0"/>
              <w:marRight w:val="0"/>
              <w:marTop w:val="0"/>
              <w:marBottom w:val="0"/>
              <w:divBdr>
                <w:top w:val="none" w:sz="0" w:space="0" w:color="auto"/>
                <w:left w:val="none" w:sz="0" w:space="0" w:color="auto"/>
                <w:bottom w:val="none" w:sz="0" w:space="0" w:color="auto"/>
                <w:right w:val="none" w:sz="0" w:space="0" w:color="auto"/>
              </w:divBdr>
            </w:div>
            <w:div w:id="1344282783">
              <w:marLeft w:val="0"/>
              <w:marRight w:val="0"/>
              <w:marTop w:val="0"/>
              <w:marBottom w:val="0"/>
              <w:divBdr>
                <w:top w:val="none" w:sz="0" w:space="0" w:color="auto"/>
                <w:left w:val="none" w:sz="0" w:space="0" w:color="auto"/>
                <w:bottom w:val="none" w:sz="0" w:space="0" w:color="auto"/>
                <w:right w:val="none" w:sz="0" w:space="0" w:color="auto"/>
              </w:divBdr>
            </w:div>
            <w:div w:id="1465346123">
              <w:marLeft w:val="0"/>
              <w:marRight w:val="0"/>
              <w:marTop w:val="0"/>
              <w:marBottom w:val="0"/>
              <w:divBdr>
                <w:top w:val="none" w:sz="0" w:space="0" w:color="auto"/>
                <w:left w:val="none" w:sz="0" w:space="0" w:color="auto"/>
                <w:bottom w:val="none" w:sz="0" w:space="0" w:color="auto"/>
                <w:right w:val="none" w:sz="0" w:space="0" w:color="auto"/>
              </w:divBdr>
            </w:div>
            <w:div w:id="1511945072">
              <w:marLeft w:val="0"/>
              <w:marRight w:val="0"/>
              <w:marTop w:val="0"/>
              <w:marBottom w:val="0"/>
              <w:divBdr>
                <w:top w:val="none" w:sz="0" w:space="0" w:color="auto"/>
                <w:left w:val="none" w:sz="0" w:space="0" w:color="auto"/>
                <w:bottom w:val="none" w:sz="0" w:space="0" w:color="auto"/>
                <w:right w:val="none" w:sz="0" w:space="0" w:color="auto"/>
              </w:divBdr>
            </w:div>
            <w:div w:id="1527059953">
              <w:marLeft w:val="0"/>
              <w:marRight w:val="0"/>
              <w:marTop w:val="0"/>
              <w:marBottom w:val="0"/>
              <w:divBdr>
                <w:top w:val="none" w:sz="0" w:space="0" w:color="auto"/>
                <w:left w:val="none" w:sz="0" w:space="0" w:color="auto"/>
                <w:bottom w:val="none" w:sz="0" w:space="0" w:color="auto"/>
                <w:right w:val="none" w:sz="0" w:space="0" w:color="auto"/>
              </w:divBdr>
            </w:div>
            <w:div w:id="1780710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29527">
      <w:bodyDiv w:val="1"/>
      <w:marLeft w:val="0"/>
      <w:marRight w:val="0"/>
      <w:marTop w:val="0"/>
      <w:marBottom w:val="0"/>
      <w:divBdr>
        <w:top w:val="none" w:sz="0" w:space="0" w:color="auto"/>
        <w:left w:val="none" w:sz="0" w:space="0" w:color="auto"/>
        <w:bottom w:val="none" w:sz="0" w:space="0" w:color="auto"/>
        <w:right w:val="none" w:sz="0" w:space="0" w:color="auto"/>
      </w:divBdr>
      <w:divsChild>
        <w:div w:id="1169832492">
          <w:marLeft w:val="0"/>
          <w:marRight w:val="0"/>
          <w:marTop w:val="0"/>
          <w:marBottom w:val="0"/>
          <w:divBdr>
            <w:top w:val="none" w:sz="0" w:space="0" w:color="auto"/>
            <w:left w:val="none" w:sz="0" w:space="0" w:color="auto"/>
            <w:bottom w:val="none" w:sz="0" w:space="0" w:color="auto"/>
            <w:right w:val="none" w:sz="0" w:space="0" w:color="auto"/>
          </w:divBdr>
        </w:div>
      </w:divsChild>
    </w:div>
    <w:div w:id="820848814">
      <w:bodyDiv w:val="1"/>
      <w:marLeft w:val="0"/>
      <w:marRight w:val="0"/>
      <w:marTop w:val="0"/>
      <w:marBottom w:val="0"/>
      <w:divBdr>
        <w:top w:val="none" w:sz="0" w:space="0" w:color="auto"/>
        <w:left w:val="none" w:sz="0" w:space="0" w:color="auto"/>
        <w:bottom w:val="none" w:sz="0" w:space="0" w:color="auto"/>
        <w:right w:val="none" w:sz="0" w:space="0" w:color="auto"/>
      </w:divBdr>
      <w:divsChild>
        <w:div w:id="317459258">
          <w:marLeft w:val="0"/>
          <w:marRight w:val="0"/>
          <w:marTop w:val="0"/>
          <w:marBottom w:val="0"/>
          <w:divBdr>
            <w:top w:val="none" w:sz="0" w:space="0" w:color="auto"/>
            <w:left w:val="none" w:sz="0" w:space="0" w:color="auto"/>
            <w:bottom w:val="none" w:sz="0" w:space="0" w:color="auto"/>
            <w:right w:val="none" w:sz="0" w:space="0" w:color="auto"/>
          </w:divBdr>
          <w:divsChild>
            <w:div w:id="57873433">
              <w:marLeft w:val="0"/>
              <w:marRight w:val="0"/>
              <w:marTop w:val="0"/>
              <w:marBottom w:val="0"/>
              <w:divBdr>
                <w:top w:val="none" w:sz="0" w:space="0" w:color="auto"/>
                <w:left w:val="none" w:sz="0" w:space="0" w:color="auto"/>
                <w:bottom w:val="none" w:sz="0" w:space="0" w:color="auto"/>
                <w:right w:val="none" w:sz="0" w:space="0" w:color="auto"/>
              </w:divBdr>
            </w:div>
            <w:div w:id="79182389">
              <w:marLeft w:val="0"/>
              <w:marRight w:val="0"/>
              <w:marTop w:val="0"/>
              <w:marBottom w:val="0"/>
              <w:divBdr>
                <w:top w:val="none" w:sz="0" w:space="0" w:color="auto"/>
                <w:left w:val="none" w:sz="0" w:space="0" w:color="auto"/>
                <w:bottom w:val="none" w:sz="0" w:space="0" w:color="auto"/>
                <w:right w:val="none" w:sz="0" w:space="0" w:color="auto"/>
              </w:divBdr>
            </w:div>
            <w:div w:id="164592039">
              <w:marLeft w:val="0"/>
              <w:marRight w:val="0"/>
              <w:marTop w:val="0"/>
              <w:marBottom w:val="0"/>
              <w:divBdr>
                <w:top w:val="none" w:sz="0" w:space="0" w:color="auto"/>
                <w:left w:val="none" w:sz="0" w:space="0" w:color="auto"/>
                <w:bottom w:val="none" w:sz="0" w:space="0" w:color="auto"/>
                <w:right w:val="none" w:sz="0" w:space="0" w:color="auto"/>
              </w:divBdr>
            </w:div>
            <w:div w:id="301740690">
              <w:marLeft w:val="0"/>
              <w:marRight w:val="0"/>
              <w:marTop w:val="0"/>
              <w:marBottom w:val="0"/>
              <w:divBdr>
                <w:top w:val="none" w:sz="0" w:space="0" w:color="auto"/>
                <w:left w:val="none" w:sz="0" w:space="0" w:color="auto"/>
                <w:bottom w:val="none" w:sz="0" w:space="0" w:color="auto"/>
                <w:right w:val="none" w:sz="0" w:space="0" w:color="auto"/>
              </w:divBdr>
            </w:div>
            <w:div w:id="320352059">
              <w:marLeft w:val="0"/>
              <w:marRight w:val="0"/>
              <w:marTop w:val="0"/>
              <w:marBottom w:val="0"/>
              <w:divBdr>
                <w:top w:val="none" w:sz="0" w:space="0" w:color="auto"/>
                <w:left w:val="none" w:sz="0" w:space="0" w:color="auto"/>
                <w:bottom w:val="none" w:sz="0" w:space="0" w:color="auto"/>
                <w:right w:val="none" w:sz="0" w:space="0" w:color="auto"/>
              </w:divBdr>
            </w:div>
            <w:div w:id="373577695">
              <w:marLeft w:val="0"/>
              <w:marRight w:val="0"/>
              <w:marTop w:val="0"/>
              <w:marBottom w:val="0"/>
              <w:divBdr>
                <w:top w:val="none" w:sz="0" w:space="0" w:color="auto"/>
                <w:left w:val="none" w:sz="0" w:space="0" w:color="auto"/>
                <w:bottom w:val="none" w:sz="0" w:space="0" w:color="auto"/>
                <w:right w:val="none" w:sz="0" w:space="0" w:color="auto"/>
              </w:divBdr>
            </w:div>
            <w:div w:id="611517541">
              <w:marLeft w:val="0"/>
              <w:marRight w:val="0"/>
              <w:marTop w:val="0"/>
              <w:marBottom w:val="0"/>
              <w:divBdr>
                <w:top w:val="none" w:sz="0" w:space="0" w:color="auto"/>
                <w:left w:val="none" w:sz="0" w:space="0" w:color="auto"/>
                <w:bottom w:val="none" w:sz="0" w:space="0" w:color="auto"/>
                <w:right w:val="none" w:sz="0" w:space="0" w:color="auto"/>
              </w:divBdr>
            </w:div>
            <w:div w:id="630063451">
              <w:marLeft w:val="0"/>
              <w:marRight w:val="0"/>
              <w:marTop w:val="0"/>
              <w:marBottom w:val="0"/>
              <w:divBdr>
                <w:top w:val="none" w:sz="0" w:space="0" w:color="auto"/>
                <w:left w:val="none" w:sz="0" w:space="0" w:color="auto"/>
                <w:bottom w:val="none" w:sz="0" w:space="0" w:color="auto"/>
                <w:right w:val="none" w:sz="0" w:space="0" w:color="auto"/>
              </w:divBdr>
            </w:div>
            <w:div w:id="802386228">
              <w:marLeft w:val="0"/>
              <w:marRight w:val="0"/>
              <w:marTop w:val="0"/>
              <w:marBottom w:val="0"/>
              <w:divBdr>
                <w:top w:val="none" w:sz="0" w:space="0" w:color="auto"/>
                <w:left w:val="none" w:sz="0" w:space="0" w:color="auto"/>
                <w:bottom w:val="none" w:sz="0" w:space="0" w:color="auto"/>
                <w:right w:val="none" w:sz="0" w:space="0" w:color="auto"/>
              </w:divBdr>
            </w:div>
            <w:div w:id="851721790">
              <w:marLeft w:val="0"/>
              <w:marRight w:val="0"/>
              <w:marTop w:val="0"/>
              <w:marBottom w:val="0"/>
              <w:divBdr>
                <w:top w:val="none" w:sz="0" w:space="0" w:color="auto"/>
                <w:left w:val="none" w:sz="0" w:space="0" w:color="auto"/>
                <w:bottom w:val="none" w:sz="0" w:space="0" w:color="auto"/>
                <w:right w:val="none" w:sz="0" w:space="0" w:color="auto"/>
              </w:divBdr>
            </w:div>
            <w:div w:id="1552418036">
              <w:marLeft w:val="0"/>
              <w:marRight w:val="0"/>
              <w:marTop w:val="0"/>
              <w:marBottom w:val="0"/>
              <w:divBdr>
                <w:top w:val="none" w:sz="0" w:space="0" w:color="auto"/>
                <w:left w:val="none" w:sz="0" w:space="0" w:color="auto"/>
                <w:bottom w:val="none" w:sz="0" w:space="0" w:color="auto"/>
                <w:right w:val="none" w:sz="0" w:space="0" w:color="auto"/>
              </w:divBdr>
            </w:div>
            <w:div w:id="1617559932">
              <w:marLeft w:val="0"/>
              <w:marRight w:val="0"/>
              <w:marTop w:val="0"/>
              <w:marBottom w:val="0"/>
              <w:divBdr>
                <w:top w:val="none" w:sz="0" w:space="0" w:color="auto"/>
                <w:left w:val="none" w:sz="0" w:space="0" w:color="auto"/>
                <w:bottom w:val="none" w:sz="0" w:space="0" w:color="auto"/>
                <w:right w:val="none" w:sz="0" w:space="0" w:color="auto"/>
              </w:divBdr>
            </w:div>
            <w:div w:id="2109109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0371101">
      <w:bodyDiv w:val="1"/>
      <w:marLeft w:val="113"/>
      <w:marRight w:val="113"/>
      <w:marTop w:val="0"/>
      <w:marBottom w:val="0"/>
      <w:divBdr>
        <w:top w:val="none" w:sz="0" w:space="0" w:color="auto"/>
        <w:left w:val="none" w:sz="0" w:space="0" w:color="auto"/>
        <w:bottom w:val="none" w:sz="0" w:space="0" w:color="auto"/>
        <w:right w:val="none" w:sz="0" w:space="0" w:color="auto"/>
      </w:divBdr>
    </w:div>
    <w:div w:id="833296691">
      <w:bodyDiv w:val="1"/>
      <w:marLeft w:val="0"/>
      <w:marRight w:val="0"/>
      <w:marTop w:val="0"/>
      <w:marBottom w:val="0"/>
      <w:divBdr>
        <w:top w:val="none" w:sz="0" w:space="0" w:color="auto"/>
        <w:left w:val="none" w:sz="0" w:space="0" w:color="auto"/>
        <w:bottom w:val="none" w:sz="0" w:space="0" w:color="auto"/>
        <w:right w:val="none" w:sz="0" w:space="0" w:color="auto"/>
      </w:divBdr>
      <w:divsChild>
        <w:div w:id="751049761">
          <w:marLeft w:val="0"/>
          <w:marRight w:val="0"/>
          <w:marTop w:val="0"/>
          <w:marBottom w:val="0"/>
          <w:divBdr>
            <w:top w:val="none" w:sz="0" w:space="0" w:color="auto"/>
            <w:left w:val="none" w:sz="0" w:space="0" w:color="auto"/>
            <w:bottom w:val="none" w:sz="0" w:space="0" w:color="auto"/>
            <w:right w:val="none" w:sz="0" w:space="0" w:color="auto"/>
          </w:divBdr>
          <w:divsChild>
            <w:div w:id="241111342">
              <w:marLeft w:val="0"/>
              <w:marRight w:val="0"/>
              <w:marTop w:val="0"/>
              <w:marBottom w:val="0"/>
              <w:divBdr>
                <w:top w:val="none" w:sz="0" w:space="0" w:color="auto"/>
                <w:left w:val="none" w:sz="0" w:space="0" w:color="auto"/>
                <w:bottom w:val="none" w:sz="0" w:space="0" w:color="auto"/>
                <w:right w:val="none" w:sz="0" w:space="0" w:color="auto"/>
              </w:divBdr>
            </w:div>
            <w:div w:id="577597702">
              <w:marLeft w:val="0"/>
              <w:marRight w:val="0"/>
              <w:marTop w:val="0"/>
              <w:marBottom w:val="0"/>
              <w:divBdr>
                <w:top w:val="none" w:sz="0" w:space="0" w:color="auto"/>
                <w:left w:val="none" w:sz="0" w:space="0" w:color="auto"/>
                <w:bottom w:val="none" w:sz="0" w:space="0" w:color="auto"/>
                <w:right w:val="none" w:sz="0" w:space="0" w:color="auto"/>
              </w:divBdr>
            </w:div>
            <w:div w:id="1026251933">
              <w:marLeft w:val="0"/>
              <w:marRight w:val="0"/>
              <w:marTop w:val="0"/>
              <w:marBottom w:val="0"/>
              <w:divBdr>
                <w:top w:val="none" w:sz="0" w:space="0" w:color="auto"/>
                <w:left w:val="none" w:sz="0" w:space="0" w:color="auto"/>
                <w:bottom w:val="none" w:sz="0" w:space="0" w:color="auto"/>
                <w:right w:val="none" w:sz="0" w:space="0" w:color="auto"/>
              </w:divBdr>
            </w:div>
            <w:div w:id="162896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499699">
      <w:bodyDiv w:val="1"/>
      <w:marLeft w:val="0"/>
      <w:marRight w:val="0"/>
      <w:marTop w:val="0"/>
      <w:marBottom w:val="0"/>
      <w:divBdr>
        <w:top w:val="none" w:sz="0" w:space="0" w:color="auto"/>
        <w:left w:val="none" w:sz="0" w:space="0" w:color="auto"/>
        <w:bottom w:val="none" w:sz="0" w:space="0" w:color="auto"/>
        <w:right w:val="none" w:sz="0" w:space="0" w:color="auto"/>
      </w:divBdr>
      <w:divsChild>
        <w:div w:id="801508721">
          <w:marLeft w:val="0"/>
          <w:marRight w:val="0"/>
          <w:marTop w:val="0"/>
          <w:marBottom w:val="0"/>
          <w:divBdr>
            <w:top w:val="none" w:sz="0" w:space="0" w:color="auto"/>
            <w:left w:val="none" w:sz="0" w:space="0" w:color="auto"/>
            <w:bottom w:val="none" w:sz="0" w:space="0" w:color="auto"/>
            <w:right w:val="none" w:sz="0" w:space="0" w:color="auto"/>
          </w:divBdr>
          <w:divsChild>
            <w:div w:id="966812363">
              <w:marLeft w:val="0"/>
              <w:marRight w:val="0"/>
              <w:marTop w:val="0"/>
              <w:marBottom w:val="0"/>
              <w:divBdr>
                <w:top w:val="none" w:sz="0" w:space="0" w:color="auto"/>
                <w:left w:val="none" w:sz="0" w:space="0" w:color="auto"/>
                <w:bottom w:val="none" w:sz="0" w:space="0" w:color="auto"/>
                <w:right w:val="none" w:sz="0" w:space="0" w:color="auto"/>
              </w:divBdr>
              <w:divsChild>
                <w:div w:id="1943143309">
                  <w:marLeft w:val="2928"/>
                  <w:marRight w:val="0"/>
                  <w:marTop w:val="720"/>
                  <w:marBottom w:val="0"/>
                  <w:divBdr>
                    <w:top w:val="none" w:sz="0" w:space="0" w:color="auto"/>
                    <w:left w:val="none" w:sz="0" w:space="0" w:color="auto"/>
                    <w:bottom w:val="none" w:sz="0" w:space="0" w:color="auto"/>
                    <w:right w:val="none" w:sz="0" w:space="0" w:color="auto"/>
                  </w:divBdr>
                  <w:divsChild>
                    <w:div w:id="1276716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154352">
      <w:bodyDiv w:val="1"/>
      <w:marLeft w:val="0"/>
      <w:marRight w:val="0"/>
      <w:marTop w:val="0"/>
      <w:marBottom w:val="0"/>
      <w:divBdr>
        <w:top w:val="none" w:sz="0" w:space="0" w:color="auto"/>
        <w:left w:val="none" w:sz="0" w:space="0" w:color="auto"/>
        <w:bottom w:val="none" w:sz="0" w:space="0" w:color="auto"/>
        <w:right w:val="none" w:sz="0" w:space="0" w:color="auto"/>
      </w:divBdr>
    </w:div>
    <w:div w:id="896550741">
      <w:bodyDiv w:val="1"/>
      <w:marLeft w:val="0"/>
      <w:marRight w:val="0"/>
      <w:marTop w:val="0"/>
      <w:marBottom w:val="0"/>
      <w:divBdr>
        <w:top w:val="none" w:sz="0" w:space="0" w:color="auto"/>
        <w:left w:val="none" w:sz="0" w:space="0" w:color="auto"/>
        <w:bottom w:val="none" w:sz="0" w:space="0" w:color="auto"/>
        <w:right w:val="none" w:sz="0" w:space="0" w:color="auto"/>
      </w:divBdr>
    </w:div>
    <w:div w:id="897593979">
      <w:bodyDiv w:val="1"/>
      <w:marLeft w:val="0"/>
      <w:marRight w:val="0"/>
      <w:marTop w:val="0"/>
      <w:marBottom w:val="0"/>
      <w:divBdr>
        <w:top w:val="none" w:sz="0" w:space="0" w:color="auto"/>
        <w:left w:val="none" w:sz="0" w:space="0" w:color="auto"/>
        <w:bottom w:val="none" w:sz="0" w:space="0" w:color="auto"/>
        <w:right w:val="none" w:sz="0" w:space="0" w:color="auto"/>
      </w:divBdr>
    </w:div>
    <w:div w:id="932053095">
      <w:bodyDiv w:val="1"/>
      <w:marLeft w:val="0"/>
      <w:marRight w:val="0"/>
      <w:marTop w:val="0"/>
      <w:marBottom w:val="0"/>
      <w:divBdr>
        <w:top w:val="none" w:sz="0" w:space="0" w:color="auto"/>
        <w:left w:val="none" w:sz="0" w:space="0" w:color="auto"/>
        <w:bottom w:val="none" w:sz="0" w:space="0" w:color="auto"/>
        <w:right w:val="none" w:sz="0" w:space="0" w:color="auto"/>
      </w:divBdr>
      <w:divsChild>
        <w:div w:id="122581268">
          <w:marLeft w:val="0"/>
          <w:marRight w:val="0"/>
          <w:marTop w:val="0"/>
          <w:marBottom w:val="0"/>
          <w:divBdr>
            <w:top w:val="none" w:sz="0" w:space="0" w:color="auto"/>
            <w:left w:val="none" w:sz="0" w:space="0" w:color="auto"/>
            <w:bottom w:val="none" w:sz="0" w:space="0" w:color="auto"/>
            <w:right w:val="none" w:sz="0" w:space="0" w:color="auto"/>
          </w:divBdr>
          <w:divsChild>
            <w:div w:id="85540011">
              <w:marLeft w:val="0"/>
              <w:marRight w:val="0"/>
              <w:marTop w:val="0"/>
              <w:marBottom w:val="0"/>
              <w:divBdr>
                <w:top w:val="none" w:sz="0" w:space="0" w:color="auto"/>
                <w:left w:val="none" w:sz="0" w:space="0" w:color="auto"/>
                <w:bottom w:val="none" w:sz="0" w:space="0" w:color="auto"/>
                <w:right w:val="none" w:sz="0" w:space="0" w:color="auto"/>
              </w:divBdr>
            </w:div>
            <w:div w:id="155849343">
              <w:marLeft w:val="0"/>
              <w:marRight w:val="0"/>
              <w:marTop w:val="0"/>
              <w:marBottom w:val="0"/>
              <w:divBdr>
                <w:top w:val="none" w:sz="0" w:space="0" w:color="auto"/>
                <w:left w:val="none" w:sz="0" w:space="0" w:color="auto"/>
                <w:bottom w:val="none" w:sz="0" w:space="0" w:color="auto"/>
                <w:right w:val="none" w:sz="0" w:space="0" w:color="auto"/>
              </w:divBdr>
            </w:div>
            <w:div w:id="178855497">
              <w:marLeft w:val="0"/>
              <w:marRight w:val="0"/>
              <w:marTop w:val="0"/>
              <w:marBottom w:val="0"/>
              <w:divBdr>
                <w:top w:val="none" w:sz="0" w:space="0" w:color="auto"/>
                <w:left w:val="none" w:sz="0" w:space="0" w:color="auto"/>
                <w:bottom w:val="none" w:sz="0" w:space="0" w:color="auto"/>
                <w:right w:val="none" w:sz="0" w:space="0" w:color="auto"/>
              </w:divBdr>
            </w:div>
            <w:div w:id="205066320">
              <w:marLeft w:val="0"/>
              <w:marRight w:val="0"/>
              <w:marTop w:val="0"/>
              <w:marBottom w:val="0"/>
              <w:divBdr>
                <w:top w:val="none" w:sz="0" w:space="0" w:color="auto"/>
                <w:left w:val="none" w:sz="0" w:space="0" w:color="auto"/>
                <w:bottom w:val="none" w:sz="0" w:space="0" w:color="auto"/>
                <w:right w:val="none" w:sz="0" w:space="0" w:color="auto"/>
              </w:divBdr>
            </w:div>
            <w:div w:id="212543486">
              <w:marLeft w:val="0"/>
              <w:marRight w:val="0"/>
              <w:marTop w:val="0"/>
              <w:marBottom w:val="0"/>
              <w:divBdr>
                <w:top w:val="none" w:sz="0" w:space="0" w:color="auto"/>
                <w:left w:val="none" w:sz="0" w:space="0" w:color="auto"/>
                <w:bottom w:val="none" w:sz="0" w:space="0" w:color="auto"/>
                <w:right w:val="none" w:sz="0" w:space="0" w:color="auto"/>
              </w:divBdr>
            </w:div>
            <w:div w:id="267662333">
              <w:marLeft w:val="0"/>
              <w:marRight w:val="0"/>
              <w:marTop w:val="0"/>
              <w:marBottom w:val="0"/>
              <w:divBdr>
                <w:top w:val="none" w:sz="0" w:space="0" w:color="auto"/>
                <w:left w:val="none" w:sz="0" w:space="0" w:color="auto"/>
                <w:bottom w:val="none" w:sz="0" w:space="0" w:color="auto"/>
                <w:right w:val="none" w:sz="0" w:space="0" w:color="auto"/>
              </w:divBdr>
            </w:div>
            <w:div w:id="662584071">
              <w:marLeft w:val="0"/>
              <w:marRight w:val="0"/>
              <w:marTop w:val="0"/>
              <w:marBottom w:val="0"/>
              <w:divBdr>
                <w:top w:val="none" w:sz="0" w:space="0" w:color="auto"/>
                <w:left w:val="none" w:sz="0" w:space="0" w:color="auto"/>
                <w:bottom w:val="none" w:sz="0" w:space="0" w:color="auto"/>
                <w:right w:val="none" w:sz="0" w:space="0" w:color="auto"/>
              </w:divBdr>
            </w:div>
            <w:div w:id="1095057900">
              <w:marLeft w:val="0"/>
              <w:marRight w:val="0"/>
              <w:marTop w:val="0"/>
              <w:marBottom w:val="0"/>
              <w:divBdr>
                <w:top w:val="none" w:sz="0" w:space="0" w:color="auto"/>
                <w:left w:val="none" w:sz="0" w:space="0" w:color="auto"/>
                <w:bottom w:val="none" w:sz="0" w:space="0" w:color="auto"/>
                <w:right w:val="none" w:sz="0" w:space="0" w:color="auto"/>
              </w:divBdr>
            </w:div>
            <w:div w:id="1239707571">
              <w:marLeft w:val="0"/>
              <w:marRight w:val="0"/>
              <w:marTop w:val="0"/>
              <w:marBottom w:val="0"/>
              <w:divBdr>
                <w:top w:val="none" w:sz="0" w:space="0" w:color="auto"/>
                <w:left w:val="none" w:sz="0" w:space="0" w:color="auto"/>
                <w:bottom w:val="none" w:sz="0" w:space="0" w:color="auto"/>
                <w:right w:val="none" w:sz="0" w:space="0" w:color="auto"/>
              </w:divBdr>
            </w:div>
            <w:div w:id="1327132868">
              <w:marLeft w:val="0"/>
              <w:marRight w:val="0"/>
              <w:marTop w:val="0"/>
              <w:marBottom w:val="0"/>
              <w:divBdr>
                <w:top w:val="none" w:sz="0" w:space="0" w:color="auto"/>
                <w:left w:val="none" w:sz="0" w:space="0" w:color="auto"/>
                <w:bottom w:val="none" w:sz="0" w:space="0" w:color="auto"/>
                <w:right w:val="none" w:sz="0" w:space="0" w:color="auto"/>
              </w:divBdr>
            </w:div>
            <w:div w:id="1524630438">
              <w:marLeft w:val="0"/>
              <w:marRight w:val="0"/>
              <w:marTop w:val="0"/>
              <w:marBottom w:val="0"/>
              <w:divBdr>
                <w:top w:val="none" w:sz="0" w:space="0" w:color="auto"/>
                <w:left w:val="none" w:sz="0" w:space="0" w:color="auto"/>
                <w:bottom w:val="none" w:sz="0" w:space="0" w:color="auto"/>
                <w:right w:val="none" w:sz="0" w:space="0" w:color="auto"/>
              </w:divBdr>
            </w:div>
            <w:div w:id="1599757259">
              <w:marLeft w:val="0"/>
              <w:marRight w:val="0"/>
              <w:marTop w:val="0"/>
              <w:marBottom w:val="0"/>
              <w:divBdr>
                <w:top w:val="none" w:sz="0" w:space="0" w:color="auto"/>
                <w:left w:val="none" w:sz="0" w:space="0" w:color="auto"/>
                <w:bottom w:val="none" w:sz="0" w:space="0" w:color="auto"/>
                <w:right w:val="none" w:sz="0" w:space="0" w:color="auto"/>
              </w:divBdr>
            </w:div>
            <w:div w:id="1679574780">
              <w:marLeft w:val="0"/>
              <w:marRight w:val="0"/>
              <w:marTop w:val="0"/>
              <w:marBottom w:val="0"/>
              <w:divBdr>
                <w:top w:val="none" w:sz="0" w:space="0" w:color="auto"/>
                <w:left w:val="none" w:sz="0" w:space="0" w:color="auto"/>
                <w:bottom w:val="none" w:sz="0" w:space="0" w:color="auto"/>
                <w:right w:val="none" w:sz="0" w:space="0" w:color="auto"/>
              </w:divBdr>
            </w:div>
            <w:div w:id="1761638577">
              <w:marLeft w:val="0"/>
              <w:marRight w:val="0"/>
              <w:marTop w:val="0"/>
              <w:marBottom w:val="0"/>
              <w:divBdr>
                <w:top w:val="none" w:sz="0" w:space="0" w:color="auto"/>
                <w:left w:val="none" w:sz="0" w:space="0" w:color="auto"/>
                <w:bottom w:val="none" w:sz="0" w:space="0" w:color="auto"/>
                <w:right w:val="none" w:sz="0" w:space="0" w:color="auto"/>
              </w:divBdr>
            </w:div>
            <w:div w:id="1932736316">
              <w:marLeft w:val="0"/>
              <w:marRight w:val="0"/>
              <w:marTop w:val="0"/>
              <w:marBottom w:val="0"/>
              <w:divBdr>
                <w:top w:val="none" w:sz="0" w:space="0" w:color="auto"/>
                <w:left w:val="none" w:sz="0" w:space="0" w:color="auto"/>
                <w:bottom w:val="none" w:sz="0" w:space="0" w:color="auto"/>
                <w:right w:val="none" w:sz="0" w:space="0" w:color="auto"/>
              </w:divBdr>
            </w:div>
            <w:div w:id="199756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726768">
      <w:bodyDiv w:val="1"/>
      <w:marLeft w:val="0"/>
      <w:marRight w:val="0"/>
      <w:marTop w:val="0"/>
      <w:marBottom w:val="0"/>
      <w:divBdr>
        <w:top w:val="none" w:sz="0" w:space="0" w:color="auto"/>
        <w:left w:val="none" w:sz="0" w:space="0" w:color="auto"/>
        <w:bottom w:val="none" w:sz="0" w:space="0" w:color="auto"/>
        <w:right w:val="none" w:sz="0" w:space="0" w:color="auto"/>
      </w:divBdr>
    </w:div>
    <w:div w:id="940986488">
      <w:bodyDiv w:val="1"/>
      <w:marLeft w:val="0"/>
      <w:marRight w:val="0"/>
      <w:marTop w:val="0"/>
      <w:marBottom w:val="0"/>
      <w:divBdr>
        <w:top w:val="none" w:sz="0" w:space="0" w:color="auto"/>
        <w:left w:val="none" w:sz="0" w:space="0" w:color="auto"/>
        <w:bottom w:val="none" w:sz="0" w:space="0" w:color="auto"/>
        <w:right w:val="none" w:sz="0" w:space="0" w:color="auto"/>
      </w:divBdr>
      <w:divsChild>
        <w:div w:id="787042011">
          <w:marLeft w:val="0"/>
          <w:marRight w:val="0"/>
          <w:marTop w:val="0"/>
          <w:marBottom w:val="0"/>
          <w:divBdr>
            <w:top w:val="none" w:sz="0" w:space="0" w:color="auto"/>
            <w:left w:val="none" w:sz="0" w:space="0" w:color="auto"/>
            <w:bottom w:val="none" w:sz="0" w:space="0" w:color="auto"/>
            <w:right w:val="none" w:sz="0" w:space="0" w:color="auto"/>
          </w:divBdr>
          <w:divsChild>
            <w:div w:id="4795152">
              <w:marLeft w:val="0"/>
              <w:marRight w:val="0"/>
              <w:marTop w:val="0"/>
              <w:marBottom w:val="0"/>
              <w:divBdr>
                <w:top w:val="none" w:sz="0" w:space="0" w:color="auto"/>
                <w:left w:val="none" w:sz="0" w:space="0" w:color="auto"/>
                <w:bottom w:val="none" w:sz="0" w:space="0" w:color="auto"/>
                <w:right w:val="none" w:sz="0" w:space="0" w:color="auto"/>
              </w:divBdr>
            </w:div>
            <w:div w:id="122502491">
              <w:marLeft w:val="0"/>
              <w:marRight w:val="0"/>
              <w:marTop w:val="0"/>
              <w:marBottom w:val="0"/>
              <w:divBdr>
                <w:top w:val="none" w:sz="0" w:space="0" w:color="auto"/>
                <w:left w:val="none" w:sz="0" w:space="0" w:color="auto"/>
                <w:bottom w:val="none" w:sz="0" w:space="0" w:color="auto"/>
                <w:right w:val="none" w:sz="0" w:space="0" w:color="auto"/>
              </w:divBdr>
            </w:div>
            <w:div w:id="285626081">
              <w:marLeft w:val="0"/>
              <w:marRight w:val="0"/>
              <w:marTop w:val="0"/>
              <w:marBottom w:val="0"/>
              <w:divBdr>
                <w:top w:val="none" w:sz="0" w:space="0" w:color="auto"/>
                <w:left w:val="none" w:sz="0" w:space="0" w:color="auto"/>
                <w:bottom w:val="none" w:sz="0" w:space="0" w:color="auto"/>
                <w:right w:val="none" w:sz="0" w:space="0" w:color="auto"/>
              </w:divBdr>
            </w:div>
            <w:div w:id="359012249">
              <w:marLeft w:val="0"/>
              <w:marRight w:val="0"/>
              <w:marTop w:val="0"/>
              <w:marBottom w:val="0"/>
              <w:divBdr>
                <w:top w:val="none" w:sz="0" w:space="0" w:color="auto"/>
                <w:left w:val="none" w:sz="0" w:space="0" w:color="auto"/>
                <w:bottom w:val="none" w:sz="0" w:space="0" w:color="auto"/>
                <w:right w:val="none" w:sz="0" w:space="0" w:color="auto"/>
              </w:divBdr>
            </w:div>
            <w:div w:id="435173080">
              <w:marLeft w:val="0"/>
              <w:marRight w:val="0"/>
              <w:marTop w:val="0"/>
              <w:marBottom w:val="0"/>
              <w:divBdr>
                <w:top w:val="none" w:sz="0" w:space="0" w:color="auto"/>
                <w:left w:val="none" w:sz="0" w:space="0" w:color="auto"/>
                <w:bottom w:val="none" w:sz="0" w:space="0" w:color="auto"/>
                <w:right w:val="none" w:sz="0" w:space="0" w:color="auto"/>
              </w:divBdr>
            </w:div>
            <w:div w:id="940529900">
              <w:marLeft w:val="0"/>
              <w:marRight w:val="0"/>
              <w:marTop w:val="0"/>
              <w:marBottom w:val="0"/>
              <w:divBdr>
                <w:top w:val="none" w:sz="0" w:space="0" w:color="auto"/>
                <w:left w:val="none" w:sz="0" w:space="0" w:color="auto"/>
                <w:bottom w:val="none" w:sz="0" w:space="0" w:color="auto"/>
                <w:right w:val="none" w:sz="0" w:space="0" w:color="auto"/>
              </w:divBdr>
            </w:div>
            <w:div w:id="1044063427">
              <w:marLeft w:val="0"/>
              <w:marRight w:val="0"/>
              <w:marTop w:val="0"/>
              <w:marBottom w:val="0"/>
              <w:divBdr>
                <w:top w:val="none" w:sz="0" w:space="0" w:color="auto"/>
                <w:left w:val="none" w:sz="0" w:space="0" w:color="auto"/>
                <w:bottom w:val="none" w:sz="0" w:space="0" w:color="auto"/>
                <w:right w:val="none" w:sz="0" w:space="0" w:color="auto"/>
              </w:divBdr>
            </w:div>
            <w:div w:id="1186555342">
              <w:marLeft w:val="0"/>
              <w:marRight w:val="0"/>
              <w:marTop w:val="0"/>
              <w:marBottom w:val="0"/>
              <w:divBdr>
                <w:top w:val="none" w:sz="0" w:space="0" w:color="auto"/>
                <w:left w:val="none" w:sz="0" w:space="0" w:color="auto"/>
                <w:bottom w:val="none" w:sz="0" w:space="0" w:color="auto"/>
                <w:right w:val="none" w:sz="0" w:space="0" w:color="auto"/>
              </w:divBdr>
            </w:div>
            <w:div w:id="1588461861">
              <w:marLeft w:val="0"/>
              <w:marRight w:val="0"/>
              <w:marTop w:val="0"/>
              <w:marBottom w:val="0"/>
              <w:divBdr>
                <w:top w:val="none" w:sz="0" w:space="0" w:color="auto"/>
                <w:left w:val="none" w:sz="0" w:space="0" w:color="auto"/>
                <w:bottom w:val="none" w:sz="0" w:space="0" w:color="auto"/>
                <w:right w:val="none" w:sz="0" w:space="0" w:color="auto"/>
              </w:divBdr>
            </w:div>
            <w:div w:id="1828205830">
              <w:marLeft w:val="0"/>
              <w:marRight w:val="0"/>
              <w:marTop w:val="0"/>
              <w:marBottom w:val="0"/>
              <w:divBdr>
                <w:top w:val="none" w:sz="0" w:space="0" w:color="auto"/>
                <w:left w:val="none" w:sz="0" w:space="0" w:color="auto"/>
                <w:bottom w:val="none" w:sz="0" w:space="0" w:color="auto"/>
                <w:right w:val="none" w:sz="0" w:space="0" w:color="auto"/>
              </w:divBdr>
            </w:div>
            <w:div w:id="2112385572">
              <w:marLeft w:val="0"/>
              <w:marRight w:val="0"/>
              <w:marTop w:val="0"/>
              <w:marBottom w:val="0"/>
              <w:divBdr>
                <w:top w:val="none" w:sz="0" w:space="0" w:color="auto"/>
                <w:left w:val="none" w:sz="0" w:space="0" w:color="auto"/>
                <w:bottom w:val="none" w:sz="0" w:space="0" w:color="auto"/>
                <w:right w:val="none" w:sz="0" w:space="0" w:color="auto"/>
              </w:divBdr>
            </w:div>
            <w:div w:id="2134133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3924530">
      <w:bodyDiv w:val="1"/>
      <w:marLeft w:val="0"/>
      <w:marRight w:val="0"/>
      <w:marTop w:val="0"/>
      <w:marBottom w:val="0"/>
      <w:divBdr>
        <w:top w:val="none" w:sz="0" w:space="0" w:color="auto"/>
        <w:left w:val="none" w:sz="0" w:space="0" w:color="auto"/>
        <w:bottom w:val="none" w:sz="0" w:space="0" w:color="auto"/>
        <w:right w:val="none" w:sz="0" w:space="0" w:color="auto"/>
      </w:divBdr>
    </w:div>
    <w:div w:id="948705151">
      <w:bodyDiv w:val="1"/>
      <w:marLeft w:val="0"/>
      <w:marRight w:val="0"/>
      <w:marTop w:val="0"/>
      <w:marBottom w:val="0"/>
      <w:divBdr>
        <w:top w:val="none" w:sz="0" w:space="0" w:color="auto"/>
        <w:left w:val="none" w:sz="0" w:space="0" w:color="auto"/>
        <w:bottom w:val="none" w:sz="0" w:space="0" w:color="auto"/>
        <w:right w:val="none" w:sz="0" w:space="0" w:color="auto"/>
      </w:divBdr>
      <w:divsChild>
        <w:div w:id="116728499">
          <w:marLeft w:val="0"/>
          <w:marRight w:val="0"/>
          <w:marTop w:val="0"/>
          <w:marBottom w:val="0"/>
          <w:divBdr>
            <w:top w:val="none" w:sz="0" w:space="0" w:color="auto"/>
            <w:left w:val="none" w:sz="0" w:space="0" w:color="auto"/>
            <w:bottom w:val="none" w:sz="0" w:space="0" w:color="auto"/>
            <w:right w:val="none" w:sz="0" w:space="0" w:color="auto"/>
          </w:divBdr>
          <w:divsChild>
            <w:div w:id="229341940">
              <w:marLeft w:val="0"/>
              <w:marRight w:val="0"/>
              <w:marTop w:val="0"/>
              <w:marBottom w:val="0"/>
              <w:divBdr>
                <w:top w:val="none" w:sz="0" w:space="0" w:color="auto"/>
                <w:left w:val="none" w:sz="0" w:space="0" w:color="auto"/>
                <w:bottom w:val="none" w:sz="0" w:space="0" w:color="auto"/>
                <w:right w:val="none" w:sz="0" w:space="0" w:color="auto"/>
              </w:divBdr>
            </w:div>
            <w:div w:id="527378725">
              <w:marLeft w:val="0"/>
              <w:marRight w:val="0"/>
              <w:marTop w:val="0"/>
              <w:marBottom w:val="0"/>
              <w:divBdr>
                <w:top w:val="none" w:sz="0" w:space="0" w:color="auto"/>
                <w:left w:val="none" w:sz="0" w:space="0" w:color="auto"/>
                <w:bottom w:val="none" w:sz="0" w:space="0" w:color="auto"/>
                <w:right w:val="none" w:sz="0" w:space="0" w:color="auto"/>
              </w:divBdr>
            </w:div>
            <w:div w:id="558706134">
              <w:marLeft w:val="0"/>
              <w:marRight w:val="0"/>
              <w:marTop w:val="0"/>
              <w:marBottom w:val="0"/>
              <w:divBdr>
                <w:top w:val="none" w:sz="0" w:space="0" w:color="auto"/>
                <w:left w:val="none" w:sz="0" w:space="0" w:color="auto"/>
                <w:bottom w:val="none" w:sz="0" w:space="0" w:color="auto"/>
                <w:right w:val="none" w:sz="0" w:space="0" w:color="auto"/>
              </w:divBdr>
            </w:div>
            <w:div w:id="769086546">
              <w:marLeft w:val="0"/>
              <w:marRight w:val="0"/>
              <w:marTop w:val="0"/>
              <w:marBottom w:val="0"/>
              <w:divBdr>
                <w:top w:val="none" w:sz="0" w:space="0" w:color="auto"/>
                <w:left w:val="none" w:sz="0" w:space="0" w:color="auto"/>
                <w:bottom w:val="none" w:sz="0" w:space="0" w:color="auto"/>
                <w:right w:val="none" w:sz="0" w:space="0" w:color="auto"/>
              </w:divBdr>
            </w:div>
            <w:div w:id="1291595949">
              <w:marLeft w:val="0"/>
              <w:marRight w:val="0"/>
              <w:marTop w:val="0"/>
              <w:marBottom w:val="0"/>
              <w:divBdr>
                <w:top w:val="none" w:sz="0" w:space="0" w:color="auto"/>
                <w:left w:val="none" w:sz="0" w:space="0" w:color="auto"/>
                <w:bottom w:val="none" w:sz="0" w:space="0" w:color="auto"/>
                <w:right w:val="none" w:sz="0" w:space="0" w:color="auto"/>
              </w:divBdr>
            </w:div>
            <w:div w:id="1504663248">
              <w:marLeft w:val="0"/>
              <w:marRight w:val="0"/>
              <w:marTop w:val="0"/>
              <w:marBottom w:val="0"/>
              <w:divBdr>
                <w:top w:val="none" w:sz="0" w:space="0" w:color="auto"/>
                <w:left w:val="none" w:sz="0" w:space="0" w:color="auto"/>
                <w:bottom w:val="none" w:sz="0" w:space="0" w:color="auto"/>
                <w:right w:val="none" w:sz="0" w:space="0" w:color="auto"/>
              </w:divBdr>
            </w:div>
            <w:div w:id="1755977913">
              <w:marLeft w:val="0"/>
              <w:marRight w:val="0"/>
              <w:marTop w:val="0"/>
              <w:marBottom w:val="0"/>
              <w:divBdr>
                <w:top w:val="none" w:sz="0" w:space="0" w:color="auto"/>
                <w:left w:val="none" w:sz="0" w:space="0" w:color="auto"/>
                <w:bottom w:val="none" w:sz="0" w:space="0" w:color="auto"/>
                <w:right w:val="none" w:sz="0" w:space="0" w:color="auto"/>
              </w:divBdr>
            </w:div>
            <w:div w:id="1926457692">
              <w:marLeft w:val="0"/>
              <w:marRight w:val="0"/>
              <w:marTop w:val="0"/>
              <w:marBottom w:val="0"/>
              <w:divBdr>
                <w:top w:val="none" w:sz="0" w:space="0" w:color="auto"/>
                <w:left w:val="none" w:sz="0" w:space="0" w:color="auto"/>
                <w:bottom w:val="none" w:sz="0" w:space="0" w:color="auto"/>
                <w:right w:val="none" w:sz="0" w:space="0" w:color="auto"/>
              </w:divBdr>
            </w:div>
            <w:div w:id="2024815355">
              <w:marLeft w:val="0"/>
              <w:marRight w:val="0"/>
              <w:marTop w:val="0"/>
              <w:marBottom w:val="0"/>
              <w:divBdr>
                <w:top w:val="none" w:sz="0" w:space="0" w:color="auto"/>
                <w:left w:val="none" w:sz="0" w:space="0" w:color="auto"/>
                <w:bottom w:val="none" w:sz="0" w:space="0" w:color="auto"/>
                <w:right w:val="none" w:sz="0" w:space="0" w:color="auto"/>
              </w:divBdr>
            </w:div>
            <w:div w:id="2075740473">
              <w:marLeft w:val="0"/>
              <w:marRight w:val="0"/>
              <w:marTop w:val="0"/>
              <w:marBottom w:val="0"/>
              <w:divBdr>
                <w:top w:val="none" w:sz="0" w:space="0" w:color="auto"/>
                <w:left w:val="none" w:sz="0" w:space="0" w:color="auto"/>
                <w:bottom w:val="none" w:sz="0" w:space="0" w:color="auto"/>
                <w:right w:val="none" w:sz="0" w:space="0" w:color="auto"/>
              </w:divBdr>
            </w:div>
            <w:div w:id="2107073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5869473">
      <w:bodyDiv w:val="1"/>
      <w:marLeft w:val="0"/>
      <w:marRight w:val="0"/>
      <w:marTop w:val="0"/>
      <w:marBottom w:val="0"/>
      <w:divBdr>
        <w:top w:val="none" w:sz="0" w:space="0" w:color="auto"/>
        <w:left w:val="none" w:sz="0" w:space="0" w:color="auto"/>
        <w:bottom w:val="none" w:sz="0" w:space="0" w:color="auto"/>
        <w:right w:val="none" w:sz="0" w:space="0" w:color="auto"/>
      </w:divBdr>
      <w:divsChild>
        <w:div w:id="734933741">
          <w:marLeft w:val="0"/>
          <w:marRight w:val="0"/>
          <w:marTop w:val="0"/>
          <w:marBottom w:val="0"/>
          <w:divBdr>
            <w:top w:val="none" w:sz="0" w:space="0" w:color="auto"/>
            <w:left w:val="none" w:sz="0" w:space="0" w:color="auto"/>
            <w:bottom w:val="none" w:sz="0" w:space="0" w:color="auto"/>
            <w:right w:val="none" w:sz="0" w:space="0" w:color="auto"/>
          </w:divBdr>
          <w:divsChild>
            <w:div w:id="163402901">
              <w:marLeft w:val="0"/>
              <w:marRight w:val="0"/>
              <w:marTop w:val="0"/>
              <w:marBottom w:val="0"/>
              <w:divBdr>
                <w:top w:val="none" w:sz="0" w:space="0" w:color="auto"/>
                <w:left w:val="none" w:sz="0" w:space="0" w:color="auto"/>
                <w:bottom w:val="none" w:sz="0" w:space="0" w:color="auto"/>
                <w:right w:val="none" w:sz="0" w:space="0" w:color="auto"/>
              </w:divBdr>
            </w:div>
            <w:div w:id="1397627746">
              <w:marLeft w:val="0"/>
              <w:marRight w:val="0"/>
              <w:marTop w:val="0"/>
              <w:marBottom w:val="0"/>
              <w:divBdr>
                <w:top w:val="none" w:sz="0" w:space="0" w:color="auto"/>
                <w:left w:val="none" w:sz="0" w:space="0" w:color="auto"/>
                <w:bottom w:val="none" w:sz="0" w:space="0" w:color="auto"/>
                <w:right w:val="none" w:sz="0" w:space="0" w:color="auto"/>
              </w:divBdr>
            </w:div>
            <w:div w:id="1799686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2566023">
      <w:bodyDiv w:val="1"/>
      <w:marLeft w:val="0"/>
      <w:marRight w:val="0"/>
      <w:marTop w:val="0"/>
      <w:marBottom w:val="0"/>
      <w:divBdr>
        <w:top w:val="none" w:sz="0" w:space="0" w:color="auto"/>
        <w:left w:val="none" w:sz="0" w:space="0" w:color="auto"/>
        <w:bottom w:val="none" w:sz="0" w:space="0" w:color="auto"/>
        <w:right w:val="none" w:sz="0" w:space="0" w:color="auto"/>
      </w:divBdr>
    </w:div>
    <w:div w:id="987174685">
      <w:bodyDiv w:val="1"/>
      <w:marLeft w:val="0"/>
      <w:marRight w:val="0"/>
      <w:marTop w:val="0"/>
      <w:marBottom w:val="0"/>
      <w:divBdr>
        <w:top w:val="none" w:sz="0" w:space="0" w:color="auto"/>
        <w:left w:val="none" w:sz="0" w:space="0" w:color="auto"/>
        <w:bottom w:val="none" w:sz="0" w:space="0" w:color="auto"/>
        <w:right w:val="none" w:sz="0" w:space="0" w:color="auto"/>
      </w:divBdr>
      <w:divsChild>
        <w:div w:id="1799491563">
          <w:marLeft w:val="0"/>
          <w:marRight w:val="0"/>
          <w:marTop w:val="0"/>
          <w:marBottom w:val="0"/>
          <w:divBdr>
            <w:top w:val="none" w:sz="0" w:space="0" w:color="auto"/>
            <w:left w:val="none" w:sz="0" w:space="0" w:color="auto"/>
            <w:bottom w:val="none" w:sz="0" w:space="0" w:color="auto"/>
            <w:right w:val="none" w:sz="0" w:space="0" w:color="auto"/>
          </w:divBdr>
          <w:divsChild>
            <w:div w:id="21364849">
              <w:marLeft w:val="0"/>
              <w:marRight w:val="0"/>
              <w:marTop w:val="0"/>
              <w:marBottom w:val="0"/>
              <w:divBdr>
                <w:top w:val="none" w:sz="0" w:space="0" w:color="auto"/>
                <w:left w:val="none" w:sz="0" w:space="0" w:color="auto"/>
                <w:bottom w:val="none" w:sz="0" w:space="0" w:color="auto"/>
                <w:right w:val="none" w:sz="0" w:space="0" w:color="auto"/>
              </w:divBdr>
            </w:div>
            <w:div w:id="165052296">
              <w:marLeft w:val="0"/>
              <w:marRight w:val="0"/>
              <w:marTop w:val="0"/>
              <w:marBottom w:val="0"/>
              <w:divBdr>
                <w:top w:val="none" w:sz="0" w:space="0" w:color="auto"/>
                <w:left w:val="none" w:sz="0" w:space="0" w:color="auto"/>
                <w:bottom w:val="none" w:sz="0" w:space="0" w:color="auto"/>
                <w:right w:val="none" w:sz="0" w:space="0" w:color="auto"/>
              </w:divBdr>
            </w:div>
            <w:div w:id="332875501">
              <w:marLeft w:val="0"/>
              <w:marRight w:val="0"/>
              <w:marTop w:val="0"/>
              <w:marBottom w:val="0"/>
              <w:divBdr>
                <w:top w:val="none" w:sz="0" w:space="0" w:color="auto"/>
                <w:left w:val="none" w:sz="0" w:space="0" w:color="auto"/>
                <w:bottom w:val="none" w:sz="0" w:space="0" w:color="auto"/>
                <w:right w:val="none" w:sz="0" w:space="0" w:color="auto"/>
              </w:divBdr>
            </w:div>
            <w:div w:id="369110823">
              <w:marLeft w:val="0"/>
              <w:marRight w:val="0"/>
              <w:marTop w:val="0"/>
              <w:marBottom w:val="0"/>
              <w:divBdr>
                <w:top w:val="none" w:sz="0" w:space="0" w:color="auto"/>
                <w:left w:val="none" w:sz="0" w:space="0" w:color="auto"/>
                <w:bottom w:val="none" w:sz="0" w:space="0" w:color="auto"/>
                <w:right w:val="none" w:sz="0" w:space="0" w:color="auto"/>
              </w:divBdr>
            </w:div>
            <w:div w:id="474295718">
              <w:marLeft w:val="0"/>
              <w:marRight w:val="0"/>
              <w:marTop w:val="0"/>
              <w:marBottom w:val="0"/>
              <w:divBdr>
                <w:top w:val="none" w:sz="0" w:space="0" w:color="auto"/>
                <w:left w:val="none" w:sz="0" w:space="0" w:color="auto"/>
                <w:bottom w:val="none" w:sz="0" w:space="0" w:color="auto"/>
                <w:right w:val="none" w:sz="0" w:space="0" w:color="auto"/>
              </w:divBdr>
            </w:div>
            <w:div w:id="542060827">
              <w:marLeft w:val="0"/>
              <w:marRight w:val="0"/>
              <w:marTop w:val="0"/>
              <w:marBottom w:val="0"/>
              <w:divBdr>
                <w:top w:val="none" w:sz="0" w:space="0" w:color="auto"/>
                <w:left w:val="none" w:sz="0" w:space="0" w:color="auto"/>
                <w:bottom w:val="none" w:sz="0" w:space="0" w:color="auto"/>
                <w:right w:val="none" w:sz="0" w:space="0" w:color="auto"/>
              </w:divBdr>
            </w:div>
            <w:div w:id="815533781">
              <w:marLeft w:val="0"/>
              <w:marRight w:val="0"/>
              <w:marTop w:val="0"/>
              <w:marBottom w:val="0"/>
              <w:divBdr>
                <w:top w:val="none" w:sz="0" w:space="0" w:color="auto"/>
                <w:left w:val="none" w:sz="0" w:space="0" w:color="auto"/>
                <w:bottom w:val="none" w:sz="0" w:space="0" w:color="auto"/>
                <w:right w:val="none" w:sz="0" w:space="0" w:color="auto"/>
              </w:divBdr>
            </w:div>
            <w:div w:id="918028641">
              <w:marLeft w:val="0"/>
              <w:marRight w:val="0"/>
              <w:marTop w:val="0"/>
              <w:marBottom w:val="0"/>
              <w:divBdr>
                <w:top w:val="none" w:sz="0" w:space="0" w:color="auto"/>
                <w:left w:val="none" w:sz="0" w:space="0" w:color="auto"/>
                <w:bottom w:val="none" w:sz="0" w:space="0" w:color="auto"/>
                <w:right w:val="none" w:sz="0" w:space="0" w:color="auto"/>
              </w:divBdr>
            </w:div>
            <w:div w:id="938830880">
              <w:marLeft w:val="0"/>
              <w:marRight w:val="0"/>
              <w:marTop w:val="0"/>
              <w:marBottom w:val="0"/>
              <w:divBdr>
                <w:top w:val="none" w:sz="0" w:space="0" w:color="auto"/>
                <w:left w:val="none" w:sz="0" w:space="0" w:color="auto"/>
                <w:bottom w:val="none" w:sz="0" w:space="0" w:color="auto"/>
                <w:right w:val="none" w:sz="0" w:space="0" w:color="auto"/>
              </w:divBdr>
            </w:div>
            <w:div w:id="1854608733">
              <w:marLeft w:val="0"/>
              <w:marRight w:val="0"/>
              <w:marTop w:val="0"/>
              <w:marBottom w:val="0"/>
              <w:divBdr>
                <w:top w:val="none" w:sz="0" w:space="0" w:color="auto"/>
                <w:left w:val="none" w:sz="0" w:space="0" w:color="auto"/>
                <w:bottom w:val="none" w:sz="0" w:space="0" w:color="auto"/>
                <w:right w:val="none" w:sz="0" w:space="0" w:color="auto"/>
              </w:divBdr>
            </w:div>
            <w:div w:id="1968701455">
              <w:marLeft w:val="0"/>
              <w:marRight w:val="0"/>
              <w:marTop w:val="0"/>
              <w:marBottom w:val="0"/>
              <w:divBdr>
                <w:top w:val="none" w:sz="0" w:space="0" w:color="auto"/>
                <w:left w:val="none" w:sz="0" w:space="0" w:color="auto"/>
                <w:bottom w:val="none" w:sz="0" w:space="0" w:color="auto"/>
                <w:right w:val="none" w:sz="0" w:space="0" w:color="auto"/>
              </w:divBdr>
            </w:div>
            <w:div w:id="2090812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4068864">
      <w:bodyDiv w:val="1"/>
      <w:marLeft w:val="0"/>
      <w:marRight w:val="0"/>
      <w:marTop w:val="0"/>
      <w:marBottom w:val="0"/>
      <w:divBdr>
        <w:top w:val="none" w:sz="0" w:space="0" w:color="auto"/>
        <w:left w:val="none" w:sz="0" w:space="0" w:color="auto"/>
        <w:bottom w:val="none" w:sz="0" w:space="0" w:color="auto"/>
        <w:right w:val="none" w:sz="0" w:space="0" w:color="auto"/>
      </w:divBdr>
    </w:div>
    <w:div w:id="1004210089">
      <w:bodyDiv w:val="1"/>
      <w:marLeft w:val="0"/>
      <w:marRight w:val="0"/>
      <w:marTop w:val="0"/>
      <w:marBottom w:val="0"/>
      <w:divBdr>
        <w:top w:val="none" w:sz="0" w:space="0" w:color="auto"/>
        <w:left w:val="none" w:sz="0" w:space="0" w:color="auto"/>
        <w:bottom w:val="none" w:sz="0" w:space="0" w:color="auto"/>
        <w:right w:val="none" w:sz="0" w:space="0" w:color="auto"/>
      </w:divBdr>
      <w:divsChild>
        <w:div w:id="249969319">
          <w:marLeft w:val="0"/>
          <w:marRight w:val="0"/>
          <w:marTop w:val="0"/>
          <w:marBottom w:val="0"/>
          <w:divBdr>
            <w:top w:val="none" w:sz="0" w:space="0" w:color="auto"/>
            <w:left w:val="none" w:sz="0" w:space="0" w:color="auto"/>
            <w:bottom w:val="none" w:sz="0" w:space="0" w:color="auto"/>
            <w:right w:val="none" w:sz="0" w:space="0" w:color="auto"/>
          </w:divBdr>
          <w:divsChild>
            <w:div w:id="123732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463274">
      <w:bodyDiv w:val="1"/>
      <w:marLeft w:val="0"/>
      <w:marRight w:val="0"/>
      <w:marTop w:val="0"/>
      <w:marBottom w:val="0"/>
      <w:divBdr>
        <w:top w:val="none" w:sz="0" w:space="0" w:color="auto"/>
        <w:left w:val="none" w:sz="0" w:space="0" w:color="auto"/>
        <w:bottom w:val="none" w:sz="0" w:space="0" w:color="auto"/>
        <w:right w:val="none" w:sz="0" w:space="0" w:color="auto"/>
      </w:divBdr>
      <w:divsChild>
        <w:div w:id="882526194">
          <w:marLeft w:val="0"/>
          <w:marRight w:val="0"/>
          <w:marTop w:val="0"/>
          <w:marBottom w:val="0"/>
          <w:divBdr>
            <w:top w:val="none" w:sz="0" w:space="0" w:color="auto"/>
            <w:left w:val="none" w:sz="0" w:space="0" w:color="auto"/>
            <w:bottom w:val="none" w:sz="0" w:space="0" w:color="auto"/>
            <w:right w:val="none" w:sz="0" w:space="0" w:color="auto"/>
          </w:divBdr>
          <w:divsChild>
            <w:div w:id="65231608">
              <w:marLeft w:val="0"/>
              <w:marRight w:val="0"/>
              <w:marTop w:val="0"/>
              <w:marBottom w:val="0"/>
              <w:divBdr>
                <w:top w:val="none" w:sz="0" w:space="0" w:color="auto"/>
                <w:left w:val="none" w:sz="0" w:space="0" w:color="auto"/>
                <w:bottom w:val="none" w:sz="0" w:space="0" w:color="auto"/>
                <w:right w:val="none" w:sz="0" w:space="0" w:color="auto"/>
              </w:divBdr>
            </w:div>
            <w:div w:id="578640235">
              <w:marLeft w:val="0"/>
              <w:marRight w:val="0"/>
              <w:marTop w:val="0"/>
              <w:marBottom w:val="0"/>
              <w:divBdr>
                <w:top w:val="none" w:sz="0" w:space="0" w:color="auto"/>
                <w:left w:val="none" w:sz="0" w:space="0" w:color="auto"/>
                <w:bottom w:val="none" w:sz="0" w:space="0" w:color="auto"/>
                <w:right w:val="none" w:sz="0" w:space="0" w:color="auto"/>
              </w:divBdr>
            </w:div>
            <w:div w:id="1358386263">
              <w:marLeft w:val="0"/>
              <w:marRight w:val="0"/>
              <w:marTop w:val="0"/>
              <w:marBottom w:val="0"/>
              <w:divBdr>
                <w:top w:val="none" w:sz="0" w:space="0" w:color="auto"/>
                <w:left w:val="none" w:sz="0" w:space="0" w:color="auto"/>
                <w:bottom w:val="none" w:sz="0" w:space="0" w:color="auto"/>
                <w:right w:val="none" w:sz="0" w:space="0" w:color="auto"/>
              </w:divBdr>
            </w:div>
            <w:div w:id="1540972497">
              <w:marLeft w:val="0"/>
              <w:marRight w:val="0"/>
              <w:marTop w:val="0"/>
              <w:marBottom w:val="0"/>
              <w:divBdr>
                <w:top w:val="none" w:sz="0" w:space="0" w:color="auto"/>
                <w:left w:val="none" w:sz="0" w:space="0" w:color="auto"/>
                <w:bottom w:val="none" w:sz="0" w:space="0" w:color="auto"/>
                <w:right w:val="none" w:sz="0" w:space="0" w:color="auto"/>
              </w:divBdr>
            </w:div>
            <w:div w:id="1742949143">
              <w:marLeft w:val="0"/>
              <w:marRight w:val="0"/>
              <w:marTop w:val="0"/>
              <w:marBottom w:val="0"/>
              <w:divBdr>
                <w:top w:val="none" w:sz="0" w:space="0" w:color="auto"/>
                <w:left w:val="none" w:sz="0" w:space="0" w:color="auto"/>
                <w:bottom w:val="none" w:sz="0" w:space="0" w:color="auto"/>
                <w:right w:val="none" w:sz="0" w:space="0" w:color="auto"/>
              </w:divBdr>
            </w:div>
            <w:div w:id="213505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8262801">
      <w:bodyDiv w:val="1"/>
      <w:marLeft w:val="0"/>
      <w:marRight w:val="0"/>
      <w:marTop w:val="0"/>
      <w:marBottom w:val="0"/>
      <w:divBdr>
        <w:top w:val="none" w:sz="0" w:space="0" w:color="auto"/>
        <w:left w:val="none" w:sz="0" w:space="0" w:color="auto"/>
        <w:bottom w:val="none" w:sz="0" w:space="0" w:color="auto"/>
        <w:right w:val="none" w:sz="0" w:space="0" w:color="auto"/>
      </w:divBdr>
      <w:divsChild>
        <w:div w:id="1748726176">
          <w:marLeft w:val="0"/>
          <w:marRight w:val="0"/>
          <w:marTop w:val="0"/>
          <w:marBottom w:val="0"/>
          <w:divBdr>
            <w:top w:val="none" w:sz="0" w:space="0" w:color="auto"/>
            <w:left w:val="none" w:sz="0" w:space="0" w:color="auto"/>
            <w:bottom w:val="none" w:sz="0" w:space="0" w:color="auto"/>
            <w:right w:val="none" w:sz="0" w:space="0" w:color="auto"/>
          </w:divBdr>
          <w:divsChild>
            <w:div w:id="103499797">
              <w:marLeft w:val="0"/>
              <w:marRight w:val="0"/>
              <w:marTop w:val="0"/>
              <w:marBottom w:val="0"/>
              <w:divBdr>
                <w:top w:val="none" w:sz="0" w:space="0" w:color="auto"/>
                <w:left w:val="none" w:sz="0" w:space="0" w:color="auto"/>
                <w:bottom w:val="none" w:sz="0" w:space="0" w:color="auto"/>
                <w:right w:val="none" w:sz="0" w:space="0" w:color="auto"/>
              </w:divBdr>
            </w:div>
            <w:div w:id="192616071">
              <w:marLeft w:val="0"/>
              <w:marRight w:val="0"/>
              <w:marTop w:val="0"/>
              <w:marBottom w:val="0"/>
              <w:divBdr>
                <w:top w:val="none" w:sz="0" w:space="0" w:color="auto"/>
                <w:left w:val="none" w:sz="0" w:space="0" w:color="auto"/>
                <w:bottom w:val="none" w:sz="0" w:space="0" w:color="auto"/>
                <w:right w:val="none" w:sz="0" w:space="0" w:color="auto"/>
              </w:divBdr>
            </w:div>
            <w:div w:id="206377414">
              <w:marLeft w:val="0"/>
              <w:marRight w:val="0"/>
              <w:marTop w:val="0"/>
              <w:marBottom w:val="0"/>
              <w:divBdr>
                <w:top w:val="none" w:sz="0" w:space="0" w:color="auto"/>
                <w:left w:val="none" w:sz="0" w:space="0" w:color="auto"/>
                <w:bottom w:val="none" w:sz="0" w:space="0" w:color="auto"/>
                <w:right w:val="none" w:sz="0" w:space="0" w:color="auto"/>
              </w:divBdr>
            </w:div>
            <w:div w:id="551817117">
              <w:marLeft w:val="0"/>
              <w:marRight w:val="0"/>
              <w:marTop w:val="0"/>
              <w:marBottom w:val="0"/>
              <w:divBdr>
                <w:top w:val="none" w:sz="0" w:space="0" w:color="auto"/>
                <w:left w:val="none" w:sz="0" w:space="0" w:color="auto"/>
                <w:bottom w:val="none" w:sz="0" w:space="0" w:color="auto"/>
                <w:right w:val="none" w:sz="0" w:space="0" w:color="auto"/>
              </w:divBdr>
            </w:div>
            <w:div w:id="647321682">
              <w:marLeft w:val="0"/>
              <w:marRight w:val="0"/>
              <w:marTop w:val="0"/>
              <w:marBottom w:val="0"/>
              <w:divBdr>
                <w:top w:val="none" w:sz="0" w:space="0" w:color="auto"/>
                <w:left w:val="none" w:sz="0" w:space="0" w:color="auto"/>
                <w:bottom w:val="none" w:sz="0" w:space="0" w:color="auto"/>
                <w:right w:val="none" w:sz="0" w:space="0" w:color="auto"/>
              </w:divBdr>
            </w:div>
            <w:div w:id="677318862">
              <w:marLeft w:val="0"/>
              <w:marRight w:val="0"/>
              <w:marTop w:val="0"/>
              <w:marBottom w:val="0"/>
              <w:divBdr>
                <w:top w:val="none" w:sz="0" w:space="0" w:color="auto"/>
                <w:left w:val="none" w:sz="0" w:space="0" w:color="auto"/>
                <w:bottom w:val="none" w:sz="0" w:space="0" w:color="auto"/>
                <w:right w:val="none" w:sz="0" w:space="0" w:color="auto"/>
              </w:divBdr>
            </w:div>
            <w:div w:id="958489121">
              <w:marLeft w:val="0"/>
              <w:marRight w:val="0"/>
              <w:marTop w:val="0"/>
              <w:marBottom w:val="0"/>
              <w:divBdr>
                <w:top w:val="none" w:sz="0" w:space="0" w:color="auto"/>
                <w:left w:val="none" w:sz="0" w:space="0" w:color="auto"/>
                <w:bottom w:val="none" w:sz="0" w:space="0" w:color="auto"/>
                <w:right w:val="none" w:sz="0" w:space="0" w:color="auto"/>
              </w:divBdr>
            </w:div>
            <w:div w:id="1096903534">
              <w:marLeft w:val="0"/>
              <w:marRight w:val="0"/>
              <w:marTop w:val="0"/>
              <w:marBottom w:val="0"/>
              <w:divBdr>
                <w:top w:val="none" w:sz="0" w:space="0" w:color="auto"/>
                <w:left w:val="none" w:sz="0" w:space="0" w:color="auto"/>
                <w:bottom w:val="none" w:sz="0" w:space="0" w:color="auto"/>
                <w:right w:val="none" w:sz="0" w:space="0" w:color="auto"/>
              </w:divBdr>
            </w:div>
            <w:div w:id="1618635660">
              <w:marLeft w:val="0"/>
              <w:marRight w:val="0"/>
              <w:marTop w:val="0"/>
              <w:marBottom w:val="0"/>
              <w:divBdr>
                <w:top w:val="none" w:sz="0" w:space="0" w:color="auto"/>
                <w:left w:val="none" w:sz="0" w:space="0" w:color="auto"/>
                <w:bottom w:val="none" w:sz="0" w:space="0" w:color="auto"/>
                <w:right w:val="none" w:sz="0" w:space="0" w:color="auto"/>
              </w:divBdr>
            </w:div>
            <w:div w:id="1675373023">
              <w:marLeft w:val="0"/>
              <w:marRight w:val="0"/>
              <w:marTop w:val="0"/>
              <w:marBottom w:val="0"/>
              <w:divBdr>
                <w:top w:val="none" w:sz="0" w:space="0" w:color="auto"/>
                <w:left w:val="none" w:sz="0" w:space="0" w:color="auto"/>
                <w:bottom w:val="none" w:sz="0" w:space="0" w:color="auto"/>
                <w:right w:val="none" w:sz="0" w:space="0" w:color="auto"/>
              </w:divBdr>
            </w:div>
            <w:div w:id="1756978947">
              <w:marLeft w:val="0"/>
              <w:marRight w:val="0"/>
              <w:marTop w:val="0"/>
              <w:marBottom w:val="0"/>
              <w:divBdr>
                <w:top w:val="none" w:sz="0" w:space="0" w:color="auto"/>
                <w:left w:val="none" w:sz="0" w:space="0" w:color="auto"/>
                <w:bottom w:val="none" w:sz="0" w:space="0" w:color="auto"/>
                <w:right w:val="none" w:sz="0" w:space="0" w:color="auto"/>
              </w:divBdr>
            </w:div>
            <w:div w:id="1796439954">
              <w:marLeft w:val="0"/>
              <w:marRight w:val="0"/>
              <w:marTop w:val="0"/>
              <w:marBottom w:val="0"/>
              <w:divBdr>
                <w:top w:val="none" w:sz="0" w:space="0" w:color="auto"/>
                <w:left w:val="none" w:sz="0" w:space="0" w:color="auto"/>
                <w:bottom w:val="none" w:sz="0" w:space="0" w:color="auto"/>
                <w:right w:val="none" w:sz="0" w:space="0" w:color="auto"/>
              </w:divBdr>
            </w:div>
            <w:div w:id="1944535919">
              <w:marLeft w:val="0"/>
              <w:marRight w:val="0"/>
              <w:marTop w:val="0"/>
              <w:marBottom w:val="0"/>
              <w:divBdr>
                <w:top w:val="none" w:sz="0" w:space="0" w:color="auto"/>
                <w:left w:val="none" w:sz="0" w:space="0" w:color="auto"/>
                <w:bottom w:val="none" w:sz="0" w:space="0" w:color="auto"/>
                <w:right w:val="none" w:sz="0" w:space="0" w:color="auto"/>
              </w:divBdr>
            </w:div>
            <w:div w:id="2067989500">
              <w:marLeft w:val="0"/>
              <w:marRight w:val="0"/>
              <w:marTop w:val="0"/>
              <w:marBottom w:val="0"/>
              <w:divBdr>
                <w:top w:val="none" w:sz="0" w:space="0" w:color="auto"/>
                <w:left w:val="none" w:sz="0" w:space="0" w:color="auto"/>
                <w:bottom w:val="none" w:sz="0" w:space="0" w:color="auto"/>
                <w:right w:val="none" w:sz="0" w:space="0" w:color="auto"/>
              </w:divBdr>
            </w:div>
            <w:div w:id="2116364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7431624">
      <w:bodyDiv w:val="1"/>
      <w:marLeft w:val="0"/>
      <w:marRight w:val="0"/>
      <w:marTop w:val="0"/>
      <w:marBottom w:val="0"/>
      <w:divBdr>
        <w:top w:val="none" w:sz="0" w:space="0" w:color="auto"/>
        <w:left w:val="none" w:sz="0" w:space="0" w:color="auto"/>
        <w:bottom w:val="none" w:sz="0" w:space="0" w:color="auto"/>
        <w:right w:val="none" w:sz="0" w:space="0" w:color="auto"/>
      </w:divBdr>
    </w:div>
    <w:div w:id="1062144477">
      <w:bodyDiv w:val="1"/>
      <w:marLeft w:val="0"/>
      <w:marRight w:val="0"/>
      <w:marTop w:val="0"/>
      <w:marBottom w:val="0"/>
      <w:divBdr>
        <w:top w:val="none" w:sz="0" w:space="0" w:color="auto"/>
        <w:left w:val="none" w:sz="0" w:space="0" w:color="auto"/>
        <w:bottom w:val="none" w:sz="0" w:space="0" w:color="auto"/>
        <w:right w:val="none" w:sz="0" w:space="0" w:color="auto"/>
      </w:divBdr>
    </w:div>
    <w:div w:id="1083529207">
      <w:bodyDiv w:val="1"/>
      <w:marLeft w:val="0"/>
      <w:marRight w:val="0"/>
      <w:marTop w:val="0"/>
      <w:marBottom w:val="0"/>
      <w:divBdr>
        <w:top w:val="none" w:sz="0" w:space="0" w:color="auto"/>
        <w:left w:val="none" w:sz="0" w:space="0" w:color="auto"/>
        <w:bottom w:val="none" w:sz="0" w:space="0" w:color="auto"/>
        <w:right w:val="none" w:sz="0" w:space="0" w:color="auto"/>
      </w:divBdr>
      <w:divsChild>
        <w:div w:id="936866168">
          <w:marLeft w:val="0"/>
          <w:marRight w:val="0"/>
          <w:marTop w:val="0"/>
          <w:marBottom w:val="0"/>
          <w:divBdr>
            <w:top w:val="none" w:sz="0" w:space="0" w:color="auto"/>
            <w:left w:val="none" w:sz="0" w:space="0" w:color="auto"/>
            <w:bottom w:val="none" w:sz="0" w:space="0" w:color="auto"/>
            <w:right w:val="none" w:sz="0" w:space="0" w:color="auto"/>
          </w:divBdr>
        </w:div>
      </w:divsChild>
    </w:div>
    <w:div w:id="1087772591">
      <w:bodyDiv w:val="1"/>
      <w:marLeft w:val="0"/>
      <w:marRight w:val="0"/>
      <w:marTop w:val="0"/>
      <w:marBottom w:val="0"/>
      <w:divBdr>
        <w:top w:val="none" w:sz="0" w:space="0" w:color="auto"/>
        <w:left w:val="none" w:sz="0" w:space="0" w:color="auto"/>
        <w:bottom w:val="none" w:sz="0" w:space="0" w:color="auto"/>
        <w:right w:val="none" w:sz="0" w:space="0" w:color="auto"/>
      </w:divBdr>
      <w:divsChild>
        <w:div w:id="291712352">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420302887">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21177327">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364093816">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1094135549">
      <w:bodyDiv w:val="1"/>
      <w:marLeft w:val="0"/>
      <w:marRight w:val="0"/>
      <w:marTop w:val="0"/>
      <w:marBottom w:val="0"/>
      <w:divBdr>
        <w:top w:val="none" w:sz="0" w:space="0" w:color="auto"/>
        <w:left w:val="none" w:sz="0" w:space="0" w:color="auto"/>
        <w:bottom w:val="none" w:sz="0" w:space="0" w:color="auto"/>
        <w:right w:val="none" w:sz="0" w:space="0" w:color="auto"/>
      </w:divBdr>
    </w:div>
    <w:div w:id="1098721739">
      <w:bodyDiv w:val="1"/>
      <w:marLeft w:val="0"/>
      <w:marRight w:val="0"/>
      <w:marTop w:val="0"/>
      <w:marBottom w:val="0"/>
      <w:divBdr>
        <w:top w:val="none" w:sz="0" w:space="0" w:color="auto"/>
        <w:left w:val="none" w:sz="0" w:space="0" w:color="auto"/>
        <w:bottom w:val="none" w:sz="0" w:space="0" w:color="auto"/>
        <w:right w:val="none" w:sz="0" w:space="0" w:color="auto"/>
      </w:divBdr>
    </w:div>
    <w:div w:id="1107115567">
      <w:bodyDiv w:val="1"/>
      <w:marLeft w:val="0"/>
      <w:marRight w:val="0"/>
      <w:marTop w:val="0"/>
      <w:marBottom w:val="0"/>
      <w:divBdr>
        <w:top w:val="none" w:sz="0" w:space="0" w:color="auto"/>
        <w:left w:val="none" w:sz="0" w:space="0" w:color="auto"/>
        <w:bottom w:val="none" w:sz="0" w:space="0" w:color="auto"/>
        <w:right w:val="none" w:sz="0" w:space="0" w:color="auto"/>
      </w:divBdr>
    </w:div>
    <w:div w:id="1123230337">
      <w:bodyDiv w:val="1"/>
      <w:marLeft w:val="0"/>
      <w:marRight w:val="0"/>
      <w:marTop w:val="0"/>
      <w:marBottom w:val="0"/>
      <w:divBdr>
        <w:top w:val="none" w:sz="0" w:space="0" w:color="auto"/>
        <w:left w:val="none" w:sz="0" w:space="0" w:color="auto"/>
        <w:bottom w:val="none" w:sz="0" w:space="0" w:color="auto"/>
        <w:right w:val="none" w:sz="0" w:space="0" w:color="auto"/>
      </w:divBdr>
      <w:divsChild>
        <w:div w:id="669991148">
          <w:marLeft w:val="0"/>
          <w:marRight w:val="0"/>
          <w:marTop w:val="0"/>
          <w:marBottom w:val="0"/>
          <w:divBdr>
            <w:top w:val="none" w:sz="0" w:space="0" w:color="auto"/>
            <w:left w:val="none" w:sz="0" w:space="0" w:color="auto"/>
            <w:bottom w:val="none" w:sz="0" w:space="0" w:color="auto"/>
            <w:right w:val="none" w:sz="0" w:space="0" w:color="auto"/>
          </w:divBdr>
          <w:divsChild>
            <w:div w:id="985355975">
              <w:marLeft w:val="0"/>
              <w:marRight w:val="0"/>
              <w:marTop w:val="0"/>
              <w:marBottom w:val="0"/>
              <w:divBdr>
                <w:top w:val="none" w:sz="0" w:space="0" w:color="auto"/>
                <w:left w:val="none" w:sz="0" w:space="0" w:color="auto"/>
                <w:bottom w:val="none" w:sz="0" w:space="0" w:color="auto"/>
                <w:right w:val="none" w:sz="0" w:space="0" w:color="auto"/>
              </w:divBdr>
            </w:div>
            <w:div w:id="203314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5825333">
      <w:bodyDiv w:val="1"/>
      <w:marLeft w:val="0"/>
      <w:marRight w:val="0"/>
      <w:marTop w:val="0"/>
      <w:marBottom w:val="0"/>
      <w:divBdr>
        <w:top w:val="none" w:sz="0" w:space="0" w:color="auto"/>
        <w:left w:val="none" w:sz="0" w:space="0" w:color="auto"/>
        <w:bottom w:val="none" w:sz="0" w:space="0" w:color="auto"/>
        <w:right w:val="none" w:sz="0" w:space="0" w:color="auto"/>
      </w:divBdr>
      <w:divsChild>
        <w:div w:id="1680624290">
          <w:marLeft w:val="0"/>
          <w:marRight w:val="0"/>
          <w:marTop w:val="0"/>
          <w:marBottom w:val="0"/>
          <w:divBdr>
            <w:top w:val="none" w:sz="0" w:space="0" w:color="auto"/>
            <w:left w:val="none" w:sz="0" w:space="0" w:color="auto"/>
            <w:bottom w:val="none" w:sz="0" w:space="0" w:color="auto"/>
            <w:right w:val="none" w:sz="0" w:space="0" w:color="auto"/>
          </w:divBdr>
          <w:divsChild>
            <w:div w:id="55907517">
              <w:marLeft w:val="0"/>
              <w:marRight w:val="0"/>
              <w:marTop w:val="0"/>
              <w:marBottom w:val="0"/>
              <w:divBdr>
                <w:top w:val="none" w:sz="0" w:space="0" w:color="auto"/>
                <w:left w:val="none" w:sz="0" w:space="0" w:color="auto"/>
                <w:bottom w:val="none" w:sz="0" w:space="0" w:color="auto"/>
                <w:right w:val="none" w:sz="0" w:space="0" w:color="auto"/>
              </w:divBdr>
            </w:div>
            <w:div w:id="59061731">
              <w:marLeft w:val="0"/>
              <w:marRight w:val="0"/>
              <w:marTop w:val="0"/>
              <w:marBottom w:val="0"/>
              <w:divBdr>
                <w:top w:val="none" w:sz="0" w:space="0" w:color="auto"/>
                <w:left w:val="none" w:sz="0" w:space="0" w:color="auto"/>
                <w:bottom w:val="none" w:sz="0" w:space="0" w:color="auto"/>
                <w:right w:val="none" w:sz="0" w:space="0" w:color="auto"/>
              </w:divBdr>
            </w:div>
            <w:div w:id="890269456">
              <w:marLeft w:val="0"/>
              <w:marRight w:val="0"/>
              <w:marTop w:val="0"/>
              <w:marBottom w:val="0"/>
              <w:divBdr>
                <w:top w:val="none" w:sz="0" w:space="0" w:color="auto"/>
                <w:left w:val="none" w:sz="0" w:space="0" w:color="auto"/>
                <w:bottom w:val="none" w:sz="0" w:space="0" w:color="auto"/>
                <w:right w:val="none" w:sz="0" w:space="0" w:color="auto"/>
              </w:divBdr>
            </w:div>
            <w:div w:id="1368604356">
              <w:marLeft w:val="0"/>
              <w:marRight w:val="0"/>
              <w:marTop w:val="0"/>
              <w:marBottom w:val="0"/>
              <w:divBdr>
                <w:top w:val="none" w:sz="0" w:space="0" w:color="auto"/>
                <w:left w:val="none" w:sz="0" w:space="0" w:color="auto"/>
                <w:bottom w:val="none" w:sz="0" w:space="0" w:color="auto"/>
                <w:right w:val="none" w:sz="0" w:space="0" w:color="auto"/>
              </w:divBdr>
            </w:div>
            <w:div w:id="1528256955">
              <w:marLeft w:val="0"/>
              <w:marRight w:val="0"/>
              <w:marTop w:val="0"/>
              <w:marBottom w:val="0"/>
              <w:divBdr>
                <w:top w:val="none" w:sz="0" w:space="0" w:color="auto"/>
                <w:left w:val="none" w:sz="0" w:space="0" w:color="auto"/>
                <w:bottom w:val="none" w:sz="0" w:space="0" w:color="auto"/>
                <w:right w:val="none" w:sz="0" w:space="0" w:color="auto"/>
              </w:divBdr>
            </w:div>
            <w:div w:id="1865364143">
              <w:marLeft w:val="0"/>
              <w:marRight w:val="0"/>
              <w:marTop w:val="0"/>
              <w:marBottom w:val="0"/>
              <w:divBdr>
                <w:top w:val="none" w:sz="0" w:space="0" w:color="auto"/>
                <w:left w:val="none" w:sz="0" w:space="0" w:color="auto"/>
                <w:bottom w:val="none" w:sz="0" w:space="0" w:color="auto"/>
                <w:right w:val="none" w:sz="0" w:space="0" w:color="auto"/>
              </w:divBdr>
            </w:div>
            <w:div w:id="2067138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232813">
      <w:bodyDiv w:val="1"/>
      <w:marLeft w:val="0"/>
      <w:marRight w:val="0"/>
      <w:marTop w:val="0"/>
      <w:marBottom w:val="0"/>
      <w:divBdr>
        <w:top w:val="none" w:sz="0" w:space="0" w:color="auto"/>
        <w:left w:val="none" w:sz="0" w:space="0" w:color="auto"/>
        <w:bottom w:val="none" w:sz="0" w:space="0" w:color="auto"/>
        <w:right w:val="none" w:sz="0" w:space="0" w:color="auto"/>
      </w:divBdr>
      <w:divsChild>
        <w:div w:id="1111121475">
          <w:marLeft w:val="0"/>
          <w:marRight w:val="0"/>
          <w:marTop w:val="0"/>
          <w:marBottom w:val="0"/>
          <w:divBdr>
            <w:top w:val="none" w:sz="0" w:space="0" w:color="auto"/>
            <w:left w:val="none" w:sz="0" w:space="0" w:color="auto"/>
            <w:bottom w:val="none" w:sz="0" w:space="0" w:color="auto"/>
            <w:right w:val="none" w:sz="0" w:space="0" w:color="auto"/>
          </w:divBdr>
        </w:div>
      </w:divsChild>
    </w:div>
    <w:div w:id="1206793542">
      <w:bodyDiv w:val="1"/>
      <w:marLeft w:val="0"/>
      <w:marRight w:val="0"/>
      <w:marTop w:val="0"/>
      <w:marBottom w:val="0"/>
      <w:divBdr>
        <w:top w:val="none" w:sz="0" w:space="0" w:color="auto"/>
        <w:left w:val="none" w:sz="0" w:space="0" w:color="auto"/>
        <w:bottom w:val="none" w:sz="0" w:space="0" w:color="auto"/>
        <w:right w:val="none" w:sz="0" w:space="0" w:color="auto"/>
      </w:divBdr>
    </w:div>
    <w:div w:id="1208104685">
      <w:bodyDiv w:val="1"/>
      <w:marLeft w:val="0"/>
      <w:marRight w:val="0"/>
      <w:marTop w:val="0"/>
      <w:marBottom w:val="0"/>
      <w:divBdr>
        <w:top w:val="none" w:sz="0" w:space="0" w:color="auto"/>
        <w:left w:val="none" w:sz="0" w:space="0" w:color="auto"/>
        <w:bottom w:val="none" w:sz="0" w:space="0" w:color="auto"/>
        <w:right w:val="none" w:sz="0" w:space="0" w:color="auto"/>
      </w:divBdr>
      <w:divsChild>
        <w:div w:id="173959454">
          <w:marLeft w:val="0"/>
          <w:marRight w:val="0"/>
          <w:marTop w:val="0"/>
          <w:marBottom w:val="0"/>
          <w:divBdr>
            <w:top w:val="none" w:sz="0" w:space="0" w:color="auto"/>
            <w:left w:val="none" w:sz="0" w:space="0" w:color="auto"/>
            <w:bottom w:val="none" w:sz="0" w:space="0" w:color="auto"/>
            <w:right w:val="none" w:sz="0" w:space="0" w:color="auto"/>
          </w:divBdr>
          <w:divsChild>
            <w:div w:id="38670070">
              <w:marLeft w:val="0"/>
              <w:marRight w:val="0"/>
              <w:marTop w:val="0"/>
              <w:marBottom w:val="0"/>
              <w:divBdr>
                <w:top w:val="none" w:sz="0" w:space="0" w:color="auto"/>
                <w:left w:val="none" w:sz="0" w:space="0" w:color="auto"/>
                <w:bottom w:val="none" w:sz="0" w:space="0" w:color="auto"/>
                <w:right w:val="none" w:sz="0" w:space="0" w:color="auto"/>
              </w:divBdr>
            </w:div>
            <w:div w:id="80295349">
              <w:marLeft w:val="0"/>
              <w:marRight w:val="0"/>
              <w:marTop w:val="0"/>
              <w:marBottom w:val="0"/>
              <w:divBdr>
                <w:top w:val="none" w:sz="0" w:space="0" w:color="auto"/>
                <w:left w:val="none" w:sz="0" w:space="0" w:color="auto"/>
                <w:bottom w:val="none" w:sz="0" w:space="0" w:color="auto"/>
                <w:right w:val="none" w:sz="0" w:space="0" w:color="auto"/>
              </w:divBdr>
            </w:div>
            <w:div w:id="242490046">
              <w:marLeft w:val="0"/>
              <w:marRight w:val="0"/>
              <w:marTop w:val="0"/>
              <w:marBottom w:val="0"/>
              <w:divBdr>
                <w:top w:val="none" w:sz="0" w:space="0" w:color="auto"/>
                <w:left w:val="none" w:sz="0" w:space="0" w:color="auto"/>
                <w:bottom w:val="none" w:sz="0" w:space="0" w:color="auto"/>
                <w:right w:val="none" w:sz="0" w:space="0" w:color="auto"/>
              </w:divBdr>
            </w:div>
            <w:div w:id="1143742590">
              <w:marLeft w:val="0"/>
              <w:marRight w:val="0"/>
              <w:marTop w:val="0"/>
              <w:marBottom w:val="0"/>
              <w:divBdr>
                <w:top w:val="none" w:sz="0" w:space="0" w:color="auto"/>
                <w:left w:val="none" w:sz="0" w:space="0" w:color="auto"/>
                <w:bottom w:val="none" w:sz="0" w:space="0" w:color="auto"/>
                <w:right w:val="none" w:sz="0" w:space="0" w:color="auto"/>
              </w:divBdr>
            </w:div>
            <w:div w:id="1328706511">
              <w:marLeft w:val="0"/>
              <w:marRight w:val="0"/>
              <w:marTop w:val="0"/>
              <w:marBottom w:val="0"/>
              <w:divBdr>
                <w:top w:val="none" w:sz="0" w:space="0" w:color="auto"/>
                <w:left w:val="none" w:sz="0" w:space="0" w:color="auto"/>
                <w:bottom w:val="none" w:sz="0" w:space="0" w:color="auto"/>
                <w:right w:val="none" w:sz="0" w:space="0" w:color="auto"/>
              </w:divBdr>
            </w:div>
            <w:div w:id="1692532968">
              <w:marLeft w:val="0"/>
              <w:marRight w:val="0"/>
              <w:marTop w:val="0"/>
              <w:marBottom w:val="0"/>
              <w:divBdr>
                <w:top w:val="none" w:sz="0" w:space="0" w:color="auto"/>
                <w:left w:val="none" w:sz="0" w:space="0" w:color="auto"/>
                <w:bottom w:val="none" w:sz="0" w:space="0" w:color="auto"/>
                <w:right w:val="none" w:sz="0" w:space="0" w:color="auto"/>
              </w:divBdr>
            </w:div>
            <w:div w:id="1709716327">
              <w:marLeft w:val="0"/>
              <w:marRight w:val="0"/>
              <w:marTop w:val="0"/>
              <w:marBottom w:val="0"/>
              <w:divBdr>
                <w:top w:val="none" w:sz="0" w:space="0" w:color="auto"/>
                <w:left w:val="none" w:sz="0" w:space="0" w:color="auto"/>
                <w:bottom w:val="none" w:sz="0" w:space="0" w:color="auto"/>
                <w:right w:val="none" w:sz="0" w:space="0" w:color="auto"/>
              </w:divBdr>
            </w:div>
            <w:div w:id="1898010289">
              <w:marLeft w:val="0"/>
              <w:marRight w:val="0"/>
              <w:marTop w:val="0"/>
              <w:marBottom w:val="0"/>
              <w:divBdr>
                <w:top w:val="none" w:sz="0" w:space="0" w:color="auto"/>
                <w:left w:val="none" w:sz="0" w:space="0" w:color="auto"/>
                <w:bottom w:val="none" w:sz="0" w:space="0" w:color="auto"/>
                <w:right w:val="none" w:sz="0" w:space="0" w:color="auto"/>
              </w:divBdr>
            </w:div>
            <w:div w:id="2111198139">
              <w:marLeft w:val="0"/>
              <w:marRight w:val="0"/>
              <w:marTop w:val="0"/>
              <w:marBottom w:val="0"/>
              <w:divBdr>
                <w:top w:val="none" w:sz="0" w:space="0" w:color="auto"/>
                <w:left w:val="none" w:sz="0" w:space="0" w:color="auto"/>
                <w:bottom w:val="none" w:sz="0" w:space="0" w:color="auto"/>
                <w:right w:val="none" w:sz="0" w:space="0" w:color="auto"/>
              </w:divBdr>
            </w:div>
            <w:div w:id="2146698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172819">
      <w:bodyDiv w:val="1"/>
      <w:marLeft w:val="0"/>
      <w:marRight w:val="0"/>
      <w:marTop w:val="0"/>
      <w:marBottom w:val="0"/>
      <w:divBdr>
        <w:top w:val="none" w:sz="0" w:space="0" w:color="auto"/>
        <w:left w:val="none" w:sz="0" w:space="0" w:color="auto"/>
        <w:bottom w:val="none" w:sz="0" w:space="0" w:color="auto"/>
        <w:right w:val="none" w:sz="0" w:space="0" w:color="auto"/>
      </w:divBdr>
      <w:divsChild>
        <w:div w:id="986738824">
          <w:marLeft w:val="0"/>
          <w:marRight w:val="0"/>
          <w:marTop w:val="0"/>
          <w:marBottom w:val="0"/>
          <w:divBdr>
            <w:top w:val="none" w:sz="0" w:space="0" w:color="auto"/>
            <w:left w:val="none" w:sz="0" w:space="0" w:color="auto"/>
            <w:bottom w:val="none" w:sz="0" w:space="0" w:color="auto"/>
            <w:right w:val="none" w:sz="0" w:space="0" w:color="auto"/>
          </w:divBdr>
          <w:divsChild>
            <w:div w:id="280649729">
              <w:marLeft w:val="0"/>
              <w:marRight w:val="0"/>
              <w:marTop w:val="0"/>
              <w:marBottom w:val="0"/>
              <w:divBdr>
                <w:top w:val="none" w:sz="0" w:space="0" w:color="auto"/>
                <w:left w:val="none" w:sz="0" w:space="0" w:color="auto"/>
                <w:bottom w:val="none" w:sz="0" w:space="0" w:color="auto"/>
                <w:right w:val="none" w:sz="0" w:space="0" w:color="auto"/>
              </w:divBdr>
            </w:div>
            <w:div w:id="421800130">
              <w:marLeft w:val="0"/>
              <w:marRight w:val="0"/>
              <w:marTop w:val="0"/>
              <w:marBottom w:val="0"/>
              <w:divBdr>
                <w:top w:val="none" w:sz="0" w:space="0" w:color="auto"/>
                <w:left w:val="none" w:sz="0" w:space="0" w:color="auto"/>
                <w:bottom w:val="none" w:sz="0" w:space="0" w:color="auto"/>
                <w:right w:val="none" w:sz="0" w:space="0" w:color="auto"/>
              </w:divBdr>
            </w:div>
            <w:div w:id="664671414">
              <w:marLeft w:val="0"/>
              <w:marRight w:val="0"/>
              <w:marTop w:val="0"/>
              <w:marBottom w:val="0"/>
              <w:divBdr>
                <w:top w:val="none" w:sz="0" w:space="0" w:color="auto"/>
                <w:left w:val="none" w:sz="0" w:space="0" w:color="auto"/>
                <w:bottom w:val="none" w:sz="0" w:space="0" w:color="auto"/>
                <w:right w:val="none" w:sz="0" w:space="0" w:color="auto"/>
              </w:divBdr>
            </w:div>
            <w:div w:id="1976324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6766725">
      <w:bodyDiv w:val="1"/>
      <w:marLeft w:val="0"/>
      <w:marRight w:val="0"/>
      <w:marTop w:val="0"/>
      <w:marBottom w:val="0"/>
      <w:divBdr>
        <w:top w:val="none" w:sz="0" w:space="0" w:color="auto"/>
        <w:left w:val="none" w:sz="0" w:space="0" w:color="auto"/>
        <w:bottom w:val="none" w:sz="0" w:space="0" w:color="auto"/>
        <w:right w:val="none" w:sz="0" w:space="0" w:color="auto"/>
      </w:divBdr>
      <w:divsChild>
        <w:div w:id="1953391942">
          <w:marLeft w:val="0"/>
          <w:marRight w:val="0"/>
          <w:marTop w:val="0"/>
          <w:marBottom w:val="0"/>
          <w:divBdr>
            <w:top w:val="none" w:sz="0" w:space="0" w:color="auto"/>
            <w:left w:val="none" w:sz="0" w:space="0" w:color="auto"/>
            <w:bottom w:val="none" w:sz="0" w:space="0" w:color="auto"/>
            <w:right w:val="none" w:sz="0" w:space="0" w:color="auto"/>
          </w:divBdr>
          <w:divsChild>
            <w:div w:id="438766465">
              <w:marLeft w:val="0"/>
              <w:marRight w:val="0"/>
              <w:marTop w:val="0"/>
              <w:marBottom w:val="0"/>
              <w:divBdr>
                <w:top w:val="none" w:sz="0" w:space="0" w:color="auto"/>
                <w:left w:val="none" w:sz="0" w:space="0" w:color="auto"/>
                <w:bottom w:val="none" w:sz="0" w:space="0" w:color="auto"/>
                <w:right w:val="none" w:sz="0" w:space="0" w:color="auto"/>
              </w:divBdr>
            </w:div>
            <w:div w:id="1571889240">
              <w:marLeft w:val="0"/>
              <w:marRight w:val="0"/>
              <w:marTop w:val="0"/>
              <w:marBottom w:val="0"/>
              <w:divBdr>
                <w:top w:val="none" w:sz="0" w:space="0" w:color="auto"/>
                <w:left w:val="none" w:sz="0" w:space="0" w:color="auto"/>
                <w:bottom w:val="none" w:sz="0" w:space="0" w:color="auto"/>
                <w:right w:val="none" w:sz="0" w:space="0" w:color="auto"/>
              </w:divBdr>
            </w:div>
            <w:div w:id="1938294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625920">
      <w:bodyDiv w:val="1"/>
      <w:marLeft w:val="0"/>
      <w:marRight w:val="0"/>
      <w:marTop w:val="0"/>
      <w:marBottom w:val="0"/>
      <w:divBdr>
        <w:top w:val="none" w:sz="0" w:space="0" w:color="auto"/>
        <w:left w:val="none" w:sz="0" w:space="0" w:color="auto"/>
        <w:bottom w:val="none" w:sz="0" w:space="0" w:color="auto"/>
        <w:right w:val="none" w:sz="0" w:space="0" w:color="auto"/>
      </w:divBdr>
    </w:div>
    <w:div w:id="1258055656">
      <w:bodyDiv w:val="1"/>
      <w:marLeft w:val="0"/>
      <w:marRight w:val="0"/>
      <w:marTop w:val="0"/>
      <w:marBottom w:val="0"/>
      <w:divBdr>
        <w:top w:val="none" w:sz="0" w:space="0" w:color="auto"/>
        <w:left w:val="none" w:sz="0" w:space="0" w:color="auto"/>
        <w:bottom w:val="none" w:sz="0" w:space="0" w:color="auto"/>
        <w:right w:val="none" w:sz="0" w:space="0" w:color="auto"/>
      </w:divBdr>
      <w:divsChild>
        <w:div w:id="2041005116">
          <w:marLeft w:val="0"/>
          <w:marRight w:val="0"/>
          <w:marTop w:val="0"/>
          <w:marBottom w:val="0"/>
          <w:divBdr>
            <w:top w:val="none" w:sz="0" w:space="0" w:color="auto"/>
            <w:left w:val="none" w:sz="0" w:space="0" w:color="auto"/>
            <w:bottom w:val="none" w:sz="0" w:space="0" w:color="auto"/>
            <w:right w:val="none" w:sz="0" w:space="0" w:color="auto"/>
          </w:divBdr>
          <w:divsChild>
            <w:div w:id="51734089">
              <w:marLeft w:val="0"/>
              <w:marRight w:val="0"/>
              <w:marTop w:val="0"/>
              <w:marBottom w:val="0"/>
              <w:divBdr>
                <w:top w:val="none" w:sz="0" w:space="0" w:color="auto"/>
                <w:left w:val="none" w:sz="0" w:space="0" w:color="auto"/>
                <w:bottom w:val="none" w:sz="0" w:space="0" w:color="auto"/>
                <w:right w:val="none" w:sz="0" w:space="0" w:color="auto"/>
              </w:divBdr>
            </w:div>
            <w:div w:id="162740885">
              <w:marLeft w:val="0"/>
              <w:marRight w:val="0"/>
              <w:marTop w:val="0"/>
              <w:marBottom w:val="0"/>
              <w:divBdr>
                <w:top w:val="none" w:sz="0" w:space="0" w:color="auto"/>
                <w:left w:val="none" w:sz="0" w:space="0" w:color="auto"/>
                <w:bottom w:val="none" w:sz="0" w:space="0" w:color="auto"/>
                <w:right w:val="none" w:sz="0" w:space="0" w:color="auto"/>
              </w:divBdr>
            </w:div>
            <w:div w:id="481123880">
              <w:marLeft w:val="0"/>
              <w:marRight w:val="0"/>
              <w:marTop w:val="0"/>
              <w:marBottom w:val="0"/>
              <w:divBdr>
                <w:top w:val="none" w:sz="0" w:space="0" w:color="auto"/>
                <w:left w:val="none" w:sz="0" w:space="0" w:color="auto"/>
                <w:bottom w:val="none" w:sz="0" w:space="0" w:color="auto"/>
                <w:right w:val="none" w:sz="0" w:space="0" w:color="auto"/>
              </w:divBdr>
            </w:div>
            <w:div w:id="552929500">
              <w:marLeft w:val="0"/>
              <w:marRight w:val="0"/>
              <w:marTop w:val="0"/>
              <w:marBottom w:val="0"/>
              <w:divBdr>
                <w:top w:val="none" w:sz="0" w:space="0" w:color="auto"/>
                <w:left w:val="none" w:sz="0" w:space="0" w:color="auto"/>
                <w:bottom w:val="none" w:sz="0" w:space="0" w:color="auto"/>
                <w:right w:val="none" w:sz="0" w:space="0" w:color="auto"/>
              </w:divBdr>
            </w:div>
            <w:div w:id="669215232">
              <w:marLeft w:val="0"/>
              <w:marRight w:val="0"/>
              <w:marTop w:val="0"/>
              <w:marBottom w:val="0"/>
              <w:divBdr>
                <w:top w:val="none" w:sz="0" w:space="0" w:color="auto"/>
                <w:left w:val="none" w:sz="0" w:space="0" w:color="auto"/>
                <w:bottom w:val="none" w:sz="0" w:space="0" w:color="auto"/>
                <w:right w:val="none" w:sz="0" w:space="0" w:color="auto"/>
              </w:divBdr>
            </w:div>
            <w:div w:id="849761209">
              <w:marLeft w:val="0"/>
              <w:marRight w:val="0"/>
              <w:marTop w:val="0"/>
              <w:marBottom w:val="0"/>
              <w:divBdr>
                <w:top w:val="none" w:sz="0" w:space="0" w:color="auto"/>
                <w:left w:val="none" w:sz="0" w:space="0" w:color="auto"/>
                <w:bottom w:val="none" w:sz="0" w:space="0" w:color="auto"/>
                <w:right w:val="none" w:sz="0" w:space="0" w:color="auto"/>
              </w:divBdr>
            </w:div>
            <w:div w:id="992870835">
              <w:marLeft w:val="0"/>
              <w:marRight w:val="0"/>
              <w:marTop w:val="0"/>
              <w:marBottom w:val="0"/>
              <w:divBdr>
                <w:top w:val="none" w:sz="0" w:space="0" w:color="auto"/>
                <w:left w:val="none" w:sz="0" w:space="0" w:color="auto"/>
                <w:bottom w:val="none" w:sz="0" w:space="0" w:color="auto"/>
                <w:right w:val="none" w:sz="0" w:space="0" w:color="auto"/>
              </w:divBdr>
            </w:div>
            <w:div w:id="1352996832">
              <w:marLeft w:val="0"/>
              <w:marRight w:val="0"/>
              <w:marTop w:val="0"/>
              <w:marBottom w:val="0"/>
              <w:divBdr>
                <w:top w:val="none" w:sz="0" w:space="0" w:color="auto"/>
                <w:left w:val="none" w:sz="0" w:space="0" w:color="auto"/>
                <w:bottom w:val="none" w:sz="0" w:space="0" w:color="auto"/>
                <w:right w:val="none" w:sz="0" w:space="0" w:color="auto"/>
              </w:divBdr>
            </w:div>
            <w:div w:id="1622952155">
              <w:marLeft w:val="0"/>
              <w:marRight w:val="0"/>
              <w:marTop w:val="0"/>
              <w:marBottom w:val="0"/>
              <w:divBdr>
                <w:top w:val="none" w:sz="0" w:space="0" w:color="auto"/>
                <w:left w:val="none" w:sz="0" w:space="0" w:color="auto"/>
                <w:bottom w:val="none" w:sz="0" w:space="0" w:color="auto"/>
                <w:right w:val="none" w:sz="0" w:space="0" w:color="auto"/>
              </w:divBdr>
            </w:div>
            <w:div w:id="1906139942">
              <w:marLeft w:val="0"/>
              <w:marRight w:val="0"/>
              <w:marTop w:val="0"/>
              <w:marBottom w:val="0"/>
              <w:divBdr>
                <w:top w:val="none" w:sz="0" w:space="0" w:color="auto"/>
                <w:left w:val="none" w:sz="0" w:space="0" w:color="auto"/>
                <w:bottom w:val="none" w:sz="0" w:space="0" w:color="auto"/>
                <w:right w:val="none" w:sz="0" w:space="0" w:color="auto"/>
              </w:divBdr>
            </w:div>
            <w:div w:id="2084179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7106317">
      <w:bodyDiv w:val="1"/>
      <w:marLeft w:val="0"/>
      <w:marRight w:val="0"/>
      <w:marTop w:val="0"/>
      <w:marBottom w:val="0"/>
      <w:divBdr>
        <w:top w:val="none" w:sz="0" w:space="0" w:color="auto"/>
        <w:left w:val="none" w:sz="0" w:space="0" w:color="auto"/>
        <w:bottom w:val="none" w:sz="0" w:space="0" w:color="auto"/>
        <w:right w:val="none" w:sz="0" w:space="0" w:color="auto"/>
      </w:divBdr>
    </w:div>
    <w:div w:id="1313752819">
      <w:bodyDiv w:val="1"/>
      <w:marLeft w:val="0"/>
      <w:marRight w:val="0"/>
      <w:marTop w:val="0"/>
      <w:marBottom w:val="0"/>
      <w:divBdr>
        <w:top w:val="none" w:sz="0" w:space="0" w:color="auto"/>
        <w:left w:val="none" w:sz="0" w:space="0" w:color="auto"/>
        <w:bottom w:val="none" w:sz="0" w:space="0" w:color="auto"/>
        <w:right w:val="none" w:sz="0" w:space="0" w:color="auto"/>
      </w:divBdr>
    </w:div>
    <w:div w:id="1319576410">
      <w:bodyDiv w:val="1"/>
      <w:marLeft w:val="0"/>
      <w:marRight w:val="0"/>
      <w:marTop w:val="0"/>
      <w:marBottom w:val="0"/>
      <w:divBdr>
        <w:top w:val="none" w:sz="0" w:space="0" w:color="auto"/>
        <w:left w:val="none" w:sz="0" w:space="0" w:color="auto"/>
        <w:bottom w:val="none" w:sz="0" w:space="0" w:color="auto"/>
        <w:right w:val="none" w:sz="0" w:space="0" w:color="auto"/>
      </w:divBdr>
      <w:divsChild>
        <w:div w:id="12532565">
          <w:marLeft w:val="0"/>
          <w:marRight w:val="0"/>
          <w:marTop w:val="0"/>
          <w:marBottom w:val="0"/>
          <w:divBdr>
            <w:top w:val="none" w:sz="0" w:space="0" w:color="auto"/>
            <w:left w:val="none" w:sz="0" w:space="0" w:color="auto"/>
            <w:bottom w:val="none" w:sz="0" w:space="0" w:color="auto"/>
            <w:right w:val="none" w:sz="0" w:space="0" w:color="auto"/>
          </w:divBdr>
          <w:divsChild>
            <w:div w:id="128672630">
              <w:marLeft w:val="0"/>
              <w:marRight w:val="0"/>
              <w:marTop w:val="0"/>
              <w:marBottom w:val="0"/>
              <w:divBdr>
                <w:top w:val="none" w:sz="0" w:space="0" w:color="auto"/>
                <w:left w:val="none" w:sz="0" w:space="0" w:color="auto"/>
                <w:bottom w:val="none" w:sz="0" w:space="0" w:color="auto"/>
                <w:right w:val="none" w:sz="0" w:space="0" w:color="auto"/>
              </w:divBdr>
            </w:div>
            <w:div w:id="393890957">
              <w:marLeft w:val="0"/>
              <w:marRight w:val="0"/>
              <w:marTop w:val="0"/>
              <w:marBottom w:val="0"/>
              <w:divBdr>
                <w:top w:val="none" w:sz="0" w:space="0" w:color="auto"/>
                <w:left w:val="none" w:sz="0" w:space="0" w:color="auto"/>
                <w:bottom w:val="none" w:sz="0" w:space="0" w:color="auto"/>
                <w:right w:val="none" w:sz="0" w:space="0" w:color="auto"/>
              </w:divBdr>
            </w:div>
            <w:div w:id="443618923">
              <w:marLeft w:val="0"/>
              <w:marRight w:val="0"/>
              <w:marTop w:val="0"/>
              <w:marBottom w:val="0"/>
              <w:divBdr>
                <w:top w:val="none" w:sz="0" w:space="0" w:color="auto"/>
                <w:left w:val="none" w:sz="0" w:space="0" w:color="auto"/>
                <w:bottom w:val="none" w:sz="0" w:space="0" w:color="auto"/>
                <w:right w:val="none" w:sz="0" w:space="0" w:color="auto"/>
              </w:divBdr>
            </w:div>
            <w:div w:id="607082327">
              <w:marLeft w:val="0"/>
              <w:marRight w:val="0"/>
              <w:marTop w:val="0"/>
              <w:marBottom w:val="0"/>
              <w:divBdr>
                <w:top w:val="none" w:sz="0" w:space="0" w:color="auto"/>
                <w:left w:val="none" w:sz="0" w:space="0" w:color="auto"/>
                <w:bottom w:val="none" w:sz="0" w:space="0" w:color="auto"/>
                <w:right w:val="none" w:sz="0" w:space="0" w:color="auto"/>
              </w:divBdr>
            </w:div>
            <w:div w:id="771973780">
              <w:marLeft w:val="0"/>
              <w:marRight w:val="0"/>
              <w:marTop w:val="0"/>
              <w:marBottom w:val="0"/>
              <w:divBdr>
                <w:top w:val="none" w:sz="0" w:space="0" w:color="auto"/>
                <w:left w:val="none" w:sz="0" w:space="0" w:color="auto"/>
                <w:bottom w:val="none" w:sz="0" w:space="0" w:color="auto"/>
                <w:right w:val="none" w:sz="0" w:space="0" w:color="auto"/>
              </w:divBdr>
            </w:div>
            <w:div w:id="1053893913">
              <w:marLeft w:val="0"/>
              <w:marRight w:val="0"/>
              <w:marTop w:val="0"/>
              <w:marBottom w:val="0"/>
              <w:divBdr>
                <w:top w:val="none" w:sz="0" w:space="0" w:color="auto"/>
                <w:left w:val="none" w:sz="0" w:space="0" w:color="auto"/>
                <w:bottom w:val="none" w:sz="0" w:space="0" w:color="auto"/>
                <w:right w:val="none" w:sz="0" w:space="0" w:color="auto"/>
              </w:divBdr>
            </w:div>
            <w:div w:id="1226329897">
              <w:marLeft w:val="0"/>
              <w:marRight w:val="0"/>
              <w:marTop w:val="0"/>
              <w:marBottom w:val="0"/>
              <w:divBdr>
                <w:top w:val="none" w:sz="0" w:space="0" w:color="auto"/>
                <w:left w:val="none" w:sz="0" w:space="0" w:color="auto"/>
                <w:bottom w:val="none" w:sz="0" w:space="0" w:color="auto"/>
                <w:right w:val="none" w:sz="0" w:space="0" w:color="auto"/>
              </w:divBdr>
            </w:div>
            <w:div w:id="1304431262">
              <w:marLeft w:val="0"/>
              <w:marRight w:val="0"/>
              <w:marTop w:val="0"/>
              <w:marBottom w:val="0"/>
              <w:divBdr>
                <w:top w:val="none" w:sz="0" w:space="0" w:color="auto"/>
                <w:left w:val="none" w:sz="0" w:space="0" w:color="auto"/>
                <w:bottom w:val="none" w:sz="0" w:space="0" w:color="auto"/>
                <w:right w:val="none" w:sz="0" w:space="0" w:color="auto"/>
              </w:divBdr>
            </w:div>
            <w:div w:id="1463116544">
              <w:marLeft w:val="0"/>
              <w:marRight w:val="0"/>
              <w:marTop w:val="0"/>
              <w:marBottom w:val="0"/>
              <w:divBdr>
                <w:top w:val="none" w:sz="0" w:space="0" w:color="auto"/>
                <w:left w:val="none" w:sz="0" w:space="0" w:color="auto"/>
                <w:bottom w:val="none" w:sz="0" w:space="0" w:color="auto"/>
                <w:right w:val="none" w:sz="0" w:space="0" w:color="auto"/>
              </w:divBdr>
            </w:div>
            <w:div w:id="1511334978">
              <w:marLeft w:val="0"/>
              <w:marRight w:val="0"/>
              <w:marTop w:val="0"/>
              <w:marBottom w:val="0"/>
              <w:divBdr>
                <w:top w:val="none" w:sz="0" w:space="0" w:color="auto"/>
                <w:left w:val="none" w:sz="0" w:space="0" w:color="auto"/>
                <w:bottom w:val="none" w:sz="0" w:space="0" w:color="auto"/>
                <w:right w:val="none" w:sz="0" w:space="0" w:color="auto"/>
              </w:divBdr>
            </w:div>
            <w:div w:id="1652439533">
              <w:marLeft w:val="0"/>
              <w:marRight w:val="0"/>
              <w:marTop w:val="0"/>
              <w:marBottom w:val="0"/>
              <w:divBdr>
                <w:top w:val="none" w:sz="0" w:space="0" w:color="auto"/>
                <w:left w:val="none" w:sz="0" w:space="0" w:color="auto"/>
                <w:bottom w:val="none" w:sz="0" w:space="0" w:color="auto"/>
                <w:right w:val="none" w:sz="0" w:space="0" w:color="auto"/>
              </w:divBdr>
            </w:div>
            <w:div w:id="1658528909">
              <w:marLeft w:val="0"/>
              <w:marRight w:val="0"/>
              <w:marTop w:val="0"/>
              <w:marBottom w:val="0"/>
              <w:divBdr>
                <w:top w:val="none" w:sz="0" w:space="0" w:color="auto"/>
                <w:left w:val="none" w:sz="0" w:space="0" w:color="auto"/>
                <w:bottom w:val="none" w:sz="0" w:space="0" w:color="auto"/>
                <w:right w:val="none" w:sz="0" w:space="0" w:color="auto"/>
              </w:divBdr>
            </w:div>
            <w:div w:id="1719551337">
              <w:marLeft w:val="0"/>
              <w:marRight w:val="0"/>
              <w:marTop w:val="0"/>
              <w:marBottom w:val="0"/>
              <w:divBdr>
                <w:top w:val="none" w:sz="0" w:space="0" w:color="auto"/>
                <w:left w:val="none" w:sz="0" w:space="0" w:color="auto"/>
                <w:bottom w:val="none" w:sz="0" w:space="0" w:color="auto"/>
                <w:right w:val="none" w:sz="0" w:space="0" w:color="auto"/>
              </w:divBdr>
            </w:div>
            <w:div w:id="1815831450">
              <w:marLeft w:val="0"/>
              <w:marRight w:val="0"/>
              <w:marTop w:val="0"/>
              <w:marBottom w:val="0"/>
              <w:divBdr>
                <w:top w:val="none" w:sz="0" w:space="0" w:color="auto"/>
                <w:left w:val="none" w:sz="0" w:space="0" w:color="auto"/>
                <w:bottom w:val="none" w:sz="0" w:space="0" w:color="auto"/>
                <w:right w:val="none" w:sz="0" w:space="0" w:color="auto"/>
              </w:divBdr>
            </w:div>
            <w:div w:id="2085688421">
              <w:marLeft w:val="0"/>
              <w:marRight w:val="0"/>
              <w:marTop w:val="0"/>
              <w:marBottom w:val="0"/>
              <w:divBdr>
                <w:top w:val="none" w:sz="0" w:space="0" w:color="auto"/>
                <w:left w:val="none" w:sz="0" w:space="0" w:color="auto"/>
                <w:bottom w:val="none" w:sz="0" w:space="0" w:color="auto"/>
                <w:right w:val="none" w:sz="0" w:space="0" w:color="auto"/>
              </w:divBdr>
            </w:div>
            <w:div w:id="2092505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076358">
      <w:bodyDiv w:val="1"/>
      <w:marLeft w:val="0"/>
      <w:marRight w:val="0"/>
      <w:marTop w:val="0"/>
      <w:marBottom w:val="0"/>
      <w:divBdr>
        <w:top w:val="none" w:sz="0" w:space="0" w:color="auto"/>
        <w:left w:val="none" w:sz="0" w:space="0" w:color="auto"/>
        <w:bottom w:val="none" w:sz="0" w:space="0" w:color="auto"/>
        <w:right w:val="none" w:sz="0" w:space="0" w:color="auto"/>
      </w:divBdr>
      <w:divsChild>
        <w:div w:id="2029022978">
          <w:marLeft w:val="0"/>
          <w:marRight w:val="0"/>
          <w:marTop w:val="0"/>
          <w:marBottom w:val="0"/>
          <w:divBdr>
            <w:top w:val="none" w:sz="0" w:space="0" w:color="auto"/>
            <w:left w:val="none" w:sz="0" w:space="0" w:color="auto"/>
            <w:bottom w:val="none" w:sz="0" w:space="0" w:color="auto"/>
            <w:right w:val="none" w:sz="0" w:space="0" w:color="auto"/>
          </w:divBdr>
          <w:divsChild>
            <w:div w:id="470950390">
              <w:marLeft w:val="0"/>
              <w:marRight w:val="0"/>
              <w:marTop w:val="0"/>
              <w:marBottom w:val="0"/>
              <w:divBdr>
                <w:top w:val="none" w:sz="0" w:space="0" w:color="auto"/>
                <w:left w:val="none" w:sz="0" w:space="0" w:color="auto"/>
                <w:bottom w:val="none" w:sz="0" w:space="0" w:color="auto"/>
                <w:right w:val="none" w:sz="0" w:space="0" w:color="auto"/>
              </w:divBdr>
              <w:divsChild>
                <w:div w:id="594825829">
                  <w:marLeft w:val="0"/>
                  <w:marRight w:val="0"/>
                  <w:marTop w:val="0"/>
                  <w:marBottom w:val="0"/>
                  <w:divBdr>
                    <w:top w:val="none" w:sz="0" w:space="0" w:color="auto"/>
                    <w:left w:val="none" w:sz="0" w:space="0" w:color="auto"/>
                    <w:bottom w:val="none" w:sz="0" w:space="0" w:color="auto"/>
                    <w:right w:val="none" w:sz="0" w:space="0" w:color="auto"/>
                  </w:divBdr>
                  <w:divsChild>
                    <w:div w:id="33579639">
                      <w:marLeft w:val="0"/>
                      <w:marRight w:val="0"/>
                      <w:marTop w:val="0"/>
                      <w:marBottom w:val="0"/>
                      <w:divBdr>
                        <w:top w:val="none" w:sz="0" w:space="0" w:color="auto"/>
                        <w:left w:val="none" w:sz="0" w:space="0" w:color="auto"/>
                        <w:bottom w:val="none" w:sz="0" w:space="0" w:color="auto"/>
                        <w:right w:val="none" w:sz="0" w:space="0" w:color="auto"/>
                      </w:divBdr>
                      <w:divsChild>
                        <w:div w:id="435903905">
                          <w:marLeft w:val="0"/>
                          <w:marRight w:val="0"/>
                          <w:marTop w:val="0"/>
                          <w:marBottom w:val="0"/>
                          <w:divBdr>
                            <w:top w:val="none" w:sz="0" w:space="0" w:color="auto"/>
                            <w:left w:val="none" w:sz="0" w:space="0" w:color="auto"/>
                            <w:bottom w:val="none" w:sz="0" w:space="0" w:color="auto"/>
                            <w:right w:val="none" w:sz="0" w:space="0" w:color="auto"/>
                          </w:divBdr>
                          <w:divsChild>
                            <w:div w:id="1524123430">
                              <w:marLeft w:val="0"/>
                              <w:marRight w:val="0"/>
                              <w:marTop w:val="0"/>
                              <w:marBottom w:val="0"/>
                              <w:divBdr>
                                <w:top w:val="none" w:sz="0" w:space="0" w:color="auto"/>
                                <w:left w:val="none" w:sz="0" w:space="0" w:color="auto"/>
                                <w:bottom w:val="none" w:sz="0" w:space="0" w:color="auto"/>
                                <w:right w:val="none" w:sz="0" w:space="0" w:color="auto"/>
                              </w:divBdr>
                              <w:divsChild>
                                <w:div w:id="478352444">
                                  <w:marLeft w:val="0"/>
                                  <w:marRight w:val="0"/>
                                  <w:marTop w:val="0"/>
                                  <w:marBottom w:val="0"/>
                                  <w:divBdr>
                                    <w:top w:val="single" w:sz="6" w:space="0" w:color="F5F5F5"/>
                                    <w:left w:val="single" w:sz="6" w:space="0" w:color="F5F5F5"/>
                                    <w:bottom w:val="single" w:sz="6" w:space="0" w:color="F5F5F5"/>
                                    <w:right w:val="single" w:sz="6" w:space="0" w:color="F5F5F5"/>
                                  </w:divBdr>
                                  <w:divsChild>
                                    <w:div w:id="201330196">
                                      <w:marLeft w:val="0"/>
                                      <w:marRight w:val="0"/>
                                      <w:marTop w:val="0"/>
                                      <w:marBottom w:val="0"/>
                                      <w:divBdr>
                                        <w:top w:val="none" w:sz="0" w:space="0" w:color="auto"/>
                                        <w:left w:val="none" w:sz="0" w:space="0" w:color="auto"/>
                                        <w:bottom w:val="none" w:sz="0" w:space="0" w:color="auto"/>
                                        <w:right w:val="none" w:sz="0" w:space="0" w:color="auto"/>
                                      </w:divBdr>
                                      <w:divsChild>
                                        <w:div w:id="1845047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40615461">
      <w:bodyDiv w:val="1"/>
      <w:marLeft w:val="0"/>
      <w:marRight w:val="0"/>
      <w:marTop w:val="0"/>
      <w:marBottom w:val="0"/>
      <w:divBdr>
        <w:top w:val="none" w:sz="0" w:space="0" w:color="auto"/>
        <w:left w:val="none" w:sz="0" w:space="0" w:color="auto"/>
        <w:bottom w:val="none" w:sz="0" w:space="0" w:color="auto"/>
        <w:right w:val="none" w:sz="0" w:space="0" w:color="auto"/>
      </w:divBdr>
    </w:div>
    <w:div w:id="1347100547">
      <w:bodyDiv w:val="1"/>
      <w:marLeft w:val="0"/>
      <w:marRight w:val="0"/>
      <w:marTop w:val="0"/>
      <w:marBottom w:val="0"/>
      <w:divBdr>
        <w:top w:val="none" w:sz="0" w:space="0" w:color="auto"/>
        <w:left w:val="none" w:sz="0" w:space="0" w:color="auto"/>
        <w:bottom w:val="none" w:sz="0" w:space="0" w:color="auto"/>
        <w:right w:val="none" w:sz="0" w:space="0" w:color="auto"/>
      </w:divBdr>
    </w:div>
    <w:div w:id="1371879341">
      <w:bodyDiv w:val="1"/>
      <w:marLeft w:val="0"/>
      <w:marRight w:val="0"/>
      <w:marTop w:val="0"/>
      <w:marBottom w:val="0"/>
      <w:divBdr>
        <w:top w:val="none" w:sz="0" w:space="0" w:color="auto"/>
        <w:left w:val="none" w:sz="0" w:space="0" w:color="auto"/>
        <w:bottom w:val="none" w:sz="0" w:space="0" w:color="auto"/>
        <w:right w:val="none" w:sz="0" w:space="0" w:color="auto"/>
      </w:divBdr>
    </w:div>
    <w:div w:id="1379932105">
      <w:bodyDiv w:val="1"/>
      <w:marLeft w:val="0"/>
      <w:marRight w:val="0"/>
      <w:marTop w:val="0"/>
      <w:marBottom w:val="0"/>
      <w:divBdr>
        <w:top w:val="none" w:sz="0" w:space="0" w:color="auto"/>
        <w:left w:val="none" w:sz="0" w:space="0" w:color="auto"/>
        <w:bottom w:val="none" w:sz="0" w:space="0" w:color="auto"/>
        <w:right w:val="none" w:sz="0" w:space="0" w:color="auto"/>
      </w:divBdr>
      <w:divsChild>
        <w:div w:id="615797721">
          <w:marLeft w:val="0"/>
          <w:marRight w:val="0"/>
          <w:marTop w:val="0"/>
          <w:marBottom w:val="0"/>
          <w:divBdr>
            <w:top w:val="none" w:sz="0" w:space="0" w:color="auto"/>
            <w:left w:val="none" w:sz="0" w:space="0" w:color="auto"/>
            <w:bottom w:val="none" w:sz="0" w:space="0" w:color="auto"/>
            <w:right w:val="none" w:sz="0" w:space="0" w:color="auto"/>
          </w:divBdr>
          <w:divsChild>
            <w:div w:id="932863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7410866">
      <w:bodyDiv w:val="1"/>
      <w:marLeft w:val="0"/>
      <w:marRight w:val="0"/>
      <w:marTop w:val="0"/>
      <w:marBottom w:val="0"/>
      <w:divBdr>
        <w:top w:val="none" w:sz="0" w:space="0" w:color="auto"/>
        <w:left w:val="none" w:sz="0" w:space="0" w:color="auto"/>
        <w:bottom w:val="none" w:sz="0" w:space="0" w:color="auto"/>
        <w:right w:val="none" w:sz="0" w:space="0" w:color="auto"/>
      </w:divBdr>
      <w:divsChild>
        <w:div w:id="148788660">
          <w:marLeft w:val="547"/>
          <w:marRight w:val="0"/>
          <w:marTop w:val="144"/>
          <w:marBottom w:val="0"/>
          <w:divBdr>
            <w:top w:val="none" w:sz="0" w:space="0" w:color="auto"/>
            <w:left w:val="none" w:sz="0" w:space="0" w:color="auto"/>
            <w:bottom w:val="none" w:sz="0" w:space="0" w:color="auto"/>
            <w:right w:val="none" w:sz="0" w:space="0" w:color="auto"/>
          </w:divBdr>
        </w:div>
        <w:div w:id="299772019">
          <w:marLeft w:val="1166"/>
          <w:marRight w:val="0"/>
          <w:marTop w:val="125"/>
          <w:marBottom w:val="0"/>
          <w:divBdr>
            <w:top w:val="none" w:sz="0" w:space="0" w:color="auto"/>
            <w:left w:val="none" w:sz="0" w:space="0" w:color="auto"/>
            <w:bottom w:val="none" w:sz="0" w:space="0" w:color="auto"/>
            <w:right w:val="none" w:sz="0" w:space="0" w:color="auto"/>
          </w:divBdr>
        </w:div>
        <w:div w:id="704868065">
          <w:marLeft w:val="1166"/>
          <w:marRight w:val="0"/>
          <w:marTop w:val="125"/>
          <w:marBottom w:val="0"/>
          <w:divBdr>
            <w:top w:val="none" w:sz="0" w:space="0" w:color="auto"/>
            <w:left w:val="none" w:sz="0" w:space="0" w:color="auto"/>
            <w:bottom w:val="none" w:sz="0" w:space="0" w:color="auto"/>
            <w:right w:val="none" w:sz="0" w:space="0" w:color="auto"/>
          </w:divBdr>
        </w:div>
        <w:div w:id="956179668">
          <w:marLeft w:val="1166"/>
          <w:marRight w:val="0"/>
          <w:marTop w:val="125"/>
          <w:marBottom w:val="0"/>
          <w:divBdr>
            <w:top w:val="none" w:sz="0" w:space="0" w:color="auto"/>
            <w:left w:val="none" w:sz="0" w:space="0" w:color="auto"/>
            <w:bottom w:val="none" w:sz="0" w:space="0" w:color="auto"/>
            <w:right w:val="none" w:sz="0" w:space="0" w:color="auto"/>
          </w:divBdr>
        </w:div>
        <w:div w:id="1080100195">
          <w:marLeft w:val="1166"/>
          <w:marRight w:val="0"/>
          <w:marTop w:val="125"/>
          <w:marBottom w:val="0"/>
          <w:divBdr>
            <w:top w:val="none" w:sz="0" w:space="0" w:color="auto"/>
            <w:left w:val="none" w:sz="0" w:space="0" w:color="auto"/>
            <w:bottom w:val="none" w:sz="0" w:space="0" w:color="auto"/>
            <w:right w:val="none" w:sz="0" w:space="0" w:color="auto"/>
          </w:divBdr>
        </w:div>
        <w:div w:id="1096098888">
          <w:marLeft w:val="547"/>
          <w:marRight w:val="0"/>
          <w:marTop w:val="144"/>
          <w:marBottom w:val="0"/>
          <w:divBdr>
            <w:top w:val="none" w:sz="0" w:space="0" w:color="auto"/>
            <w:left w:val="none" w:sz="0" w:space="0" w:color="auto"/>
            <w:bottom w:val="none" w:sz="0" w:space="0" w:color="auto"/>
            <w:right w:val="none" w:sz="0" w:space="0" w:color="auto"/>
          </w:divBdr>
        </w:div>
        <w:div w:id="1127118463">
          <w:marLeft w:val="547"/>
          <w:marRight w:val="0"/>
          <w:marTop w:val="144"/>
          <w:marBottom w:val="0"/>
          <w:divBdr>
            <w:top w:val="none" w:sz="0" w:space="0" w:color="auto"/>
            <w:left w:val="none" w:sz="0" w:space="0" w:color="auto"/>
            <w:bottom w:val="none" w:sz="0" w:space="0" w:color="auto"/>
            <w:right w:val="none" w:sz="0" w:space="0" w:color="auto"/>
          </w:divBdr>
        </w:div>
      </w:divsChild>
    </w:div>
    <w:div w:id="1409765597">
      <w:bodyDiv w:val="1"/>
      <w:marLeft w:val="0"/>
      <w:marRight w:val="0"/>
      <w:marTop w:val="0"/>
      <w:marBottom w:val="0"/>
      <w:divBdr>
        <w:top w:val="none" w:sz="0" w:space="0" w:color="auto"/>
        <w:left w:val="none" w:sz="0" w:space="0" w:color="auto"/>
        <w:bottom w:val="none" w:sz="0" w:space="0" w:color="auto"/>
        <w:right w:val="none" w:sz="0" w:space="0" w:color="auto"/>
      </w:divBdr>
      <w:divsChild>
        <w:div w:id="1329090835">
          <w:marLeft w:val="1800"/>
          <w:marRight w:val="0"/>
          <w:marTop w:val="62"/>
          <w:marBottom w:val="0"/>
          <w:divBdr>
            <w:top w:val="none" w:sz="0" w:space="0" w:color="auto"/>
            <w:left w:val="none" w:sz="0" w:space="0" w:color="auto"/>
            <w:bottom w:val="none" w:sz="0" w:space="0" w:color="auto"/>
            <w:right w:val="none" w:sz="0" w:space="0" w:color="auto"/>
          </w:divBdr>
        </w:div>
        <w:div w:id="1544557951">
          <w:marLeft w:val="1166"/>
          <w:marRight w:val="0"/>
          <w:marTop w:val="72"/>
          <w:marBottom w:val="0"/>
          <w:divBdr>
            <w:top w:val="none" w:sz="0" w:space="0" w:color="auto"/>
            <w:left w:val="none" w:sz="0" w:space="0" w:color="auto"/>
            <w:bottom w:val="none" w:sz="0" w:space="0" w:color="auto"/>
            <w:right w:val="none" w:sz="0" w:space="0" w:color="auto"/>
          </w:divBdr>
        </w:div>
        <w:div w:id="1677657147">
          <w:marLeft w:val="1800"/>
          <w:marRight w:val="0"/>
          <w:marTop w:val="62"/>
          <w:marBottom w:val="0"/>
          <w:divBdr>
            <w:top w:val="none" w:sz="0" w:space="0" w:color="auto"/>
            <w:left w:val="none" w:sz="0" w:space="0" w:color="auto"/>
            <w:bottom w:val="none" w:sz="0" w:space="0" w:color="auto"/>
            <w:right w:val="none" w:sz="0" w:space="0" w:color="auto"/>
          </w:divBdr>
        </w:div>
      </w:divsChild>
    </w:div>
    <w:div w:id="1422412692">
      <w:bodyDiv w:val="1"/>
      <w:marLeft w:val="0"/>
      <w:marRight w:val="0"/>
      <w:marTop w:val="0"/>
      <w:marBottom w:val="0"/>
      <w:divBdr>
        <w:top w:val="none" w:sz="0" w:space="0" w:color="auto"/>
        <w:left w:val="none" w:sz="0" w:space="0" w:color="auto"/>
        <w:bottom w:val="none" w:sz="0" w:space="0" w:color="auto"/>
        <w:right w:val="none" w:sz="0" w:space="0" w:color="auto"/>
      </w:divBdr>
    </w:div>
    <w:div w:id="1429349715">
      <w:bodyDiv w:val="1"/>
      <w:marLeft w:val="0"/>
      <w:marRight w:val="0"/>
      <w:marTop w:val="0"/>
      <w:marBottom w:val="0"/>
      <w:divBdr>
        <w:top w:val="none" w:sz="0" w:space="0" w:color="auto"/>
        <w:left w:val="none" w:sz="0" w:space="0" w:color="auto"/>
        <w:bottom w:val="none" w:sz="0" w:space="0" w:color="auto"/>
        <w:right w:val="none" w:sz="0" w:space="0" w:color="auto"/>
      </w:divBdr>
    </w:div>
    <w:div w:id="1462188240">
      <w:bodyDiv w:val="1"/>
      <w:marLeft w:val="0"/>
      <w:marRight w:val="0"/>
      <w:marTop w:val="0"/>
      <w:marBottom w:val="0"/>
      <w:divBdr>
        <w:top w:val="none" w:sz="0" w:space="0" w:color="auto"/>
        <w:left w:val="none" w:sz="0" w:space="0" w:color="auto"/>
        <w:bottom w:val="none" w:sz="0" w:space="0" w:color="auto"/>
        <w:right w:val="none" w:sz="0" w:space="0" w:color="auto"/>
      </w:divBdr>
    </w:div>
    <w:div w:id="1499609835">
      <w:bodyDiv w:val="1"/>
      <w:marLeft w:val="0"/>
      <w:marRight w:val="0"/>
      <w:marTop w:val="0"/>
      <w:marBottom w:val="0"/>
      <w:divBdr>
        <w:top w:val="none" w:sz="0" w:space="0" w:color="auto"/>
        <w:left w:val="none" w:sz="0" w:space="0" w:color="auto"/>
        <w:bottom w:val="none" w:sz="0" w:space="0" w:color="auto"/>
        <w:right w:val="none" w:sz="0" w:space="0" w:color="auto"/>
      </w:divBdr>
      <w:divsChild>
        <w:div w:id="1831095664">
          <w:marLeft w:val="0"/>
          <w:marRight w:val="0"/>
          <w:marTop w:val="0"/>
          <w:marBottom w:val="0"/>
          <w:divBdr>
            <w:top w:val="none" w:sz="0" w:space="0" w:color="auto"/>
            <w:left w:val="none" w:sz="0" w:space="0" w:color="auto"/>
            <w:bottom w:val="none" w:sz="0" w:space="0" w:color="auto"/>
            <w:right w:val="none" w:sz="0" w:space="0" w:color="auto"/>
          </w:divBdr>
          <w:divsChild>
            <w:div w:id="649748812">
              <w:marLeft w:val="0"/>
              <w:marRight w:val="0"/>
              <w:marTop w:val="0"/>
              <w:marBottom w:val="0"/>
              <w:divBdr>
                <w:top w:val="none" w:sz="0" w:space="0" w:color="auto"/>
                <w:left w:val="none" w:sz="0" w:space="0" w:color="auto"/>
                <w:bottom w:val="none" w:sz="0" w:space="0" w:color="auto"/>
                <w:right w:val="none" w:sz="0" w:space="0" w:color="auto"/>
              </w:divBdr>
            </w:div>
            <w:div w:id="948774923">
              <w:marLeft w:val="0"/>
              <w:marRight w:val="0"/>
              <w:marTop w:val="0"/>
              <w:marBottom w:val="0"/>
              <w:divBdr>
                <w:top w:val="none" w:sz="0" w:space="0" w:color="auto"/>
                <w:left w:val="none" w:sz="0" w:space="0" w:color="auto"/>
                <w:bottom w:val="none" w:sz="0" w:space="0" w:color="auto"/>
                <w:right w:val="none" w:sz="0" w:space="0" w:color="auto"/>
              </w:divBdr>
            </w:div>
            <w:div w:id="978220516">
              <w:marLeft w:val="0"/>
              <w:marRight w:val="0"/>
              <w:marTop w:val="0"/>
              <w:marBottom w:val="0"/>
              <w:divBdr>
                <w:top w:val="none" w:sz="0" w:space="0" w:color="auto"/>
                <w:left w:val="none" w:sz="0" w:space="0" w:color="auto"/>
                <w:bottom w:val="none" w:sz="0" w:space="0" w:color="auto"/>
                <w:right w:val="none" w:sz="0" w:space="0" w:color="auto"/>
              </w:divBdr>
            </w:div>
            <w:div w:id="981931457">
              <w:marLeft w:val="0"/>
              <w:marRight w:val="0"/>
              <w:marTop w:val="0"/>
              <w:marBottom w:val="0"/>
              <w:divBdr>
                <w:top w:val="none" w:sz="0" w:space="0" w:color="auto"/>
                <w:left w:val="none" w:sz="0" w:space="0" w:color="auto"/>
                <w:bottom w:val="none" w:sz="0" w:space="0" w:color="auto"/>
                <w:right w:val="none" w:sz="0" w:space="0" w:color="auto"/>
              </w:divBdr>
            </w:div>
            <w:div w:id="1296377311">
              <w:marLeft w:val="0"/>
              <w:marRight w:val="0"/>
              <w:marTop w:val="0"/>
              <w:marBottom w:val="0"/>
              <w:divBdr>
                <w:top w:val="none" w:sz="0" w:space="0" w:color="auto"/>
                <w:left w:val="none" w:sz="0" w:space="0" w:color="auto"/>
                <w:bottom w:val="none" w:sz="0" w:space="0" w:color="auto"/>
                <w:right w:val="none" w:sz="0" w:space="0" w:color="auto"/>
              </w:divBdr>
            </w:div>
            <w:div w:id="2060470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536228">
      <w:bodyDiv w:val="1"/>
      <w:marLeft w:val="0"/>
      <w:marRight w:val="0"/>
      <w:marTop w:val="0"/>
      <w:marBottom w:val="0"/>
      <w:divBdr>
        <w:top w:val="none" w:sz="0" w:space="0" w:color="auto"/>
        <w:left w:val="none" w:sz="0" w:space="0" w:color="auto"/>
        <w:bottom w:val="none" w:sz="0" w:space="0" w:color="auto"/>
        <w:right w:val="none" w:sz="0" w:space="0" w:color="auto"/>
      </w:divBdr>
      <w:divsChild>
        <w:div w:id="899444222">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527794241">
      <w:bodyDiv w:val="1"/>
      <w:marLeft w:val="0"/>
      <w:marRight w:val="0"/>
      <w:marTop w:val="0"/>
      <w:marBottom w:val="0"/>
      <w:divBdr>
        <w:top w:val="none" w:sz="0" w:space="0" w:color="auto"/>
        <w:left w:val="none" w:sz="0" w:space="0" w:color="auto"/>
        <w:bottom w:val="none" w:sz="0" w:space="0" w:color="auto"/>
        <w:right w:val="none" w:sz="0" w:space="0" w:color="auto"/>
      </w:divBdr>
      <w:divsChild>
        <w:div w:id="464545698">
          <w:marLeft w:val="0"/>
          <w:marRight w:val="0"/>
          <w:marTop w:val="0"/>
          <w:marBottom w:val="0"/>
          <w:divBdr>
            <w:top w:val="none" w:sz="0" w:space="0" w:color="auto"/>
            <w:left w:val="none" w:sz="0" w:space="0" w:color="auto"/>
            <w:bottom w:val="none" w:sz="0" w:space="0" w:color="auto"/>
            <w:right w:val="none" w:sz="0" w:space="0" w:color="auto"/>
          </w:divBdr>
        </w:div>
      </w:divsChild>
    </w:div>
    <w:div w:id="1538933330">
      <w:bodyDiv w:val="1"/>
      <w:marLeft w:val="0"/>
      <w:marRight w:val="0"/>
      <w:marTop w:val="0"/>
      <w:marBottom w:val="0"/>
      <w:divBdr>
        <w:top w:val="none" w:sz="0" w:space="0" w:color="auto"/>
        <w:left w:val="none" w:sz="0" w:space="0" w:color="auto"/>
        <w:bottom w:val="none" w:sz="0" w:space="0" w:color="auto"/>
        <w:right w:val="none" w:sz="0" w:space="0" w:color="auto"/>
      </w:divBdr>
      <w:divsChild>
        <w:div w:id="435978171">
          <w:marLeft w:val="0"/>
          <w:marRight w:val="0"/>
          <w:marTop w:val="0"/>
          <w:marBottom w:val="0"/>
          <w:divBdr>
            <w:top w:val="none" w:sz="0" w:space="0" w:color="auto"/>
            <w:left w:val="none" w:sz="0" w:space="0" w:color="auto"/>
            <w:bottom w:val="none" w:sz="0" w:space="0" w:color="auto"/>
            <w:right w:val="none" w:sz="0" w:space="0" w:color="auto"/>
          </w:divBdr>
          <w:divsChild>
            <w:div w:id="1565527759">
              <w:marLeft w:val="0"/>
              <w:marRight w:val="0"/>
              <w:marTop w:val="0"/>
              <w:marBottom w:val="0"/>
              <w:divBdr>
                <w:top w:val="none" w:sz="0" w:space="0" w:color="auto"/>
                <w:left w:val="none" w:sz="0" w:space="0" w:color="auto"/>
                <w:bottom w:val="none" w:sz="0" w:space="0" w:color="auto"/>
                <w:right w:val="none" w:sz="0" w:space="0" w:color="auto"/>
              </w:divBdr>
              <w:divsChild>
                <w:div w:id="1387533786">
                  <w:marLeft w:val="0"/>
                  <w:marRight w:val="0"/>
                  <w:marTop w:val="0"/>
                  <w:marBottom w:val="0"/>
                  <w:divBdr>
                    <w:top w:val="none" w:sz="0" w:space="0" w:color="auto"/>
                    <w:left w:val="none" w:sz="0" w:space="0" w:color="auto"/>
                    <w:bottom w:val="none" w:sz="0" w:space="0" w:color="auto"/>
                    <w:right w:val="none" w:sz="0" w:space="0" w:color="auto"/>
                  </w:divBdr>
                  <w:divsChild>
                    <w:div w:id="1298025383">
                      <w:marLeft w:val="0"/>
                      <w:marRight w:val="0"/>
                      <w:marTop w:val="0"/>
                      <w:marBottom w:val="0"/>
                      <w:divBdr>
                        <w:top w:val="single" w:sz="48" w:space="31" w:color="8CACBB"/>
                        <w:left w:val="single" w:sz="48" w:space="31" w:color="8CACBB"/>
                        <w:bottom w:val="single" w:sz="48" w:space="31" w:color="8CACBB"/>
                        <w:right w:val="single" w:sz="48" w:space="31" w:color="8CACBB"/>
                      </w:divBdr>
                      <w:divsChild>
                        <w:div w:id="1319504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9320747">
      <w:bodyDiv w:val="1"/>
      <w:marLeft w:val="0"/>
      <w:marRight w:val="0"/>
      <w:marTop w:val="0"/>
      <w:marBottom w:val="0"/>
      <w:divBdr>
        <w:top w:val="none" w:sz="0" w:space="0" w:color="auto"/>
        <w:left w:val="none" w:sz="0" w:space="0" w:color="auto"/>
        <w:bottom w:val="none" w:sz="0" w:space="0" w:color="auto"/>
        <w:right w:val="none" w:sz="0" w:space="0" w:color="auto"/>
      </w:divBdr>
      <w:divsChild>
        <w:div w:id="1886208731">
          <w:marLeft w:val="0"/>
          <w:marRight w:val="0"/>
          <w:marTop w:val="0"/>
          <w:marBottom w:val="0"/>
          <w:divBdr>
            <w:top w:val="none" w:sz="0" w:space="0" w:color="auto"/>
            <w:left w:val="none" w:sz="0" w:space="0" w:color="auto"/>
            <w:bottom w:val="none" w:sz="0" w:space="0" w:color="auto"/>
            <w:right w:val="none" w:sz="0" w:space="0" w:color="auto"/>
          </w:divBdr>
          <w:divsChild>
            <w:div w:id="78405864">
              <w:marLeft w:val="0"/>
              <w:marRight w:val="0"/>
              <w:marTop w:val="0"/>
              <w:marBottom w:val="0"/>
              <w:divBdr>
                <w:top w:val="none" w:sz="0" w:space="0" w:color="auto"/>
                <w:left w:val="none" w:sz="0" w:space="0" w:color="auto"/>
                <w:bottom w:val="none" w:sz="0" w:space="0" w:color="auto"/>
                <w:right w:val="none" w:sz="0" w:space="0" w:color="auto"/>
              </w:divBdr>
            </w:div>
            <w:div w:id="691343266">
              <w:marLeft w:val="0"/>
              <w:marRight w:val="0"/>
              <w:marTop w:val="0"/>
              <w:marBottom w:val="0"/>
              <w:divBdr>
                <w:top w:val="none" w:sz="0" w:space="0" w:color="auto"/>
                <w:left w:val="none" w:sz="0" w:space="0" w:color="auto"/>
                <w:bottom w:val="none" w:sz="0" w:space="0" w:color="auto"/>
                <w:right w:val="none" w:sz="0" w:space="0" w:color="auto"/>
              </w:divBdr>
            </w:div>
            <w:div w:id="1119953217">
              <w:marLeft w:val="0"/>
              <w:marRight w:val="0"/>
              <w:marTop w:val="0"/>
              <w:marBottom w:val="0"/>
              <w:divBdr>
                <w:top w:val="none" w:sz="0" w:space="0" w:color="auto"/>
                <w:left w:val="none" w:sz="0" w:space="0" w:color="auto"/>
                <w:bottom w:val="none" w:sz="0" w:space="0" w:color="auto"/>
                <w:right w:val="none" w:sz="0" w:space="0" w:color="auto"/>
              </w:divBdr>
            </w:div>
            <w:div w:id="1161889879">
              <w:marLeft w:val="0"/>
              <w:marRight w:val="0"/>
              <w:marTop w:val="0"/>
              <w:marBottom w:val="0"/>
              <w:divBdr>
                <w:top w:val="none" w:sz="0" w:space="0" w:color="auto"/>
                <w:left w:val="none" w:sz="0" w:space="0" w:color="auto"/>
                <w:bottom w:val="none" w:sz="0" w:space="0" w:color="auto"/>
                <w:right w:val="none" w:sz="0" w:space="0" w:color="auto"/>
              </w:divBdr>
            </w:div>
            <w:div w:id="1446118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8106354">
      <w:bodyDiv w:val="1"/>
      <w:marLeft w:val="0"/>
      <w:marRight w:val="0"/>
      <w:marTop w:val="0"/>
      <w:marBottom w:val="0"/>
      <w:divBdr>
        <w:top w:val="none" w:sz="0" w:space="0" w:color="auto"/>
        <w:left w:val="none" w:sz="0" w:space="0" w:color="auto"/>
        <w:bottom w:val="none" w:sz="0" w:space="0" w:color="auto"/>
        <w:right w:val="none" w:sz="0" w:space="0" w:color="auto"/>
      </w:divBdr>
    </w:div>
    <w:div w:id="1556161395">
      <w:bodyDiv w:val="1"/>
      <w:marLeft w:val="0"/>
      <w:marRight w:val="0"/>
      <w:marTop w:val="0"/>
      <w:marBottom w:val="0"/>
      <w:divBdr>
        <w:top w:val="none" w:sz="0" w:space="0" w:color="auto"/>
        <w:left w:val="none" w:sz="0" w:space="0" w:color="auto"/>
        <w:bottom w:val="none" w:sz="0" w:space="0" w:color="auto"/>
        <w:right w:val="none" w:sz="0" w:space="0" w:color="auto"/>
      </w:divBdr>
    </w:div>
    <w:div w:id="1558783572">
      <w:bodyDiv w:val="1"/>
      <w:marLeft w:val="0"/>
      <w:marRight w:val="0"/>
      <w:marTop w:val="0"/>
      <w:marBottom w:val="0"/>
      <w:divBdr>
        <w:top w:val="none" w:sz="0" w:space="0" w:color="auto"/>
        <w:left w:val="none" w:sz="0" w:space="0" w:color="auto"/>
        <w:bottom w:val="none" w:sz="0" w:space="0" w:color="auto"/>
        <w:right w:val="none" w:sz="0" w:space="0" w:color="auto"/>
      </w:divBdr>
      <w:divsChild>
        <w:div w:id="1088576901">
          <w:marLeft w:val="0"/>
          <w:marRight w:val="0"/>
          <w:marTop w:val="0"/>
          <w:marBottom w:val="0"/>
          <w:divBdr>
            <w:top w:val="none" w:sz="0" w:space="0" w:color="auto"/>
            <w:left w:val="none" w:sz="0" w:space="0" w:color="auto"/>
            <w:bottom w:val="none" w:sz="0" w:space="0" w:color="auto"/>
            <w:right w:val="none" w:sz="0" w:space="0" w:color="auto"/>
          </w:divBdr>
          <w:divsChild>
            <w:div w:id="59712843">
              <w:marLeft w:val="0"/>
              <w:marRight w:val="0"/>
              <w:marTop w:val="0"/>
              <w:marBottom w:val="0"/>
              <w:divBdr>
                <w:top w:val="none" w:sz="0" w:space="0" w:color="auto"/>
                <w:left w:val="none" w:sz="0" w:space="0" w:color="auto"/>
                <w:bottom w:val="none" w:sz="0" w:space="0" w:color="auto"/>
                <w:right w:val="none" w:sz="0" w:space="0" w:color="auto"/>
              </w:divBdr>
            </w:div>
            <w:div w:id="205223023">
              <w:marLeft w:val="0"/>
              <w:marRight w:val="0"/>
              <w:marTop w:val="0"/>
              <w:marBottom w:val="0"/>
              <w:divBdr>
                <w:top w:val="none" w:sz="0" w:space="0" w:color="auto"/>
                <w:left w:val="none" w:sz="0" w:space="0" w:color="auto"/>
                <w:bottom w:val="none" w:sz="0" w:space="0" w:color="auto"/>
                <w:right w:val="none" w:sz="0" w:space="0" w:color="auto"/>
              </w:divBdr>
            </w:div>
            <w:div w:id="240262599">
              <w:marLeft w:val="0"/>
              <w:marRight w:val="0"/>
              <w:marTop w:val="0"/>
              <w:marBottom w:val="0"/>
              <w:divBdr>
                <w:top w:val="none" w:sz="0" w:space="0" w:color="auto"/>
                <w:left w:val="none" w:sz="0" w:space="0" w:color="auto"/>
                <w:bottom w:val="none" w:sz="0" w:space="0" w:color="auto"/>
                <w:right w:val="none" w:sz="0" w:space="0" w:color="auto"/>
              </w:divBdr>
            </w:div>
            <w:div w:id="277182790">
              <w:marLeft w:val="0"/>
              <w:marRight w:val="0"/>
              <w:marTop w:val="0"/>
              <w:marBottom w:val="0"/>
              <w:divBdr>
                <w:top w:val="none" w:sz="0" w:space="0" w:color="auto"/>
                <w:left w:val="none" w:sz="0" w:space="0" w:color="auto"/>
                <w:bottom w:val="none" w:sz="0" w:space="0" w:color="auto"/>
                <w:right w:val="none" w:sz="0" w:space="0" w:color="auto"/>
              </w:divBdr>
            </w:div>
            <w:div w:id="783886751">
              <w:marLeft w:val="0"/>
              <w:marRight w:val="0"/>
              <w:marTop w:val="0"/>
              <w:marBottom w:val="0"/>
              <w:divBdr>
                <w:top w:val="none" w:sz="0" w:space="0" w:color="auto"/>
                <w:left w:val="none" w:sz="0" w:space="0" w:color="auto"/>
                <w:bottom w:val="none" w:sz="0" w:space="0" w:color="auto"/>
                <w:right w:val="none" w:sz="0" w:space="0" w:color="auto"/>
              </w:divBdr>
            </w:div>
            <w:div w:id="945843937">
              <w:marLeft w:val="0"/>
              <w:marRight w:val="0"/>
              <w:marTop w:val="0"/>
              <w:marBottom w:val="0"/>
              <w:divBdr>
                <w:top w:val="none" w:sz="0" w:space="0" w:color="auto"/>
                <w:left w:val="none" w:sz="0" w:space="0" w:color="auto"/>
                <w:bottom w:val="none" w:sz="0" w:space="0" w:color="auto"/>
                <w:right w:val="none" w:sz="0" w:space="0" w:color="auto"/>
              </w:divBdr>
            </w:div>
            <w:div w:id="1103067121">
              <w:marLeft w:val="0"/>
              <w:marRight w:val="0"/>
              <w:marTop w:val="0"/>
              <w:marBottom w:val="0"/>
              <w:divBdr>
                <w:top w:val="none" w:sz="0" w:space="0" w:color="auto"/>
                <w:left w:val="none" w:sz="0" w:space="0" w:color="auto"/>
                <w:bottom w:val="none" w:sz="0" w:space="0" w:color="auto"/>
                <w:right w:val="none" w:sz="0" w:space="0" w:color="auto"/>
              </w:divBdr>
            </w:div>
            <w:div w:id="1140613557">
              <w:marLeft w:val="0"/>
              <w:marRight w:val="0"/>
              <w:marTop w:val="0"/>
              <w:marBottom w:val="0"/>
              <w:divBdr>
                <w:top w:val="none" w:sz="0" w:space="0" w:color="auto"/>
                <w:left w:val="none" w:sz="0" w:space="0" w:color="auto"/>
                <w:bottom w:val="none" w:sz="0" w:space="0" w:color="auto"/>
                <w:right w:val="none" w:sz="0" w:space="0" w:color="auto"/>
              </w:divBdr>
            </w:div>
            <w:div w:id="1164009579">
              <w:marLeft w:val="0"/>
              <w:marRight w:val="0"/>
              <w:marTop w:val="0"/>
              <w:marBottom w:val="0"/>
              <w:divBdr>
                <w:top w:val="none" w:sz="0" w:space="0" w:color="auto"/>
                <w:left w:val="none" w:sz="0" w:space="0" w:color="auto"/>
                <w:bottom w:val="none" w:sz="0" w:space="0" w:color="auto"/>
                <w:right w:val="none" w:sz="0" w:space="0" w:color="auto"/>
              </w:divBdr>
            </w:div>
            <w:div w:id="1302811575">
              <w:marLeft w:val="0"/>
              <w:marRight w:val="0"/>
              <w:marTop w:val="0"/>
              <w:marBottom w:val="0"/>
              <w:divBdr>
                <w:top w:val="none" w:sz="0" w:space="0" w:color="auto"/>
                <w:left w:val="none" w:sz="0" w:space="0" w:color="auto"/>
                <w:bottom w:val="none" w:sz="0" w:space="0" w:color="auto"/>
                <w:right w:val="none" w:sz="0" w:space="0" w:color="auto"/>
              </w:divBdr>
            </w:div>
            <w:div w:id="1311207570">
              <w:marLeft w:val="0"/>
              <w:marRight w:val="0"/>
              <w:marTop w:val="0"/>
              <w:marBottom w:val="0"/>
              <w:divBdr>
                <w:top w:val="none" w:sz="0" w:space="0" w:color="auto"/>
                <w:left w:val="none" w:sz="0" w:space="0" w:color="auto"/>
                <w:bottom w:val="none" w:sz="0" w:space="0" w:color="auto"/>
                <w:right w:val="none" w:sz="0" w:space="0" w:color="auto"/>
              </w:divBdr>
            </w:div>
            <w:div w:id="1521435207">
              <w:marLeft w:val="0"/>
              <w:marRight w:val="0"/>
              <w:marTop w:val="0"/>
              <w:marBottom w:val="0"/>
              <w:divBdr>
                <w:top w:val="none" w:sz="0" w:space="0" w:color="auto"/>
                <w:left w:val="none" w:sz="0" w:space="0" w:color="auto"/>
                <w:bottom w:val="none" w:sz="0" w:space="0" w:color="auto"/>
                <w:right w:val="none" w:sz="0" w:space="0" w:color="auto"/>
              </w:divBdr>
            </w:div>
            <w:div w:id="1697346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155403">
      <w:bodyDiv w:val="1"/>
      <w:marLeft w:val="0"/>
      <w:marRight w:val="0"/>
      <w:marTop w:val="0"/>
      <w:marBottom w:val="0"/>
      <w:divBdr>
        <w:top w:val="none" w:sz="0" w:space="0" w:color="auto"/>
        <w:left w:val="none" w:sz="0" w:space="0" w:color="auto"/>
        <w:bottom w:val="none" w:sz="0" w:space="0" w:color="auto"/>
        <w:right w:val="none" w:sz="0" w:space="0" w:color="auto"/>
      </w:divBdr>
      <w:divsChild>
        <w:div w:id="1033379451">
          <w:marLeft w:val="0"/>
          <w:marRight w:val="0"/>
          <w:marTop w:val="0"/>
          <w:marBottom w:val="0"/>
          <w:divBdr>
            <w:top w:val="none" w:sz="0" w:space="0" w:color="auto"/>
            <w:left w:val="none" w:sz="0" w:space="0" w:color="auto"/>
            <w:bottom w:val="none" w:sz="0" w:space="0" w:color="auto"/>
            <w:right w:val="none" w:sz="0" w:space="0" w:color="auto"/>
          </w:divBdr>
          <w:divsChild>
            <w:div w:id="505940512">
              <w:marLeft w:val="0"/>
              <w:marRight w:val="0"/>
              <w:marTop w:val="0"/>
              <w:marBottom w:val="0"/>
              <w:divBdr>
                <w:top w:val="none" w:sz="0" w:space="0" w:color="auto"/>
                <w:left w:val="none" w:sz="0" w:space="0" w:color="auto"/>
                <w:bottom w:val="none" w:sz="0" w:space="0" w:color="auto"/>
                <w:right w:val="none" w:sz="0" w:space="0" w:color="auto"/>
              </w:divBdr>
            </w:div>
            <w:div w:id="1127814335">
              <w:marLeft w:val="0"/>
              <w:marRight w:val="0"/>
              <w:marTop w:val="0"/>
              <w:marBottom w:val="0"/>
              <w:divBdr>
                <w:top w:val="none" w:sz="0" w:space="0" w:color="auto"/>
                <w:left w:val="none" w:sz="0" w:space="0" w:color="auto"/>
                <w:bottom w:val="none" w:sz="0" w:space="0" w:color="auto"/>
                <w:right w:val="none" w:sz="0" w:space="0" w:color="auto"/>
              </w:divBdr>
            </w:div>
            <w:div w:id="1498350087">
              <w:marLeft w:val="0"/>
              <w:marRight w:val="0"/>
              <w:marTop w:val="0"/>
              <w:marBottom w:val="0"/>
              <w:divBdr>
                <w:top w:val="none" w:sz="0" w:space="0" w:color="auto"/>
                <w:left w:val="none" w:sz="0" w:space="0" w:color="auto"/>
                <w:bottom w:val="none" w:sz="0" w:space="0" w:color="auto"/>
                <w:right w:val="none" w:sz="0" w:space="0" w:color="auto"/>
              </w:divBdr>
            </w:div>
            <w:div w:id="1509712244">
              <w:marLeft w:val="0"/>
              <w:marRight w:val="0"/>
              <w:marTop w:val="0"/>
              <w:marBottom w:val="0"/>
              <w:divBdr>
                <w:top w:val="none" w:sz="0" w:space="0" w:color="auto"/>
                <w:left w:val="none" w:sz="0" w:space="0" w:color="auto"/>
                <w:bottom w:val="none" w:sz="0" w:space="0" w:color="auto"/>
                <w:right w:val="none" w:sz="0" w:space="0" w:color="auto"/>
              </w:divBdr>
            </w:div>
            <w:div w:id="1845583652">
              <w:marLeft w:val="0"/>
              <w:marRight w:val="0"/>
              <w:marTop w:val="0"/>
              <w:marBottom w:val="0"/>
              <w:divBdr>
                <w:top w:val="none" w:sz="0" w:space="0" w:color="auto"/>
                <w:left w:val="none" w:sz="0" w:space="0" w:color="auto"/>
                <w:bottom w:val="none" w:sz="0" w:space="0" w:color="auto"/>
                <w:right w:val="none" w:sz="0" w:space="0" w:color="auto"/>
              </w:divBdr>
            </w:div>
            <w:div w:id="1850555849">
              <w:marLeft w:val="0"/>
              <w:marRight w:val="0"/>
              <w:marTop w:val="0"/>
              <w:marBottom w:val="0"/>
              <w:divBdr>
                <w:top w:val="none" w:sz="0" w:space="0" w:color="auto"/>
                <w:left w:val="none" w:sz="0" w:space="0" w:color="auto"/>
                <w:bottom w:val="none" w:sz="0" w:space="0" w:color="auto"/>
                <w:right w:val="none" w:sz="0" w:space="0" w:color="auto"/>
              </w:divBdr>
            </w:div>
            <w:div w:id="2026979496">
              <w:marLeft w:val="0"/>
              <w:marRight w:val="0"/>
              <w:marTop w:val="0"/>
              <w:marBottom w:val="0"/>
              <w:divBdr>
                <w:top w:val="none" w:sz="0" w:space="0" w:color="auto"/>
                <w:left w:val="none" w:sz="0" w:space="0" w:color="auto"/>
                <w:bottom w:val="none" w:sz="0" w:space="0" w:color="auto"/>
                <w:right w:val="none" w:sz="0" w:space="0" w:color="auto"/>
              </w:divBdr>
            </w:div>
            <w:div w:id="2055041545">
              <w:marLeft w:val="0"/>
              <w:marRight w:val="0"/>
              <w:marTop w:val="0"/>
              <w:marBottom w:val="0"/>
              <w:divBdr>
                <w:top w:val="none" w:sz="0" w:space="0" w:color="auto"/>
                <w:left w:val="none" w:sz="0" w:space="0" w:color="auto"/>
                <w:bottom w:val="none" w:sz="0" w:space="0" w:color="auto"/>
                <w:right w:val="none" w:sz="0" w:space="0" w:color="auto"/>
              </w:divBdr>
            </w:div>
            <w:div w:id="2084401699">
              <w:marLeft w:val="0"/>
              <w:marRight w:val="0"/>
              <w:marTop w:val="0"/>
              <w:marBottom w:val="0"/>
              <w:divBdr>
                <w:top w:val="none" w:sz="0" w:space="0" w:color="auto"/>
                <w:left w:val="none" w:sz="0" w:space="0" w:color="auto"/>
                <w:bottom w:val="none" w:sz="0" w:space="0" w:color="auto"/>
                <w:right w:val="none" w:sz="0" w:space="0" w:color="auto"/>
              </w:divBdr>
            </w:div>
            <w:div w:id="2117282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8443854">
      <w:bodyDiv w:val="1"/>
      <w:marLeft w:val="0"/>
      <w:marRight w:val="0"/>
      <w:marTop w:val="0"/>
      <w:marBottom w:val="0"/>
      <w:divBdr>
        <w:top w:val="none" w:sz="0" w:space="0" w:color="auto"/>
        <w:left w:val="none" w:sz="0" w:space="0" w:color="auto"/>
        <w:bottom w:val="none" w:sz="0" w:space="0" w:color="auto"/>
        <w:right w:val="none" w:sz="0" w:space="0" w:color="auto"/>
      </w:divBdr>
      <w:divsChild>
        <w:div w:id="176893341">
          <w:marLeft w:val="0"/>
          <w:marRight w:val="0"/>
          <w:marTop w:val="0"/>
          <w:marBottom w:val="0"/>
          <w:divBdr>
            <w:top w:val="none" w:sz="0" w:space="0" w:color="auto"/>
            <w:left w:val="none" w:sz="0" w:space="0" w:color="auto"/>
            <w:bottom w:val="none" w:sz="0" w:space="0" w:color="auto"/>
            <w:right w:val="none" w:sz="0" w:space="0" w:color="auto"/>
          </w:divBdr>
        </w:div>
        <w:div w:id="549607280">
          <w:marLeft w:val="0"/>
          <w:marRight w:val="0"/>
          <w:marTop w:val="0"/>
          <w:marBottom w:val="0"/>
          <w:divBdr>
            <w:top w:val="none" w:sz="0" w:space="0" w:color="auto"/>
            <w:left w:val="none" w:sz="0" w:space="0" w:color="auto"/>
            <w:bottom w:val="none" w:sz="0" w:space="0" w:color="auto"/>
            <w:right w:val="none" w:sz="0" w:space="0" w:color="auto"/>
          </w:divBdr>
        </w:div>
        <w:div w:id="694885834">
          <w:marLeft w:val="0"/>
          <w:marRight w:val="0"/>
          <w:marTop w:val="0"/>
          <w:marBottom w:val="0"/>
          <w:divBdr>
            <w:top w:val="none" w:sz="0" w:space="0" w:color="auto"/>
            <w:left w:val="none" w:sz="0" w:space="0" w:color="auto"/>
            <w:bottom w:val="none" w:sz="0" w:space="0" w:color="auto"/>
            <w:right w:val="none" w:sz="0" w:space="0" w:color="auto"/>
          </w:divBdr>
        </w:div>
        <w:div w:id="1440100832">
          <w:marLeft w:val="0"/>
          <w:marRight w:val="0"/>
          <w:marTop w:val="0"/>
          <w:marBottom w:val="0"/>
          <w:divBdr>
            <w:top w:val="none" w:sz="0" w:space="0" w:color="auto"/>
            <w:left w:val="none" w:sz="0" w:space="0" w:color="auto"/>
            <w:bottom w:val="none" w:sz="0" w:space="0" w:color="auto"/>
            <w:right w:val="none" w:sz="0" w:space="0" w:color="auto"/>
          </w:divBdr>
        </w:div>
        <w:div w:id="1747994887">
          <w:marLeft w:val="0"/>
          <w:marRight w:val="0"/>
          <w:marTop w:val="0"/>
          <w:marBottom w:val="0"/>
          <w:divBdr>
            <w:top w:val="none" w:sz="0" w:space="0" w:color="auto"/>
            <w:left w:val="none" w:sz="0" w:space="0" w:color="auto"/>
            <w:bottom w:val="none" w:sz="0" w:space="0" w:color="auto"/>
            <w:right w:val="none" w:sz="0" w:space="0" w:color="auto"/>
          </w:divBdr>
        </w:div>
        <w:div w:id="1754354735">
          <w:marLeft w:val="0"/>
          <w:marRight w:val="0"/>
          <w:marTop w:val="0"/>
          <w:marBottom w:val="0"/>
          <w:divBdr>
            <w:top w:val="none" w:sz="0" w:space="0" w:color="auto"/>
            <w:left w:val="none" w:sz="0" w:space="0" w:color="auto"/>
            <w:bottom w:val="none" w:sz="0" w:space="0" w:color="auto"/>
            <w:right w:val="none" w:sz="0" w:space="0" w:color="auto"/>
          </w:divBdr>
        </w:div>
      </w:divsChild>
    </w:div>
    <w:div w:id="1582445476">
      <w:bodyDiv w:val="1"/>
      <w:marLeft w:val="0"/>
      <w:marRight w:val="0"/>
      <w:marTop w:val="0"/>
      <w:marBottom w:val="0"/>
      <w:divBdr>
        <w:top w:val="none" w:sz="0" w:space="0" w:color="auto"/>
        <w:left w:val="none" w:sz="0" w:space="0" w:color="auto"/>
        <w:bottom w:val="none" w:sz="0" w:space="0" w:color="auto"/>
        <w:right w:val="none" w:sz="0" w:space="0" w:color="auto"/>
      </w:divBdr>
    </w:div>
    <w:div w:id="1590385031">
      <w:bodyDiv w:val="1"/>
      <w:marLeft w:val="0"/>
      <w:marRight w:val="0"/>
      <w:marTop w:val="0"/>
      <w:marBottom w:val="0"/>
      <w:divBdr>
        <w:top w:val="none" w:sz="0" w:space="0" w:color="auto"/>
        <w:left w:val="none" w:sz="0" w:space="0" w:color="auto"/>
        <w:bottom w:val="none" w:sz="0" w:space="0" w:color="auto"/>
        <w:right w:val="none" w:sz="0" w:space="0" w:color="auto"/>
      </w:divBdr>
      <w:divsChild>
        <w:div w:id="642738736">
          <w:marLeft w:val="0"/>
          <w:marRight w:val="0"/>
          <w:marTop w:val="0"/>
          <w:marBottom w:val="0"/>
          <w:divBdr>
            <w:top w:val="none" w:sz="0" w:space="0" w:color="auto"/>
            <w:left w:val="none" w:sz="0" w:space="0" w:color="auto"/>
            <w:bottom w:val="none" w:sz="0" w:space="0" w:color="auto"/>
            <w:right w:val="none" w:sz="0" w:space="0" w:color="auto"/>
          </w:divBdr>
        </w:div>
      </w:divsChild>
    </w:div>
    <w:div w:id="1600794022">
      <w:bodyDiv w:val="1"/>
      <w:marLeft w:val="0"/>
      <w:marRight w:val="0"/>
      <w:marTop w:val="0"/>
      <w:marBottom w:val="0"/>
      <w:divBdr>
        <w:top w:val="none" w:sz="0" w:space="0" w:color="auto"/>
        <w:left w:val="none" w:sz="0" w:space="0" w:color="auto"/>
        <w:bottom w:val="none" w:sz="0" w:space="0" w:color="auto"/>
        <w:right w:val="none" w:sz="0" w:space="0" w:color="auto"/>
      </w:divBdr>
      <w:divsChild>
        <w:div w:id="1457486952">
          <w:marLeft w:val="0"/>
          <w:marRight w:val="0"/>
          <w:marTop w:val="0"/>
          <w:marBottom w:val="0"/>
          <w:divBdr>
            <w:top w:val="none" w:sz="0" w:space="0" w:color="auto"/>
            <w:left w:val="none" w:sz="0" w:space="0" w:color="auto"/>
            <w:bottom w:val="none" w:sz="0" w:space="0" w:color="auto"/>
            <w:right w:val="none" w:sz="0" w:space="0" w:color="auto"/>
          </w:divBdr>
        </w:div>
      </w:divsChild>
    </w:div>
    <w:div w:id="1607032890">
      <w:bodyDiv w:val="1"/>
      <w:marLeft w:val="0"/>
      <w:marRight w:val="0"/>
      <w:marTop w:val="0"/>
      <w:marBottom w:val="0"/>
      <w:divBdr>
        <w:top w:val="none" w:sz="0" w:space="0" w:color="auto"/>
        <w:left w:val="none" w:sz="0" w:space="0" w:color="auto"/>
        <w:bottom w:val="none" w:sz="0" w:space="0" w:color="auto"/>
        <w:right w:val="none" w:sz="0" w:space="0" w:color="auto"/>
      </w:divBdr>
      <w:divsChild>
        <w:div w:id="1042363591">
          <w:marLeft w:val="0"/>
          <w:marRight w:val="0"/>
          <w:marTop w:val="0"/>
          <w:marBottom w:val="0"/>
          <w:divBdr>
            <w:top w:val="none" w:sz="0" w:space="0" w:color="auto"/>
            <w:left w:val="none" w:sz="0" w:space="0" w:color="auto"/>
            <w:bottom w:val="none" w:sz="0" w:space="0" w:color="auto"/>
            <w:right w:val="none" w:sz="0" w:space="0" w:color="auto"/>
          </w:divBdr>
          <w:divsChild>
            <w:div w:id="115754921">
              <w:marLeft w:val="0"/>
              <w:marRight w:val="0"/>
              <w:marTop w:val="0"/>
              <w:marBottom w:val="0"/>
              <w:divBdr>
                <w:top w:val="none" w:sz="0" w:space="0" w:color="auto"/>
                <w:left w:val="none" w:sz="0" w:space="0" w:color="auto"/>
                <w:bottom w:val="none" w:sz="0" w:space="0" w:color="auto"/>
                <w:right w:val="none" w:sz="0" w:space="0" w:color="auto"/>
              </w:divBdr>
            </w:div>
            <w:div w:id="180172070">
              <w:marLeft w:val="0"/>
              <w:marRight w:val="0"/>
              <w:marTop w:val="0"/>
              <w:marBottom w:val="0"/>
              <w:divBdr>
                <w:top w:val="none" w:sz="0" w:space="0" w:color="auto"/>
                <w:left w:val="none" w:sz="0" w:space="0" w:color="auto"/>
                <w:bottom w:val="none" w:sz="0" w:space="0" w:color="auto"/>
                <w:right w:val="none" w:sz="0" w:space="0" w:color="auto"/>
              </w:divBdr>
            </w:div>
            <w:div w:id="427582168">
              <w:marLeft w:val="0"/>
              <w:marRight w:val="0"/>
              <w:marTop w:val="0"/>
              <w:marBottom w:val="0"/>
              <w:divBdr>
                <w:top w:val="none" w:sz="0" w:space="0" w:color="auto"/>
                <w:left w:val="none" w:sz="0" w:space="0" w:color="auto"/>
                <w:bottom w:val="none" w:sz="0" w:space="0" w:color="auto"/>
                <w:right w:val="none" w:sz="0" w:space="0" w:color="auto"/>
              </w:divBdr>
            </w:div>
            <w:div w:id="530992468">
              <w:marLeft w:val="0"/>
              <w:marRight w:val="0"/>
              <w:marTop w:val="0"/>
              <w:marBottom w:val="0"/>
              <w:divBdr>
                <w:top w:val="none" w:sz="0" w:space="0" w:color="auto"/>
                <w:left w:val="none" w:sz="0" w:space="0" w:color="auto"/>
                <w:bottom w:val="none" w:sz="0" w:space="0" w:color="auto"/>
                <w:right w:val="none" w:sz="0" w:space="0" w:color="auto"/>
              </w:divBdr>
            </w:div>
            <w:div w:id="665211306">
              <w:marLeft w:val="0"/>
              <w:marRight w:val="0"/>
              <w:marTop w:val="0"/>
              <w:marBottom w:val="0"/>
              <w:divBdr>
                <w:top w:val="none" w:sz="0" w:space="0" w:color="auto"/>
                <w:left w:val="none" w:sz="0" w:space="0" w:color="auto"/>
                <w:bottom w:val="none" w:sz="0" w:space="0" w:color="auto"/>
                <w:right w:val="none" w:sz="0" w:space="0" w:color="auto"/>
              </w:divBdr>
            </w:div>
            <w:div w:id="772165874">
              <w:marLeft w:val="0"/>
              <w:marRight w:val="0"/>
              <w:marTop w:val="0"/>
              <w:marBottom w:val="0"/>
              <w:divBdr>
                <w:top w:val="none" w:sz="0" w:space="0" w:color="auto"/>
                <w:left w:val="none" w:sz="0" w:space="0" w:color="auto"/>
                <w:bottom w:val="none" w:sz="0" w:space="0" w:color="auto"/>
                <w:right w:val="none" w:sz="0" w:space="0" w:color="auto"/>
              </w:divBdr>
            </w:div>
            <w:div w:id="801390000">
              <w:marLeft w:val="0"/>
              <w:marRight w:val="0"/>
              <w:marTop w:val="0"/>
              <w:marBottom w:val="0"/>
              <w:divBdr>
                <w:top w:val="none" w:sz="0" w:space="0" w:color="auto"/>
                <w:left w:val="none" w:sz="0" w:space="0" w:color="auto"/>
                <w:bottom w:val="none" w:sz="0" w:space="0" w:color="auto"/>
                <w:right w:val="none" w:sz="0" w:space="0" w:color="auto"/>
              </w:divBdr>
            </w:div>
            <w:div w:id="1387685911">
              <w:marLeft w:val="0"/>
              <w:marRight w:val="0"/>
              <w:marTop w:val="0"/>
              <w:marBottom w:val="0"/>
              <w:divBdr>
                <w:top w:val="none" w:sz="0" w:space="0" w:color="auto"/>
                <w:left w:val="none" w:sz="0" w:space="0" w:color="auto"/>
                <w:bottom w:val="none" w:sz="0" w:space="0" w:color="auto"/>
                <w:right w:val="none" w:sz="0" w:space="0" w:color="auto"/>
              </w:divBdr>
            </w:div>
            <w:div w:id="1464931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700320">
      <w:bodyDiv w:val="1"/>
      <w:marLeft w:val="0"/>
      <w:marRight w:val="0"/>
      <w:marTop w:val="0"/>
      <w:marBottom w:val="0"/>
      <w:divBdr>
        <w:top w:val="none" w:sz="0" w:space="0" w:color="auto"/>
        <w:left w:val="none" w:sz="0" w:space="0" w:color="auto"/>
        <w:bottom w:val="none" w:sz="0" w:space="0" w:color="auto"/>
        <w:right w:val="none" w:sz="0" w:space="0" w:color="auto"/>
      </w:divBdr>
      <w:divsChild>
        <w:div w:id="1477910529">
          <w:marLeft w:val="0"/>
          <w:marRight w:val="0"/>
          <w:marTop w:val="0"/>
          <w:marBottom w:val="0"/>
          <w:divBdr>
            <w:top w:val="none" w:sz="0" w:space="0" w:color="auto"/>
            <w:left w:val="none" w:sz="0" w:space="0" w:color="auto"/>
            <w:bottom w:val="none" w:sz="0" w:space="0" w:color="auto"/>
            <w:right w:val="none" w:sz="0" w:space="0" w:color="auto"/>
          </w:divBdr>
          <w:divsChild>
            <w:div w:id="577590664">
              <w:marLeft w:val="0"/>
              <w:marRight w:val="0"/>
              <w:marTop w:val="0"/>
              <w:marBottom w:val="0"/>
              <w:divBdr>
                <w:top w:val="none" w:sz="0" w:space="0" w:color="auto"/>
                <w:left w:val="none" w:sz="0" w:space="0" w:color="auto"/>
                <w:bottom w:val="none" w:sz="0" w:space="0" w:color="auto"/>
                <w:right w:val="none" w:sz="0" w:space="0" w:color="auto"/>
              </w:divBdr>
            </w:div>
            <w:div w:id="1752922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1474511">
      <w:bodyDiv w:val="1"/>
      <w:marLeft w:val="0"/>
      <w:marRight w:val="0"/>
      <w:marTop w:val="0"/>
      <w:marBottom w:val="0"/>
      <w:divBdr>
        <w:top w:val="none" w:sz="0" w:space="0" w:color="auto"/>
        <w:left w:val="none" w:sz="0" w:space="0" w:color="auto"/>
        <w:bottom w:val="none" w:sz="0" w:space="0" w:color="auto"/>
        <w:right w:val="none" w:sz="0" w:space="0" w:color="auto"/>
      </w:divBdr>
      <w:divsChild>
        <w:div w:id="35855074">
          <w:marLeft w:val="0"/>
          <w:marRight w:val="0"/>
          <w:marTop w:val="0"/>
          <w:marBottom w:val="0"/>
          <w:divBdr>
            <w:top w:val="none" w:sz="0" w:space="0" w:color="auto"/>
            <w:left w:val="none" w:sz="0" w:space="0" w:color="auto"/>
            <w:bottom w:val="none" w:sz="0" w:space="0" w:color="auto"/>
            <w:right w:val="none" w:sz="0" w:space="0" w:color="auto"/>
          </w:divBdr>
          <w:divsChild>
            <w:div w:id="94374955">
              <w:marLeft w:val="0"/>
              <w:marRight w:val="0"/>
              <w:marTop w:val="0"/>
              <w:marBottom w:val="0"/>
              <w:divBdr>
                <w:top w:val="none" w:sz="0" w:space="0" w:color="auto"/>
                <w:left w:val="none" w:sz="0" w:space="0" w:color="auto"/>
                <w:bottom w:val="none" w:sz="0" w:space="0" w:color="auto"/>
                <w:right w:val="none" w:sz="0" w:space="0" w:color="auto"/>
              </w:divBdr>
            </w:div>
            <w:div w:id="257952538">
              <w:marLeft w:val="0"/>
              <w:marRight w:val="0"/>
              <w:marTop w:val="0"/>
              <w:marBottom w:val="0"/>
              <w:divBdr>
                <w:top w:val="none" w:sz="0" w:space="0" w:color="auto"/>
                <w:left w:val="none" w:sz="0" w:space="0" w:color="auto"/>
                <w:bottom w:val="none" w:sz="0" w:space="0" w:color="auto"/>
                <w:right w:val="none" w:sz="0" w:space="0" w:color="auto"/>
              </w:divBdr>
            </w:div>
            <w:div w:id="315687787">
              <w:marLeft w:val="0"/>
              <w:marRight w:val="0"/>
              <w:marTop w:val="0"/>
              <w:marBottom w:val="0"/>
              <w:divBdr>
                <w:top w:val="none" w:sz="0" w:space="0" w:color="auto"/>
                <w:left w:val="none" w:sz="0" w:space="0" w:color="auto"/>
                <w:bottom w:val="none" w:sz="0" w:space="0" w:color="auto"/>
                <w:right w:val="none" w:sz="0" w:space="0" w:color="auto"/>
              </w:divBdr>
            </w:div>
            <w:div w:id="829760781">
              <w:marLeft w:val="0"/>
              <w:marRight w:val="0"/>
              <w:marTop w:val="0"/>
              <w:marBottom w:val="0"/>
              <w:divBdr>
                <w:top w:val="none" w:sz="0" w:space="0" w:color="auto"/>
                <w:left w:val="none" w:sz="0" w:space="0" w:color="auto"/>
                <w:bottom w:val="none" w:sz="0" w:space="0" w:color="auto"/>
                <w:right w:val="none" w:sz="0" w:space="0" w:color="auto"/>
              </w:divBdr>
            </w:div>
            <w:div w:id="885065331">
              <w:marLeft w:val="0"/>
              <w:marRight w:val="0"/>
              <w:marTop w:val="0"/>
              <w:marBottom w:val="0"/>
              <w:divBdr>
                <w:top w:val="none" w:sz="0" w:space="0" w:color="auto"/>
                <w:left w:val="none" w:sz="0" w:space="0" w:color="auto"/>
                <w:bottom w:val="none" w:sz="0" w:space="0" w:color="auto"/>
                <w:right w:val="none" w:sz="0" w:space="0" w:color="auto"/>
              </w:divBdr>
            </w:div>
            <w:div w:id="1247152493">
              <w:marLeft w:val="0"/>
              <w:marRight w:val="0"/>
              <w:marTop w:val="0"/>
              <w:marBottom w:val="0"/>
              <w:divBdr>
                <w:top w:val="none" w:sz="0" w:space="0" w:color="auto"/>
                <w:left w:val="none" w:sz="0" w:space="0" w:color="auto"/>
                <w:bottom w:val="none" w:sz="0" w:space="0" w:color="auto"/>
                <w:right w:val="none" w:sz="0" w:space="0" w:color="auto"/>
              </w:divBdr>
            </w:div>
            <w:div w:id="1813719414">
              <w:marLeft w:val="0"/>
              <w:marRight w:val="0"/>
              <w:marTop w:val="0"/>
              <w:marBottom w:val="0"/>
              <w:divBdr>
                <w:top w:val="none" w:sz="0" w:space="0" w:color="auto"/>
                <w:left w:val="none" w:sz="0" w:space="0" w:color="auto"/>
                <w:bottom w:val="none" w:sz="0" w:space="0" w:color="auto"/>
                <w:right w:val="none" w:sz="0" w:space="0" w:color="auto"/>
              </w:divBdr>
            </w:div>
            <w:div w:id="212815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9292299">
      <w:bodyDiv w:val="1"/>
      <w:marLeft w:val="0"/>
      <w:marRight w:val="0"/>
      <w:marTop w:val="0"/>
      <w:marBottom w:val="0"/>
      <w:divBdr>
        <w:top w:val="none" w:sz="0" w:space="0" w:color="auto"/>
        <w:left w:val="none" w:sz="0" w:space="0" w:color="auto"/>
        <w:bottom w:val="none" w:sz="0" w:space="0" w:color="auto"/>
        <w:right w:val="none" w:sz="0" w:space="0" w:color="auto"/>
      </w:divBdr>
      <w:divsChild>
        <w:div w:id="807169007">
          <w:marLeft w:val="0"/>
          <w:marRight w:val="0"/>
          <w:marTop w:val="0"/>
          <w:marBottom w:val="0"/>
          <w:divBdr>
            <w:top w:val="none" w:sz="0" w:space="0" w:color="auto"/>
            <w:left w:val="none" w:sz="0" w:space="0" w:color="auto"/>
            <w:bottom w:val="none" w:sz="0" w:space="0" w:color="auto"/>
            <w:right w:val="none" w:sz="0" w:space="0" w:color="auto"/>
          </w:divBdr>
          <w:divsChild>
            <w:div w:id="60518769">
              <w:marLeft w:val="0"/>
              <w:marRight w:val="0"/>
              <w:marTop w:val="0"/>
              <w:marBottom w:val="0"/>
              <w:divBdr>
                <w:top w:val="none" w:sz="0" w:space="0" w:color="auto"/>
                <w:left w:val="none" w:sz="0" w:space="0" w:color="auto"/>
                <w:bottom w:val="none" w:sz="0" w:space="0" w:color="auto"/>
                <w:right w:val="none" w:sz="0" w:space="0" w:color="auto"/>
              </w:divBdr>
              <w:divsChild>
                <w:div w:id="1361978040">
                  <w:marLeft w:val="0"/>
                  <w:marRight w:val="0"/>
                  <w:marTop w:val="0"/>
                  <w:marBottom w:val="0"/>
                  <w:divBdr>
                    <w:top w:val="none" w:sz="0" w:space="0" w:color="auto"/>
                    <w:left w:val="none" w:sz="0" w:space="0" w:color="auto"/>
                    <w:bottom w:val="none" w:sz="0" w:space="0" w:color="auto"/>
                    <w:right w:val="none" w:sz="0" w:space="0" w:color="auto"/>
                  </w:divBdr>
                  <w:divsChild>
                    <w:div w:id="530848899">
                      <w:marLeft w:val="0"/>
                      <w:marRight w:val="0"/>
                      <w:marTop w:val="0"/>
                      <w:marBottom w:val="0"/>
                      <w:divBdr>
                        <w:top w:val="none" w:sz="0" w:space="0" w:color="auto"/>
                        <w:left w:val="none" w:sz="0" w:space="0" w:color="auto"/>
                        <w:bottom w:val="none" w:sz="0" w:space="0" w:color="auto"/>
                        <w:right w:val="none" w:sz="0" w:space="0" w:color="auto"/>
                      </w:divBdr>
                      <w:divsChild>
                        <w:div w:id="1949893126">
                          <w:marLeft w:val="0"/>
                          <w:marRight w:val="0"/>
                          <w:marTop w:val="0"/>
                          <w:marBottom w:val="0"/>
                          <w:divBdr>
                            <w:top w:val="none" w:sz="0" w:space="0" w:color="auto"/>
                            <w:left w:val="none" w:sz="0" w:space="0" w:color="auto"/>
                            <w:bottom w:val="none" w:sz="0" w:space="0" w:color="auto"/>
                            <w:right w:val="none" w:sz="0" w:space="0" w:color="auto"/>
                          </w:divBdr>
                          <w:divsChild>
                            <w:div w:id="562257326">
                              <w:marLeft w:val="0"/>
                              <w:marRight w:val="0"/>
                              <w:marTop w:val="0"/>
                              <w:marBottom w:val="0"/>
                              <w:divBdr>
                                <w:top w:val="none" w:sz="0" w:space="0" w:color="auto"/>
                                <w:left w:val="none" w:sz="0" w:space="0" w:color="auto"/>
                                <w:bottom w:val="none" w:sz="0" w:space="0" w:color="auto"/>
                                <w:right w:val="none" w:sz="0" w:space="0" w:color="auto"/>
                              </w:divBdr>
                              <w:divsChild>
                                <w:div w:id="51346695">
                                  <w:marLeft w:val="0"/>
                                  <w:marRight w:val="0"/>
                                  <w:marTop w:val="0"/>
                                  <w:marBottom w:val="0"/>
                                  <w:divBdr>
                                    <w:top w:val="single" w:sz="6" w:space="0" w:color="F5F5F5"/>
                                    <w:left w:val="single" w:sz="6" w:space="0" w:color="F5F5F5"/>
                                    <w:bottom w:val="single" w:sz="6" w:space="0" w:color="F5F5F5"/>
                                    <w:right w:val="single" w:sz="6" w:space="0" w:color="F5F5F5"/>
                                  </w:divBdr>
                                  <w:divsChild>
                                    <w:div w:id="871500047">
                                      <w:marLeft w:val="0"/>
                                      <w:marRight w:val="0"/>
                                      <w:marTop w:val="0"/>
                                      <w:marBottom w:val="0"/>
                                      <w:divBdr>
                                        <w:top w:val="none" w:sz="0" w:space="0" w:color="auto"/>
                                        <w:left w:val="none" w:sz="0" w:space="0" w:color="auto"/>
                                        <w:bottom w:val="none" w:sz="0" w:space="0" w:color="auto"/>
                                        <w:right w:val="none" w:sz="0" w:space="0" w:color="auto"/>
                                      </w:divBdr>
                                      <w:divsChild>
                                        <w:div w:id="988439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24462378">
      <w:bodyDiv w:val="1"/>
      <w:marLeft w:val="0"/>
      <w:marRight w:val="0"/>
      <w:marTop w:val="0"/>
      <w:marBottom w:val="0"/>
      <w:divBdr>
        <w:top w:val="none" w:sz="0" w:space="0" w:color="auto"/>
        <w:left w:val="none" w:sz="0" w:space="0" w:color="auto"/>
        <w:bottom w:val="none" w:sz="0" w:space="0" w:color="auto"/>
        <w:right w:val="none" w:sz="0" w:space="0" w:color="auto"/>
      </w:divBdr>
    </w:div>
    <w:div w:id="1656304141">
      <w:bodyDiv w:val="1"/>
      <w:marLeft w:val="0"/>
      <w:marRight w:val="0"/>
      <w:marTop w:val="0"/>
      <w:marBottom w:val="0"/>
      <w:divBdr>
        <w:top w:val="none" w:sz="0" w:space="0" w:color="auto"/>
        <w:left w:val="none" w:sz="0" w:space="0" w:color="auto"/>
        <w:bottom w:val="none" w:sz="0" w:space="0" w:color="auto"/>
        <w:right w:val="none" w:sz="0" w:space="0" w:color="auto"/>
      </w:divBdr>
    </w:div>
    <w:div w:id="1670331027">
      <w:bodyDiv w:val="1"/>
      <w:marLeft w:val="0"/>
      <w:marRight w:val="0"/>
      <w:marTop w:val="0"/>
      <w:marBottom w:val="0"/>
      <w:divBdr>
        <w:top w:val="none" w:sz="0" w:space="0" w:color="auto"/>
        <w:left w:val="none" w:sz="0" w:space="0" w:color="auto"/>
        <w:bottom w:val="none" w:sz="0" w:space="0" w:color="auto"/>
        <w:right w:val="none" w:sz="0" w:space="0" w:color="auto"/>
      </w:divBdr>
    </w:div>
    <w:div w:id="1671908983">
      <w:bodyDiv w:val="1"/>
      <w:marLeft w:val="0"/>
      <w:marRight w:val="0"/>
      <w:marTop w:val="0"/>
      <w:marBottom w:val="0"/>
      <w:divBdr>
        <w:top w:val="none" w:sz="0" w:space="0" w:color="auto"/>
        <w:left w:val="none" w:sz="0" w:space="0" w:color="auto"/>
        <w:bottom w:val="none" w:sz="0" w:space="0" w:color="auto"/>
        <w:right w:val="none" w:sz="0" w:space="0" w:color="auto"/>
      </w:divBdr>
      <w:divsChild>
        <w:div w:id="668874718">
          <w:marLeft w:val="0"/>
          <w:marRight w:val="0"/>
          <w:marTop w:val="0"/>
          <w:marBottom w:val="0"/>
          <w:divBdr>
            <w:top w:val="none" w:sz="0" w:space="0" w:color="auto"/>
            <w:left w:val="none" w:sz="0" w:space="0" w:color="auto"/>
            <w:bottom w:val="none" w:sz="0" w:space="0" w:color="auto"/>
            <w:right w:val="none" w:sz="0" w:space="0" w:color="auto"/>
          </w:divBdr>
          <w:divsChild>
            <w:div w:id="1254974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8749150">
      <w:bodyDiv w:val="1"/>
      <w:marLeft w:val="0"/>
      <w:marRight w:val="0"/>
      <w:marTop w:val="0"/>
      <w:marBottom w:val="0"/>
      <w:divBdr>
        <w:top w:val="none" w:sz="0" w:space="0" w:color="auto"/>
        <w:left w:val="none" w:sz="0" w:space="0" w:color="auto"/>
        <w:bottom w:val="none" w:sz="0" w:space="0" w:color="auto"/>
        <w:right w:val="none" w:sz="0" w:space="0" w:color="auto"/>
      </w:divBdr>
      <w:divsChild>
        <w:div w:id="1646931774">
          <w:marLeft w:val="0"/>
          <w:marRight w:val="0"/>
          <w:marTop w:val="0"/>
          <w:marBottom w:val="0"/>
          <w:divBdr>
            <w:top w:val="none" w:sz="0" w:space="0" w:color="auto"/>
            <w:left w:val="none" w:sz="0" w:space="0" w:color="auto"/>
            <w:bottom w:val="none" w:sz="0" w:space="0" w:color="auto"/>
            <w:right w:val="none" w:sz="0" w:space="0" w:color="auto"/>
          </w:divBdr>
          <w:divsChild>
            <w:div w:id="1095246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0609719">
      <w:bodyDiv w:val="1"/>
      <w:marLeft w:val="0"/>
      <w:marRight w:val="0"/>
      <w:marTop w:val="0"/>
      <w:marBottom w:val="0"/>
      <w:divBdr>
        <w:top w:val="none" w:sz="0" w:space="0" w:color="auto"/>
        <w:left w:val="none" w:sz="0" w:space="0" w:color="auto"/>
        <w:bottom w:val="none" w:sz="0" w:space="0" w:color="auto"/>
        <w:right w:val="none" w:sz="0" w:space="0" w:color="auto"/>
      </w:divBdr>
      <w:divsChild>
        <w:div w:id="554632118">
          <w:marLeft w:val="0"/>
          <w:marRight w:val="0"/>
          <w:marTop w:val="0"/>
          <w:marBottom w:val="0"/>
          <w:divBdr>
            <w:top w:val="none" w:sz="0" w:space="0" w:color="auto"/>
            <w:left w:val="none" w:sz="0" w:space="0" w:color="auto"/>
            <w:bottom w:val="none" w:sz="0" w:space="0" w:color="auto"/>
            <w:right w:val="none" w:sz="0" w:space="0" w:color="auto"/>
          </w:divBdr>
          <w:divsChild>
            <w:div w:id="75246227">
              <w:marLeft w:val="0"/>
              <w:marRight w:val="0"/>
              <w:marTop w:val="0"/>
              <w:marBottom w:val="0"/>
              <w:divBdr>
                <w:top w:val="none" w:sz="0" w:space="0" w:color="auto"/>
                <w:left w:val="none" w:sz="0" w:space="0" w:color="auto"/>
                <w:bottom w:val="none" w:sz="0" w:space="0" w:color="auto"/>
                <w:right w:val="none" w:sz="0" w:space="0" w:color="auto"/>
              </w:divBdr>
            </w:div>
            <w:div w:id="909921309">
              <w:marLeft w:val="0"/>
              <w:marRight w:val="0"/>
              <w:marTop w:val="0"/>
              <w:marBottom w:val="0"/>
              <w:divBdr>
                <w:top w:val="none" w:sz="0" w:space="0" w:color="auto"/>
                <w:left w:val="none" w:sz="0" w:space="0" w:color="auto"/>
                <w:bottom w:val="none" w:sz="0" w:space="0" w:color="auto"/>
                <w:right w:val="none" w:sz="0" w:space="0" w:color="auto"/>
              </w:divBdr>
            </w:div>
            <w:div w:id="1327825824">
              <w:marLeft w:val="0"/>
              <w:marRight w:val="0"/>
              <w:marTop w:val="0"/>
              <w:marBottom w:val="0"/>
              <w:divBdr>
                <w:top w:val="none" w:sz="0" w:space="0" w:color="auto"/>
                <w:left w:val="none" w:sz="0" w:space="0" w:color="auto"/>
                <w:bottom w:val="none" w:sz="0" w:space="0" w:color="auto"/>
                <w:right w:val="none" w:sz="0" w:space="0" w:color="auto"/>
              </w:divBdr>
            </w:div>
            <w:div w:id="1749762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471972">
      <w:bodyDiv w:val="1"/>
      <w:marLeft w:val="0"/>
      <w:marRight w:val="0"/>
      <w:marTop w:val="0"/>
      <w:marBottom w:val="0"/>
      <w:divBdr>
        <w:top w:val="none" w:sz="0" w:space="0" w:color="auto"/>
        <w:left w:val="none" w:sz="0" w:space="0" w:color="auto"/>
        <w:bottom w:val="none" w:sz="0" w:space="0" w:color="auto"/>
        <w:right w:val="none" w:sz="0" w:space="0" w:color="auto"/>
      </w:divBdr>
      <w:divsChild>
        <w:div w:id="1250845152">
          <w:marLeft w:val="0"/>
          <w:marRight w:val="0"/>
          <w:marTop w:val="0"/>
          <w:marBottom w:val="0"/>
          <w:divBdr>
            <w:top w:val="none" w:sz="0" w:space="0" w:color="auto"/>
            <w:left w:val="none" w:sz="0" w:space="0" w:color="auto"/>
            <w:bottom w:val="none" w:sz="0" w:space="0" w:color="auto"/>
            <w:right w:val="none" w:sz="0" w:space="0" w:color="auto"/>
          </w:divBdr>
          <w:divsChild>
            <w:div w:id="317657150">
              <w:marLeft w:val="0"/>
              <w:marRight w:val="0"/>
              <w:marTop w:val="0"/>
              <w:marBottom w:val="0"/>
              <w:divBdr>
                <w:top w:val="none" w:sz="0" w:space="0" w:color="auto"/>
                <w:left w:val="none" w:sz="0" w:space="0" w:color="auto"/>
                <w:bottom w:val="none" w:sz="0" w:space="0" w:color="auto"/>
                <w:right w:val="none" w:sz="0" w:space="0" w:color="auto"/>
              </w:divBdr>
            </w:div>
            <w:div w:id="807091664">
              <w:marLeft w:val="0"/>
              <w:marRight w:val="0"/>
              <w:marTop w:val="0"/>
              <w:marBottom w:val="0"/>
              <w:divBdr>
                <w:top w:val="none" w:sz="0" w:space="0" w:color="auto"/>
                <w:left w:val="none" w:sz="0" w:space="0" w:color="auto"/>
                <w:bottom w:val="none" w:sz="0" w:space="0" w:color="auto"/>
                <w:right w:val="none" w:sz="0" w:space="0" w:color="auto"/>
              </w:divBdr>
            </w:div>
            <w:div w:id="1418332426">
              <w:marLeft w:val="0"/>
              <w:marRight w:val="0"/>
              <w:marTop w:val="0"/>
              <w:marBottom w:val="0"/>
              <w:divBdr>
                <w:top w:val="none" w:sz="0" w:space="0" w:color="auto"/>
                <w:left w:val="none" w:sz="0" w:space="0" w:color="auto"/>
                <w:bottom w:val="none" w:sz="0" w:space="0" w:color="auto"/>
                <w:right w:val="none" w:sz="0" w:space="0" w:color="auto"/>
              </w:divBdr>
            </w:div>
            <w:div w:id="1874923056">
              <w:marLeft w:val="0"/>
              <w:marRight w:val="0"/>
              <w:marTop w:val="0"/>
              <w:marBottom w:val="0"/>
              <w:divBdr>
                <w:top w:val="none" w:sz="0" w:space="0" w:color="auto"/>
                <w:left w:val="none" w:sz="0" w:space="0" w:color="auto"/>
                <w:bottom w:val="none" w:sz="0" w:space="0" w:color="auto"/>
                <w:right w:val="none" w:sz="0" w:space="0" w:color="auto"/>
              </w:divBdr>
            </w:div>
            <w:div w:id="2065982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2774183">
      <w:bodyDiv w:val="1"/>
      <w:marLeft w:val="0"/>
      <w:marRight w:val="0"/>
      <w:marTop w:val="0"/>
      <w:marBottom w:val="0"/>
      <w:divBdr>
        <w:top w:val="none" w:sz="0" w:space="0" w:color="auto"/>
        <w:left w:val="none" w:sz="0" w:space="0" w:color="auto"/>
        <w:bottom w:val="none" w:sz="0" w:space="0" w:color="auto"/>
        <w:right w:val="none" w:sz="0" w:space="0" w:color="auto"/>
      </w:divBdr>
    </w:div>
    <w:div w:id="1778283582">
      <w:bodyDiv w:val="1"/>
      <w:marLeft w:val="0"/>
      <w:marRight w:val="0"/>
      <w:marTop w:val="0"/>
      <w:marBottom w:val="0"/>
      <w:divBdr>
        <w:top w:val="none" w:sz="0" w:space="0" w:color="auto"/>
        <w:left w:val="none" w:sz="0" w:space="0" w:color="auto"/>
        <w:bottom w:val="none" w:sz="0" w:space="0" w:color="auto"/>
        <w:right w:val="none" w:sz="0" w:space="0" w:color="auto"/>
      </w:divBdr>
      <w:divsChild>
        <w:div w:id="202714338">
          <w:marLeft w:val="1166"/>
          <w:marRight w:val="0"/>
          <w:marTop w:val="72"/>
          <w:marBottom w:val="0"/>
          <w:divBdr>
            <w:top w:val="none" w:sz="0" w:space="0" w:color="auto"/>
            <w:left w:val="none" w:sz="0" w:space="0" w:color="auto"/>
            <w:bottom w:val="none" w:sz="0" w:space="0" w:color="auto"/>
            <w:right w:val="none" w:sz="0" w:space="0" w:color="auto"/>
          </w:divBdr>
        </w:div>
        <w:div w:id="1929775682">
          <w:marLeft w:val="1166"/>
          <w:marRight w:val="0"/>
          <w:marTop w:val="72"/>
          <w:marBottom w:val="0"/>
          <w:divBdr>
            <w:top w:val="none" w:sz="0" w:space="0" w:color="auto"/>
            <w:left w:val="none" w:sz="0" w:space="0" w:color="auto"/>
            <w:bottom w:val="none" w:sz="0" w:space="0" w:color="auto"/>
            <w:right w:val="none" w:sz="0" w:space="0" w:color="auto"/>
          </w:divBdr>
        </w:div>
      </w:divsChild>
    </w:div>
    <w:div w:id="1784417682">
      <w:bodyDiv w:val="1"/>
      <w:marLeft w:val="0"/>
      <w:marRight w:val="0"/>
      <w:marTop w:val="0"/>
      <w:marBottom w:val="0"/>
      <w:divBdr>
        <w:top w:val="none" w:sz="0" w:space="0" w:color="auto"/>
        <w:left w:val="none" w:sz="0" w:space="0" w:color="auto"/>
        <w:bottom w:val="none" w:sz="0" w:space="0" w:color="auto"/>
        <w:right w:val="none" w:sz="0" w:space="0" w:color="auto"/>
      </w:divBdr>
    </w:div>
    <w:div w:id="1799492788">
      <w:bodyDiv w:val="1"/>
      <w:marLeft w:val="0"/>
      <w:marRight w:val="0"/>
      <w:marTop w:val="0"/>
      <w:marBottom w:val="0"/>
      <w:divBdr>
        <w:top w:val="none" w:sz="0" w:space="0" w:color="auto"/>
        <w:left w:val="none" w:sz="0" w:space="0" w:color="auto"/>
        <w:bottom w:val="none" w:sz="0" w:space="0" w:color="auto"/>
        <w:right w:val="none" w:sz="0" w:space="0" w:color="auto"/>
      </w:divBdr>
    </w:div>
    <w:div w:id="1804888355">
      <w:bodyDiv w:val="1"/>
      <w:marLeft w:val="0"/>
      <w:marRight w:val="0"/>
      <w:marTop w:val="0"/>
      <w:marBottom w:val="0"/>
      <w:divBdr>
        <w:top w:val="none" w:sz="0" w:space="0" w:color="auto"/>
        <w:left w:val="none" w:sz="0" w:space="0" w:color="auto"/>
        <w:bottom w:val="none" w:sz="0" w:space="0" w:color="auto"/>
        <w:right w:val="none" w:sz="0" w:space="0" w:color="auto"/>
      </w:divBdr>
    </w:div>
    <w:div w:id="1828782435">
      <w:bodyDiv w:val="1"/>
      <w:marLeft w:val="0"/>
      <w:marRight w:val="0"/>
      <w:marTop w:val="0"/>
      <w:marBottom w:val="0"/>
      <w:divBdr>
        <w:top w:val="none" w:sz="0" w:space="0" w:color="auto"/>
        <w:left w:val="none" w:sz="0" w:space="0" w:color="auto"/>
        <w:bottom w:val="none" w:sz="0" w:space="0" w:color="auto"/>
        <w:right w:val="none" w:sz="0" w:space="0" w:color="auto"/>
      </w:divBdr>
      <w:divsChild>
        <w:div w:id="1349868520">
          <w:marLeft w:val="0"/>
          <w:marRight w:val="0"/>
          <w:marTop w:val="0"/>
          <w:marBottom w:val="0"/>
          <w:divBdr>
            <w:top w:val="none" w:sz="0" w:space="0" w:color="auto"/>
            <w:left w:val="none" w:sz="0" w:space="0" w:color="auto"/>
            <w:bottom w:val="none" w:sz="0" w:space="0" w:color="auto"/>
            <w:right w:val="none" w:sz="0" w:space="0" w:color="auto"/>
          </w:divBdr>
          <w:divsChild>
            <w:div w:id="24673610">
              <w:marLeft w:val="0"/>
              <w:marRight w:val="0"/>
              <w:marTop w:val="0"/>
              <w:marBottom w:val="0"/>
              <w:divBdr>
                <w:top w:val="none" w:sz="0" w:space="0" w:color="auto"/>
                <w:left w:val="none" w:sz="0" w:space="0" w:color="auto"/>
                <w:bottom w:val="none" w:sz="0" w:space="0" w:color="auto"/>
                <w:right w:val="none" w:sz="0" w:space="0" w:color="auto"/>
              </w:divBdr>
            </w:div>
            <w:div w:id="118494622">
              <w:marLeft w:val="0"/>
              <w:marRight w:val="0"/>
              <w:marTop w:val="0"/>
              <w:marBottom w:val="0"/>
              <w:divBdr>
                <w:top w:val="none" w:sz="0" w:space="0" w:color="auto"/>
                <w:left w:val="none" w:sz="0" w:space="0" w:color="auto"/>
                <w:bottom w:val="none" w:sz="0" w:space="0" w:color="auto"/>
                <w:right w:val="none" w:sz="0" w:space="0" w:color="auto"/>
              </w:divBdr>
            </w:div>
            <w:div w:id="179317848">
              <w:marLeft w:val="0"/>
              <w:marRight w:val="0"/>
              <w:marTop w:val="0"/>
              <w:marBottom w:val="0"/>
              <w:divBdr>
                <w:top w:val="none" w:sz="0" w:space="0" w:color="auto"/>
                <w:left w:val="none" w:sz="0" w:space="0" w:color="auto"/>
                <w:bottom w:val="none" w:sz="0" w:space="0" w:color="auto"/>
                <w:right w:val="none" w:sz="0" w:space="0" w:color="auto"/>
              </w:divBdr>
            </w:div>
            <w:div w:id="248972192">
              <w:marLeft w:val="0"/>
              <w:marRight w:val="0"/>
              <w:marTop w:val="0"/>
              <w:marBottom w:val="0"/>
              <w:divBdr>
                <w:top w:val="none" w:sz="0" w:space="0" w:color="auto"/>
                <w:left w:val="none" w:sz="0" w:space="0" w:color="auto"/>
                <w:bottom w:val="none" w:sz="0" w:space="0" w:color="auto"/>
                <w:right w:val="none" w:sz="0" w:space="0" w:color="auto"/>
              </w:divBdr>
            </w:div>
            <w:div w:id="634872112">
              <w:marLeft w:val="0"/>
              <w:marRight w:val="0"/>
              <w:marTop w:val="0"/>
              <w:marBottom w:val="0"/>
              <w:divBdr>
                <w:top w:val="none" w:sz="0" w:space="0" w:color="auto"/>
                <w:left w:val="none" w:sz="0" w:space="0" w:color="auto"/>
                <w:bottom w:val="none" w:sz="0" w:space="0" w:color="auto"/>
                <w:right w:val="none" w:sz="0" w:space="0" w:color="auto"/>
              </w:divBdr>
            </w:div>
            <w:div w:id="868447072">
              <w:marLeft w:val="0"/>
              <w:marRight w:val="0"/>
              <w:marTop w:val="0"/>
              <w:marBottom w:val="0"/>
              <w:divBdr>
                <w:top w:val="none" w:sz="0" w:space="0" w:color="auto"/>
                <w:left w:val="none" w:sz="0" w:space="0" w:color="auto"/>
                <w:bottom w:val="none" w:sz="0" w:space="0" w:color="auto"/>
                <w:right w:val="none" w:sz="0" w:space="0" w:color="auto"/>
              </w:divBdr>
            </w:div>
            <w:div w:id="890389182">
              <w:marLeft w:val="0"/>
              <w:marRight w:val="0"/>
              <w:marTop w:val="0"/>
              <w:marBottom w:val="0"/>
              <w:divBdr>
                <w:top w:val="none" w:sz="0" w:space="0" w:color="auto"/>
                <w:left w:val="none" w:sz="0" w:space="0" w:color="auto"/>
                <w:bottom w:val="none" w:sz="0" w:space="0" w:color="auto"/>
                <w:right w:val="none" w:sz="0" w:space="0" w:color="auto"/>
              </w:divBdr>
            </w:div>
            <w:div w:id="953288625">
              <w:marLeft w:val="0"/>
              <w:marRight w:val="0"/>
              <w:marTop w:val="0"/>
              <w:marBottom w:val="0"/>
              <w:divBdr>
                <w:top w:val="none" w:sz="0" w:space="0" w:color="auto"/>
                <w:left w:val="none" w:sz="0" w:space="0" w:color="auto"/>
                <w:bottom w:val="none" w:sz="0" w:space="0" w:color="auto"/>
                <w:right w:val="none" w:sz="0" w:space="0" w:color="auto"/>
              </w:divBdr>
            </w:div>
            <w:div w:id="1722903296">
              <w:marLeft w:val="0"/>
              <w:marRight w:val="0"/>
              <w:marTop w:val="0"/>
              <w:marBottom w:val="0"/>
              <w:divBdr>
                <w:top w:val="none" w:sz="0" w:space="0" w:color="auto"/>
                <w:left w:val="none" w:sz="0" w:space="0" w:color="auto"/>
                <w:bottom w:val="none" w:sz="0" w:space="0" w:color="auto"/>
                <w:right w:val="none" w:sz="0" w:space="0" w:color="auto"/>
              </w:divBdr>
            </w:div>
            <w:div w:id="2080664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9322896">
      <w:bodyDiv w:val="1"/>
      <w:marLeft w:val="0"/>
      <w:marRight w:val="0"/>
      <w:marTop w:val="0"/>
      <w:marBottom w:val="0"/>
      <w:divBdr>
        <w:top w:val="none" w:sz="0" w:space="0" w:color="auto"/>
        <w:left w:val="none" w:sz="0" w:space="0" w:color="auto"/>
        <w:bottom w:val="none" w:sz="0" w:space="0" w:color="auto"/>
        <w:right w:val="none" w:sz="0" w:space="0" w:color="auto"/>
      </w:divBdr>
      <w:divsChild>
        <w:div w:id="1128627462">
          <w:marLeft w:val="0"/>
          <w:marRight w:val="0"/>
          <w:marTop w:val="0"/>
          <w:marBottom w:val="0"/>
          <w:divBdr>
            <w:top w:val="none" w:sz="0" w:space="0" w:color="auto"/>
            <w:left w:val="none" w:sz="0" w:space="0" w:color="auto"/>
            <w:bottom w:val="none" w:sz="0" w:space="0" w:color="auto"/>
            <w:right w:val="none" w:sz="0" w:space="0" w:color="auto"/>
          </w:divBdr>
          <w:divsChild>
            <w:div w:id="84302965">
              <w:marLeft w:val="0"/>
              <w:marRight w:val="0"/>
              <w:marTop w:val="0"/>
              <w:marBottom w:val="0"/>
              <w:divBdr>
                <w:top w:val="none" w:sz="0" w:space="0" w:color="auto"/>
                <w:left w:val="none" w:sz="0" w:space="0" w:color="auto"/>
                <w:bottom w:val="none" w:sz="0" w:space="0" w:color="auto"/>
                <w:right w:val="none" w:sz="0" w:space="0" w:color="auto"/>
              </w:divBdr>
            </w:div>
            <w:div w:id="126633563">
              <w:marLeft w:val="0"/>
              <w:marRight w:val="0"/>
              <w:marTop w:val="0"/>
              <w:marBottom w:val="0"/>
              <w:divBdr>
                <w:top w:val="none" w:sz="0" w:space="0" w:color="auto"/>
                <w:left w:val="none" w:sz="0" w:space="0" w:color="auto"/>
                <w:bottom w:val="none" w:sz="0" w:space="0" w:color="auto"/>
                <w:right w:val="none" w:sz="0" w:space="0" w:color="auto"/>
              </w:divBdr>
            </w:div>
            <w:div w:id="356348856">
              <w:marLeft w:val="0"/>
              <w:marRight w:val="0"/>
              <w:marTop w:val="0"/>
              <w:marBottom w:val="0"/>
              <w:divBdr>
                <w:top w:val="none" w:sz="0" w:space="0" w:color="auto"/>
                <w:left w:val="none" w:sz="0" w:space="0" w:color="auto"/>
                <w:bottom w:val="none" w:sz="0" w:space="0" w:color="auto"/>
                <w:right w:val="none" w:sz="0" w:space="0" w:color="auto"/>
              </w:divBdr>
            </w:div>
            <w:div w:id="445583633">
              <w:marLeft w:val="0"/>
              <w:marRight w:val="0"/>
              <w:marTop w:val="0"/>
              <w:marBottom w:val="0"/>
              <w:divBdr>
                <w:top w:val="none" w:sz="0" w:space="0" w:color="auto"/>
                <w:left w:val="none" w:sz="0" w:space="0" w:color="auto"/>
                <w:bottom w:val="none" w:sz="0" w:space="0" w:color="auto"/>
                <w:right w:val="none" w:sz="0" w:space="0" w:color="auto"/>
              </w:divBdr>
            </w:div>
            <w:div w:id="475071654">
              <w:marLeft w:val="0"/>
              <w:marRight w:val="0"/>
              <w:marTop w:val="0"/>
              <w:marBottom w:val="0"/>
              <w:divBdr>
                <w:top w:val="none" w:sz="0" w:space="0" w:color="auto"/>
                <w:left w:val="none" w:sz="0" w:space="0" w:color="auto"/>
                <w:bottom w:val="none" w:sz="0" w:space="0" w:color="auto"/>
                <w:right w:val="none" w:sz="0" w:space="0" w:color="auto"/>
              </w:divBdr>
            </w:div>
            <w:div w:id="883521534">
              <w:marLeft w:val="0"/>
              <w:marRight w:val="0"/>
              <w:marTop w:val="0"/>
              <w:marBottom w:val="0"/>
              <w:divBdr>
                <w:top w:val="none" w:sz="0" w:space="0" w:color="auto"/>
                <w:left w:val="none" w:sz="0" w:space="0" w:color="auto"/>
                <w:bottom w:val="none" w:sz="0" w:space="0" w:color="auto"/>
                <w:right w:val="none" w:sz="0" w:space="0" w:color="auto"/>
              </w:divBdr>
            </w:div>
            <w:div w:id="1394432022">
              <w:marLeft w:val="0"/>
              <w:marRight w:val="0"/>
              <w:marTop w:val="0"/>
              <w:marBottom w:val="0"/>
              <w:divBdr>
                <w:top w:val="none" w:sz="0" w:space="0" w:color="auto"/>
                <w:left w:val="none" w:sz="0" w:space="0" w:color="auto"/>
                <w:bottom w:val="none" w:sz="0" w:space="0" w:color="auto"/>
                <w:right w:val="none" w:sz="0" w:space="0" w:color="auto"/>
              </w:divBdr>
            </w:div>
            <w:div w:id="1549609023">
              <w:marLeft w:val="0"/>
              <w:marRight w:val="0"/>
              <w:marTop w:val="0"/>
              <w:marBottom w:val="0"/>
              <w:divBdr>
                <w:top w:val="none" w:sz="0" w:space="0" w:color="auto"/>
                <w:left w:val="none" w:sz="0" w:space="0" w:color="auto"/>
                <w:bottom w:val="none" w:sz="0" w:space="0" w:color="auto"/>
                <w:right w:val="none" w:sz="0" w:space="0" w:color="auto"/>
              </w:divBdr>
            </w:div>
            <w:div w:id="1614942173">
              <w:marLeft w:val="0"/>
              <w:marRight w:val="0"/>
              <w:marTop w:val="0"/>
              <w:marBottom w:val="0"/>
              <w:divBdr>
                <w:top w:val="none" w:sz="0" w:space="0" w:color="auto"/>
                <w:left w:val="none" w:sz="0" w:space="0" w:color="auto"/>
                <w:bottom w:val="none" w:sz="0" w:space="0" w:color="auto"/>
                <w:right w:val="none" w:sz="0" w:space="0" w:color="auto"/>
              </w:divBdr>
            </w:div>
            <w:div w:id="1874296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332282">
      <w:bodyDiv w:val="1"/>
      <w:marLeft w:val="0"/>
      <w:marRight w:val="0"/>
      <w:marTop w:val="0"/>
      <w:marBottom w:val="0"/>
      <w:divBdr>
        <w:top w:val="none" w:sz="0" w:space="0" w:color="auto"/>
        <w:left w:val="none" w:sz="0" w:space="0" w:color="auto"/>
        <w:bottom w:val="none" w:sz="0" w:space="0" w:color="auto"/>
        <w:right w:val="none" w:sz="0" w:space="0" w:color="auto"/>
      </w:divBdr>
    </w:div>
    <w:div w:id="1853911267">
      <w:bodyDiv w:val="1"/>
      <w:marLeft w:val="0"/>
      <w:marRight w:val="0"/>
      <w:marTop w:val="0"/>
      <w:marBottom w:val="0"/>
      <w:divBdr>
        <w:top w:val="none" w:sz="0" w:space="0" w:color="auto"/>
        <w:left w:val="none" w:sz="0" w:space="0" w:color="auto"/>
        <w:bottom w:val="none" w:sz="0" w:space="0" w:color="auto"/>
        <w:right w:val="none" w:sz="0" w:space="0" w:color="auto"/>
      </w:divBdr>
      <w:divsChild>
        <w:div w:id="921640928">
          <w:marLeft w:val="0"/>
          <w:marRight w:val="0"/>
          <w:marTop w:val="0"/>
          <w:marBottom w:val="0"/>
          <w:divBdr>
            <w:top w:val="none" w:sz="0" w:space="0" w:color="auto"/>
            <w:left w:val="none" w:sz="0" w:space="0" w:color="auto"/>
            <w:bottom w:val="none" w:sz="0" w:space="0" w:color="auto"/>
            <w:right w:val="none" w:sz="0" w:space="0" w:color="auto"/>
          </w:divBdr>
        </w:div>
      </w:divsChild>
    </w:div>
    <w:div w:id="1875191859">
      <w:bodyDiv w:val="1"/>
      <w:marLeft w:val="0"/>
      <w:marRight w:val="0"/>
      <w:marTop w:val="0"/>
      <w:marBottom w:val="0"/>
      <w:divBdr>
        <w:top w:val="none" w:sz="0" w:space="0" w:color="auto"/>
        <w:left w:val="none" w:sz="0" w:space="0" w:color="auto"/>
        <w:bottom w:val="none" w:sz="0" w:space="0" w:color="auto"/>
        <w:right w:val="none" w:sz="0" w:space="0" w:color="auto"/>
      </w:divBdr>
      <w:divsChild>
        <w:div w:id="524254640">
          <w:marLeft w:val="0"/>
          <w:marRight w:val="0"/>
          <w:marTop w:val="0"/>
          <w:marBottom w:val="0"/>
          <w:divBdr>
            <w:top w:val="none" w:sz="0" w:space="0" w:color="auto"/>
            <w:left w:val="none" w:sz="0" w:space="0" w:color="auto"/>
            <w:bottom w:val="none" w:sz="0" w:space="0" w:color="auto"/>
            <w:right w:val="none" w:sz="0" w:space="0" w:color="auto"/>
          </w:divBdr>
          <w:divsChild>
            <w:div w:id="11927629">
              <w:marLeft w:val="0"/>
              <w:marRight w:val="0"/>
              <w:marTop w:val="0"/>
              <w:marBottom w:val="0"/>
              <w:divBdr>
                <w:top w:val="none" w:sz="0" w:space="0" w:color="auto"/>
                <w:left w:val="none" w:sz="0" w:space="0" w:color="auto"/>
                <w:bottom w:val="none" w:sz="0" w:space="0" w:color="auto"/>
                <w:right w:val="none" w:sz="0" w:space="0" w:color="auto"/>
              </w:divBdr>
            </w:div>
            <w:div w:id="59864248">
              <w:marLeft w:val="0"/>
              <w:marRight w:val="0"/>
              <w:marTop w:val="0"/>
              <w:marBottom w:val="0"/>
              <w:divBdr>
                <w:top w:val="none" w:sz="0" w:space="0" w:color="auto"/>
                <w:left w:val="none" w:sz="0" w:space="0" w:color="auto"/>
                <w:bottom w:val="none" w:sz="0" w:space="0" w:color="auto"/>
                <w:right w:val="none" w:sz="0" w:space="0" w:color="auto"/>
              </w:divBdr>
            </w:div>
            <w:div w:id="148447092">
              <w:marLeft w:val="0"/>
              <w:marRight w:val="0"/>
              <w:marTop w:val="0"/>
              <w:marBottom w:val="0"/>
              <w:divBdr>
                <w:top w:val="none" w:sz="0" w:space="0" w:color="auto"/>
                <w:left w:val="none" w:sz="0" w:space="0" w:color="auto"/>
                <w:bottom w:val="none" w:sz="0" w:space="0" w:color="auto"/>
                <w:right w:val="none" w:sz="0" w:space="0" w:color="auto"/>
              </w:divBdr>
            </w:div>
            <w:div w:id="160509814">
              <w:marLeft w:val="0"/>
              <w:marRight w:val="0"/>
              <w:marTop w:val="0"/>
              <w:marBottom w:val="0"/>
              <w:divBdr>
                <w:top w:val="none" w:sz="0" w:space="0" w:color="auto"/>
                <w:left w:val="none" w:sz="0" w:space="0" w:color="auto"/>
                <w:bottom w:val="none" w:sz="0" w:space="0" w:color="auto"/>
                <w:right w:val="none" w:sz="0" w:space="0" w:color="auto"/>
              </w:divBdr>
            </w:div>
            <w:div w:id="538471065">
              <w:marLeft w:val="0"/>
              <w:marRight w:val="0"/>
              <w:marTop w:val="0"/>
              <w:marBottom w:val="0"/>
              <w:divBdr>
                <w:top w:val="none" w:sz="0" w:space="0" w:color="auto"/>
                <w:left w:val="none" w:sz="0" w:space="0" w:color="auto"/>
                <w:bottom w:val="none" w:sz="0" w:space="0" w:color="auto"/>
                <w:right w:val="none" w:sz="0" w:space="0" w:color="auto"/>
              </w:divBdr>
            </w:div>
            <w:div w:id="584076834">
              <w:marLeft w:val="0"/>
              <w:marRight w:val="0"/>
              <w:marTop w:val="0"/>
              <w:marBottom w:val="0"/>
              <w:divBdr>
                <w:top w:val="none" w:sz="0" w:space="0" w:color="auto"/>
                <w:left w:val="none" w:sz="0" w:space="0" w:color="auto"/>
                <w:bottom w:val="none" w:sz="0" w:space="0" w:color="auto"/>
                <w:right w:val="none" w:sz="0" w:space="0" w:color="auto"/>
              </w:divBdr>
            </w:div>
            <w:div w:id="606353742">
              <w:marLeft w:val="0"/>
              <w:marRight w:val="0"/>
              <w:marTop w:val="0"/>
              <w:marBottom w:val="0"/>
              <w:divBdr>
                <w:top w:val="none" w:sz="0" w:space="0" w:color="auto"/>
                <w:left w:val="none" w:sz="0" w:space="0" w:color="auto"/>
                <w:bottom w:val="none" w:sz="0" w:space="0" w:color="auto"/>
                <w:right w:val="none" w:sz="0" w:space="0" w:color="auto"/>
              </w:divBdr>
            </w:div>
            <w:div w:id="663749761">
              <w:marLeft w:val="0"/>
              <w:marRight w:val="0"/>
              <w:marTop w:val="0"/>
              <w:marBottom w:val="0"/>
              <w:divBdr>
                <w:top w:val="none" w:sz="0" w:space="0" w:color="auto"/>
                <w:left w:val="none" w:sz="0" w:space="0" w:color="auto"/>
                <w:bottom w:val="none" w:sz="0" w:space="0" w:color="auto"/>
                <w:right w:val="none" w:sz="0" w:space="0" w:color="auto"/>
              </w:divBdr>
            </w:div>
            <w:div w:id="932320286">
              <w:marLeft w:val="0"/>
              <w:marRight w:val="0"/>
              <w:marTop w:val="0"/>
              <w:marBottom w:val="0"/>
              <w:divBdr>
                <w:top w:val="none" w:sz="0" w:space="0" w:color="auto"/>
                <w:left w:val="none" w:sz="0" w:space="0" w:color="auto"/>
                <w:bottom w:val="none" w:sz="0" w:space="0" w:color="auto"/>
                <w:right w:val="none" w:sz="0" w:space="0" w:color="auto"/>
              </w:divBdr>
            </w:div>
            <w:div w:id="1337805283">
              <w:marLeft w:val="0"/>
              <w:marRight w:val="0"/>
              <w:marTop w:val="0"/>
              <w:marBottom w:val="0"/>
              <w:divBdr>
                <w:top w:val="none" w:sz="0" w:space="0" w:color="auto"/>
                <w:left w:val="none" w:sz="0" w:space="0" w:color="auto"/>
                <w:bottom w:val="none" w:sz="0" w:space="0" w:color="auto"/>
                <w:right w:val="none" w:sz="0" w:space="0" w:color="auto"/>
              </w:divBdr>
            </w:div>
            <w:div w:id="1395395825">
              <w:marLeft w:val="0"/>
              <w:marRight w:val="0"/>
              <w:marTop w:val="0"/>
              <w:marBottom w:val="0"/>
              <w:divBdr>
                <w:top w:val="none" w:sz="0" w:space="0" w:color="auto"/>
                <w:left w:val="none" w:sz="0" w:space="0" w:color="auto"/>
                <w:bottom w:val="none" w:sz="0" w:space="0" w:color="auto"/>
                <w:right w:val="none" w:sz="0" w:space="0" w:color="auto"/>
              </w:divBdr>
            </w:div>
            <w:div w:id="1450709070">
              <w:marLeft w:val="0"/>
              <w:marRight w:val="0"/>
              <w:marTop w:val="0"/>
              <w:marBottom w:val="0"/>
              <w:divBdr>
                <w:top w:val="none" w:sz="0" w:space="0" w:color="auto"/>
                <w:left w:val="none" w:sz="0" w:space="0" w:color="auto"/>
                <w:bottom w:val="none" w:sz="0" w:space="0" w:color="auto"/>
                <w:right w:val="none" w:sz="0" w:space="0" w:color="auto"/>
              </w:divBdr>
            </w:div>
            <w:div w:id="1591310529">
              <w:marLeft w:val="0"/>
              <w:marRight w:val="0"/>
              <w:marTop w:val="0"/>
              <w:marBottom w:val="0"/>
              <w:divBdr>
                <w:top w:val="none" w:sz="0" w:space="0" w:color="auto"/>
                <w:left w:val="none" w:sz="0" w:space="0" w:color="auto"/>
                <w:bottom w:val="none" w:sz="0" w:space="0" w:color="auto"/>
                <w:right w:val="none" w:sz="0" w:space="0" w:color="auto"/>
              </w:divBdr>
            </w:div>
            <w:div w:id="1952932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2666518">
      <w:bodyDiv w:val="1"/>
      <w:marLeft w:val="0"/>
      <w:marRight w:val="0"/>
      <w:marTop w:val="0"/>
      <w:marBottom w:val="0"/>
      <w:divBdr>
        <w:top w:val="none" w:sz="0" w:space="0" w:color="auto"/>
        <w:left w:val="none" w:sz="0" w:space="0" w:color="auto"/>
        <w:bottom w:val="none" w:sz="0" w:space="0" w:color="auto"/>
        <w:right w:val="none" w:sz="0" w:space="0" w:color="auto"/>
      </w:divBdr>
    </w:div>
    <w:div w:id="1892837137">
      <w:bodyDiv w:val="1"/>
      <w:marLeft w:val="0"/>
      <w:marRight w:val="0"/>
      <w:marTop w:val="0"/>
      <w:marBottom w:val="0"/>
      <w:divBdr>
        <w:top w:val="none" w:sz="0" w:space="0" w:color="auto"/>
        <w:left w:val="none" w:sz="0" w:space="0" w:color="auto"/>
        <w:bottom w:val="none" w:sz="0" w:space="0" w:color="auto"/>
        <w:right w:val="none" w:sz="0" w:space="0" w:color="auto"/>
      </w:divBdr>
      <w:divsChild>
        <w:div w:id="2133131610">
          <w:marLeft w:val="0"/>
          <w:marRight w:val="0"/>
          <w:marTop w:val="0"/>
          <w:marBottom w:val="0"/>
          <w:divBdr>
            <w:top w:val="none" w:sz="0" w:space="0" w:color="auto"/>
            <w:left w:val="none" w:sz="0" w:space="0" w:color="auto"/>
            <w:bottom w:val="none" w:sz="0" w:space="0" w:color="auto"/>
            <w:right w:val="none" w:sz="0" w:space="0" w:color="auto"/>
          </w:divBdr>
        </w:div>
      </w:divsChild>
    </w:div>
    <w:div w:id="1900356478">
      <w:bodyDiv w:val="1"/>
      <w:marLeft w:val="0"/>
      <w:marRight w:val="0"/>
      <w:marTop w:val="0"/>
      <w:marBottom w:val="0"/>
      <w:divBdr>
        <w:top w:val="none" w:sz="0" w:space="0" w:color="auto"/>
        <w:left w:val="none" w:sz="0" w:space="0" w:color="auto"/>
        <w:bottom w:val="none" w:sz="0" w:space="0" w:color="auto"/>
        <w:right w:val="none" w:sz="0" w:space="0" w:color="auto"/>
      </w:divBdr>
    </w:div>
    <w:div w:id="1910920536">
      <w:bodyDiv w:val="1"/>
      <w:marLeft w:val="0"/>
      <w:marRight w:val="0"/>
      <w:marTop w:val="0"/>
      <w:marBottom w:val="0"/>
      <w:divBdr>
        <w:top w:val="none" w:sz="0" w:space="0" w:color="auto"/>
        <w:left w:val="none" w:sz="0" w:space="0" w:color="auto"/>
        <w:bottom w:val="none" w:sz="0" w:space="0" w:color="auto"/>
        <w:right w:val="none" w:sz="0" w:space="0" w:color="auto"/>
      </w:divBdr>
    </w:div>
    <w:div w:id="1912812003">
      <w:bodyDiv w:val="1"/>
      <w:marLeft w:val="0"/>
      <w:marRight w:val="0"/>
      <w:marTop w:val="0"/>
      <w:marBottom w:val="0"/>
      <w:divBdr>
        <w:top w:val="none" w:sz="0" w:space="0" w:color="auto"/>
        <w:left w:val="none" w:sz="0" w:space="0" w:color="auto"/>
        <w:bottom w:val="none" w:sz="0" w:space="0" w:color="auto"/>
        <w:right w:val="none" w:sz="0" w:space="0" w:color="auto"/>
      </w:divBdr>
      <w:divsChild>
        <w:div w:id="1225021202">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762645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9552037">
      <w:bodyDiv w:val="1"/>
      <w:marLeft w:val="0"/>
      <w:marRight w:val="0"/>
      <w:marTop w:val="0"/>
      <w:marBottom w:val="0"/>
      <w:divBdr>
        <w:top w:val="none" w:sz="0" w:space="0" w:color="auto"/>
        <w:left w:val="none" w:sz="0" w:space="0" w:color="auto"/>
        <w:bottom w:val="none" w:sz="0" w:space="0" w:color="auto"/>
        <w:right w:val="none" w:sz="0" w:space="0" w:color="auto"/>
      </w:divBdr>
      <w:divsChild>
        <w:div w:id="1465080257">
          <w:marLeft w:val="0"/>
          <w:marRight w:val="0"/>
          <w:marTop w:val="0"/>
          <w:marBottom w:val="0"/>
          <w:divBdr>
            <w:top w:val="none" w:sz="0" w:space="0" w:color="auto"/>
            <w:left w:val="none" w:sz="0" w:space="0" w:color="auto"/>
            <w:bottom w:val="none" w:sz="0" w:space="0" w:color="auto"/>
            <w:right w:val="none" w:sz="0" w:space="0" w:color="auto"/>
          </w:divBdr>
          <w:divsChild>
            <w:div w:id="214780016">
              <w:marLeft w:val="0"/>
              <w:marRight w:val="0"/>
              <w:marTop w:val="0"/>
              <w:marBottom w:val="0"/>
              <w:divBdr>
                <w:top w:val="none" w:sz="0" w:space="0" w:color="auto"/>
                <w:left w:val="none" w:sz="0" w:space="0" w:color="auto"/>
                <w:bottom w:val="none" w:sz="0" w:space="0" w:color="auto"/>
                <w:right w:val="none" w:sz="0" w:space="0" w:color="auto"/>
              </w:divBdr>
            </w:div>
            <w:div w:id="482046319">
              <w:marLeft w:val="0"/>
              <w:marRight w:val="0"/>
              <w:marTop w:val="0"/>
              <w:marBottom w:val="0"/>
              <w:divBdr>
                <w:top w:val="none" w:sz="0" w:space="0" w:color="auto"/>
                <w:left w:val="none" w:sz="0" w:space="0" w:color="auto"/>
                <w:bottom w:val="none" w:sz="0" w:space="0" w:color="auto"/>
                <w:right w:val="none" w:sz="0" w:space="0" w:color="auto"/>
              </w:divBdr>
            </w:div>
            <w:div w:id="1259564835">
              <w:marLeft w:val="0"/>
              <w:marRight w:val="0"/>
              <w:marTop w:val="0"/>
              <w:marBottom w:val="0"/>
              <w:divBdr>
                <w:top w:val="none" w:sz="0" w:space="0" w:color="auto"/>
                <w:left w:val="none" w:sz="0" w:space="0" w:color="auto"/>
                <w:bottom w:val="none" w:sz="0" w:space="0" w:color="auto"/>
                <w:right w:val="none" w:sz="0" w:space="0" w:color="auto"/>
              </w:divBdr>
            </w:div>
            <w:div w:id="1283221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0795895">
      <w:bodyDiv w:val="1"/>
      <w:marLeft w:val="0"/>
      <w:marRight w:val="0"/>
      <w:marTop w:val="0"/>
      <w:marBottom w:val="0"/>
      <w:divBdr>
        <w:top w:val="none" w:sz="0" w:space="0" w:color="auto"/>
        <w:left w:val="none" w:sz="0" w:space="0" w:color="auto"/>
        <w:bottom w:val="none" w:sz="0" w:space="0" w:color="auto"/>
        <w:right w:val="none" w:sz="0" w:space="0" w:color="auto"/>
      </w:divBdr>
      <w:divsChild>
        <w:div w:id="251819646">
          <w:marLeft w:val="0"/>
          <w:marRight w:val="0"/>
          <w:marTop w:val="0"/>
          <w:marBottom w:val="0"/>
          <w:divBdr>
            <w:top w:val="none" w:sz="0" w:space="0" w:color="auto"/>
            <w:left w:val="none" w:sz="0" w:space="0" w:color="auto"/>
            <w:bottom w:val="none" w:sz="0" w:space="0" w:color="auto"/>
            <w:right w:val="none" w:sz="0" w:space="0" w:color="auto"/>
          </w:divBdr>
          <w:divsChild>
            <w:div w:id="188954661">
              <w:marLeft w:val="0"/>
              <w:marRight w:val="0"/>
              <w:marTop w:val="0"/>
              <w:marBottom w:val="0"/>
              <w:divBdr>
                <w:top w:val="none" w:sz="0" w:space="0" w:color="auto"/>
                <w:left w:val="none" w:sz="0" w:space="0" w:color="auto"/>
                <w:bottom w:val="none" w:sz="0" w:space="0" w:color="auto"/>
                <w:right w:val="none" w:sz="0" w:space="0" w:color="auto"/>
              </w:divBdr>
            </w:div>
            <w:div w:id="306476699">
              <w:marLeft w:val="0"/>
              <w:marRight w:val="0"/>
              <w:marTop w:val="0"/>
              <w:marBottom w:val="0"/>
              <w:divBdr>
                <w:top w:val="none" w:sz="0" w:space="0" w:color="auto"/>
                <w:left w:val="none" w:sz="0" w:space="0" w:color="auto"/>
                <w:bottom w:val="none" w:sz="0" w:space="0" w:color="auto"/>
                <w:right w:val="none" w:sz="0" w:space="0" w:color="auto"/>
              </w:divBdr>
            </w:div>
            <w:div w:id="940526504">
              <w:marLeft w:val="0"/>
              <w:marRight w:val="0"/>
              <w:marTop w:val="0"/>
              <w:marBottom w:val="0"/>
              <w:divBdr>
                <w:top w:val="none" w:sz="0" w:space="0" w:color="auto"/>
                <w:left w:val="none" w:sz="0" w:space="0" w:color="auto"/>
                <w:bottom w:val="none" w:sz="0" w:space="0" w:color="auto"/>
                <w:right w:val="none" w:sz="0" w:space="0" w:color="auto"/>
              </w:divBdr>
            </w:div>
            <w:div w:id="1388341718">
              <w:marLeft w:val="0"/>
              <w:marRight w:val="0"/>
              <w:marTop w:val="0"/>
              <w:marBottom w:val="0"/>
              <w:divBdr>
                <w:top w:val="none" w:sz="0" w:space="0" w:color="auto"/>
                <w:left w:val="none" w:sz="0" w:space="0" w:color="auto"/>
                <w:bottom w:val="none" w:sz="0" w:space="0" w:color="auto"/>
                <w:right w:val="none" w:sz="0" w:space="0" w:color="auto"/>
              </w:divBdr>
            </w:div>
            <w:div w:id="1417749267">
              <w:marLeft w:val="0"/>
              <w:marRight w:val="0"/>
              <w:marTop w:val="0"/>
              <w:marBottom w:val="0"/>
              <w:divBdr>
                <w:top w:val="none" w:sz="0" w:space="0" w:color="auto"/>
                <w:left w:val="none" w:sz="0" w:space="0" w:color="auto"/>
                <w:bottom w:val="none" w:sz="0" w:space="0" w:color="auto"/>
                <w:right w:val="none" w:sz="0" w:space="0" w:color="auto"/>
              </w:divBdr>
            </w:div>
            <w:div w:id="1725837995">
              <w:marLeft w:val="0"/>
              <w:marRight w:val="0"/>
              <w:marTop w:val="0"/>
              <w:marBottom w:val="0"/>
              <w:divBdr>
                <w:top w:val="none" w:sz="0" w:space="0" w:color="auto"/>
                <w:left w:val="none" w:sz="0" w:space="0" w:color="auto"/>
                <w:bottom w:val="none" w:sz="0" w:space="0" w:color="auto"/>
                <w:right w:val="none" w:sz="0" w:space="0" w:color="auto"/>
              </w:divBdr>
            </w:div>
            <w:div w:id="1728383497">
              <w:marLeft w:val="0"/>
              <w:marRight w:val="0"/>
              <w:marTop w:val="0"/>
              <w:marBottom w:val="0"/>
              <w:divBdr>
                <w:top w:val="none" w:sz="0" w:space="0" w:color="auto"/>
                <w:left w:val="none" w:sz="0" w:space="0" w:color="auto"/>
                <w:bottom w:val="none" w:sz="0" w:space="0" w:color="auto"/>
                <w:right w:val="none" w:sz="0" w:space="0" w:color="auto"/>
              </w:divBdr>
            </w:div>
            <w:div w:id="2144077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720802">
      <w:bodyDiv w:val="1"/>
      <w:marLeft w:val="0"/>
      <w:marRight w:val="0"/>
      <w:marTop w:val="0"/>
      <w:marBottom w:val="0"/>
      <w:divBdr>
        <w:top w:val="none" w:sz="0" w:space="0" w:color="auto"/>
        <w:left w:val="none" w:sz="0" w:space="0" w:color="auto"/>
        <w:bottom w:val="none" w:sz="0" w:space="0" w:color="auto"/>
        <w:right w:val="none" w:sz="0" w:space="0" w:color="auto"/>
      </w:divBdr>
      <w:divsChild>
        <w:div w:id="1506701536">
          <w:marLeft w:val="0"/>
          <w:marRight w:val="0"/>
          <w:marTop w:val="0"/>
          <w:marBottom w:val="0"/>
          <w:divBdr>
            <w:top w:val="none" w:sz="0" w:space="0" w:color="auto"/>
            <w:left w:val="none" w:sz="0" w:space="0" w:color="auto"/>
            <w:bottom w:val="none" w:sz="0" w:space="0" w:color="auto"/>
            <w:right w:val="none" w:sz="0" w:space="0" w:color="auto"/>
          </w:divBdr>
        </w:div>
      </w:divsChild>
    </w:div>
    <w:div w:id="2043510351">
      <w:bodyDiv w:val="1"/>
      <w:marLeft w:val="0"/>
      <w:marRight w:val="0"/>
      <w:marTop w:val="0"/>
      <w:marBottom w:val="0"/>
      <w:divBdr>
        <w:top w:val="none" w:sz="0" w:space="0" w:color="auto"/>
        <w:left w:val="none" w:sz="0" w:space="0" w:color="auto"/>
        <w:bottom w:val="none" w:sz="0" w:space="0" w:color="auto"/>
        <w:right w:val="none" w:sz="0" w:space="0" w:color="auto"/>
      </w:divBdr>
    </w:div>
    <w:div w:id="2046245931">
      <w:bodyDiv w:val="1"/>
      <w:marLeft w:val="0"/>
      <w:marRight w:val="0"/>
      <w:marTop w:val="0"/>
      <w:marBottom w:val="0"/>
      <w:divBdr>
        <w:top w:val="none" w:sz="0" w:space="0" w:color="auto"/>
        <w:left w:val="none" w:sz="0" w:space="0" w:color="auto"/>
        <w:bottom w:val="none" w:sz="0" w:space="0" w:color="auto"/>
        <w:right w:val="none" w:sz="0" w:space="0" w:color="auto"/>
      </w:divBdr>
    </w:div>
    <w:div w:id="2051568718">
      <w:bodyDiv w:val="1"/>
      <w:marLeft w:val="0"/>
      <w:marRight w:val="0"/>
      <w:marTop w:val="0"/>
      <w:marBottom w:val="0"/>
      <w:divBdr>
        <w:top w:val="none" w:sz="0" w:space="0" w:color="auto"/>
        <w:left w:val="none" w:sz="0" w:space="0" w:color="auto"/>
        <w:bottom w:val="none" w:sz="0" w:space="0" w:color="auto"/>
        <w:right w:val="none" w:sz="0" w:space="0" w:color="auto"/>
      </w:divBdr>
      <w:divsChild>
        <w:div w:id="1366175967">
          <w:marLeft w:val="0"/>
          <w:marRight w:val="0"/>
          <w:marTop w:val="0"/>
          <w:marBottom w:val="0"/>
          <w:divBdr>
            <w:top w:val="none" w:sz="0" w:space="0" w:color="auto"/>
            <w:left w:val="none" w:sz="0" w:space="0" w:color="auto"/>
            <w:bottom w:val="none" w:sz="0" w:space="0" w:color="auto"/>
            <w:right w:val="none" w:sz="0" w:space="0" w:color="auto"/>
          </w:divBdr>
          <w:divsChild>
            <w:div w:id="259291764">
              <w:marLeft w:val="0"/>
              <w:marRight w:val="0"/>
              <w:marTop w:val="0"/>
              <w:marBottom w:val="0"/>
              <w:divBdr>
                <w:top w:val="none" w:sz="0" w:space="0" w:color="auto"/>
                <w:left w:val="none" w:sz="0" w:space="0" w:color="auto"/>
                <w:bottom w:val="none" w:sz="0" w:space="0" w:color="auto"/>
                <w:right w:val="none" w:sz="0" w:space="0" w:color="auto"/>
              </w:divBdr>
            </w:div>
            <w:div w:id="762338941">
              <w:marLeft w:val="0"/>
              <w:marRight w:val="0"/>
              <w:marTop w:val="0"/>
              <w:marBottom w:val="0"/>
              <w:divBdr>
                <w:top w:val="none" w:sz="0" w:space="0" w:color="auto"/>
                <w:left w:val="none" w:sz="0" w:space="0" w:color="auto"/>
                <w:bottom w:val="none" w:sz="0" w:space="0" w:color="auto"/>
                <w:right w:val="none" w:sz="0" w:space="0" w:color="auto"/>
              </w:divBdr>
            </w:div>
            <w:div w:id="832449044">
              <w:marLeft w:val="0"/>
              <w:marRight w:val="0"/>
              <w:marTop w:val="0"/>
              <w:marBottom w:val="0"/>
              <w:divBdr>
                <w:top w:val="none" w:sz="0" w:space="0" w:color="auto"/>
                <w:left w:val="none" w:sz="0" w:space="0" w:color="auto"/>
                <w:bottom w:val="none" w:sz="0" w:space="0" w:color="auto"/>
                <w:right w:val="none" w:sz="0" w:space="0" w:color="auto"/>
              </w:divBdr>
            </w:div>
            <w:div w:id="1053580790">
              <w:marLeft w:val="0"/>
              <w:marRight w:val="0"/>
              <w:marTop w:val="0"/>
              <w:marBottom w:val="0"/>
              <w:divBdr>
                <w:top w:val="none" w:sz="0" w:space="0" w:color="auto"/>
                <w:left w:val="none" w:sz="0" w:space="0" w:color="auto"/>
                <w:bottom w:val="none" w:sz="0" w:space="0" w:color="auto"/>
                <w:right w:val="none" w:sz="0" w:space="0" w:color="auto"/>
              </w:divBdr>
            </w:div>
            <w:div w:id="1153377505">
              <w:marLeft w:val="0"/>
              <w:marRight w:val="0"/>
              <w:marTop w:val="0"/>
              <w:marBottom w:val="0"/>
              <w:divBdr>
                <w:top w:val="none" w:sz="0" w:space="0" w:color="auto"/>
                <w:left w:val="none" w:sz="0" w:space="0" w:color="auto"/>
                <w:bottom w:val="none" w:sz="0" w:space="0" w:color="auto"/>
                <w:right w:val="none" w:sz="0" w:space="0" w:color="auto"/>
              </w:divBdr>
            </w:div>
            <w:div w:id="1163741311">
              <w:marLeft w:val="0"/>
              <w:marRight w:val="0"/>
              <w:marTop w:val="0"/>
              <w:marBottom w:val="0"/>
              <w:divBdr>
                <w:top w:val="none" w:sz="0" w:space="0" w:color="auto"/>
                <w:left w:val="none" w:sz="0" w:space="0" w:color="auto"/>
                <w:bottom w:val="none" w:sz="0" w:space="0" w:color="auto"/>
                <w:right w:val="none" w:sz="0" w:space="0" w:color="auto"/>
              </w:divBdr>
            </w:div>
            <w:div w:id="1304852049">
              <w:marLeft w:val="0"/>
              <w:marRight w:val="0"/>
              <w:marTop w:val="0"/>
              <w:marBottom w:val="0"/>
              <w:divBdr>
                <w:top w:val="none" w:sz="0" w:space="0" w:color="auto"/>
                <w:left w:val="none" w:sz="0" w:space="0" w:color="auto"/>
                <w:bottom w:val="none" w:sz="0" w:space="0" w:color="auto"/>
                <w:right w:val="none" w:sz="0" w:space="0" w:color="auto"/>
              </w:divBdr>
            </w:div>
            <w:div w:id="1341658369">
              <w:marLeft w:val="0"/>
              <w:marRight w:val="0"/>
              <w:marTop w:val="0"/>
              <w:marBottom w:val="0"/>
              <w:divBdr>
                <w:top w:val="none" w:sz="0" w:space="0" w:color="auto"/>
                <w:left w:val="none" w:sz="0" w:space="0" w:color="auto"/>
                <w:bottom w:val="none" w:sz="0" w:space="0" w:color="auto"/>
                <w:right w:val="none" w:sz="0" w:space="0" w:color="auto"/>
              </w:divBdr>
            </w:div>
            <w:div w:id="1367368446">
              <w:marLeft w:val="0"/>
              <w:marRight w:val="0"/>
              <w:marTop w:val="0"/>
              <w:marBottom w:val="0"/>
              <w:divBdr>
                <w:top w:val="none" w:sz="0" w:space="0" w:color="auto"/>
                <w:left w:val="none" w:sz="0" w:space="0" w:color="auto"/>
                <w:bottom w:val="none" w:sz="0" w:space="0" w:color="auto"/>
                <w:right w:val="none" w:sz="0" w:space="0" w:color="auto"/>
              </w:divBdr>
            </w:div>
            <w:div w:id="1855920484">
              <w:marLeft w:val="0"/>
              <w:marRight w:val="0"/>
              <w:marTop w:val="0"/>
              <w:marBottom w:val="0"/>
              <w:divBdr>
                <w:top w:val="none" w:sz="0" w:space="0" w:color="auto"/>
                <w:left w:val="none" w:sz="0" w:space="0" w:color="auto"/>
                <w:bottom w:val="none" w:sz="0" w:space="0" w:color="auto"/>
                <w:right w:val="none" w:sz="0" w:space="0" w:color="auto"/>
              </w:divBdr>
            </w:div>
            <w:div w:id="1866627607">
              <w:marLeft w:val="0"/>
              <w:marRight w:val="0"/>
              <w:marTop w:val="0"/>
              <w:marBottom w:val="0"/>
              <w:divBdr>
                <w:top w:val="none" w:sz="0" w:space="0" w:color="auto"/>
                <w:left w:val="none" w:sz="0" w:space="0" w:color="auto"/>
                <w:bottom w:val="none" w:sz="0" w:space="0" w:color="auto"/>
                <w:right w:val="none" w:sz="0" w:space="0" w:color="auto"/>
              </w:divBdr>
            </w:div>
            <w:div w:id="1905483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5805423">
      <w:bodyDiv w:val="1"/>
      <w:marLeft w:val="113"/>
      <w:marRight w:val="113"/>
      <w:marTop w:val="0"/>
      <w:marBottom w:val="0"/>
      <w:divBdr>
        <w:top w:val="none" w:sz="0" w:space="0" w:color="auto"/>
        <w:left w:val="none" w:sz="0" w:space="0" w:color="auto"/>
        <w:bottom w:val="none" w:sz="0" w:space="0" w:color="auto"/>
        <w:right w:val="none" w:sz="0" w:space="0" w:color="auto"/>
      </w:divBdr>
    </w:div>
    <w:div w:id="2059819540">
      <w:bodyDiv w:val="1"/>
      <w:marLeft w:val="0"/>
      <w:marRight w:val="0"/>
      <w:marTop w:val="0"/>
      <w:marBottom w:val="0"/>
      <w:divBdr>
        <w:top w:val="none" w:sz="0" w:space="0" w:color="auto"/>
        <w:left w:val="none" w:sz="0" w:space="0" w:color="auto"/>
        <w:bottom w:val="none" w:sz="0" w:space="0" w:color="auto"/>
        <w:right w:val="none" w:sz="0" w:space="0" w:color="auto"/>
      </w:divBdr>
      <w:divsChild>
        <w:div w:id="1029919222">
          <w:marLeft w:val="0"/>
          <w:marRight w:val="0"/>
          <w:marTop w:val="0"/>
          <w:marBottom w:val="0"/>
          <w:divBdr>
            <w:top w:val="none" w:sz="0" w:space="0" w:color="auto"/>
            <w:left w:val="none" w:sz="0" w:space="0" w:color="auto"/>
            <w:bottom w:val="none" w:sz="0" w:space="0" w:color="auto"/>
            <w:right w:val="none" w:sz="0" w:space="0" w:color="auto"/>
          </w:divBdr>
          <w:divsChild>
            <w:div w:id="154883460">
              <w:marLeft w:val="0"/>
              <w:marRight w:val="0"/>
              <w:marTop w:val="0"/>
              <w:marBottom w:val="0"/>
              <w:divBdr>
                <w:top w:val="none" w:sz="0" w:space="0" w:color="auto"/>
                <w:left w:val="none" w:sz="0" w:space="0" w:color="auto"/>
                <w:bottom w:val="none" w:sz="0" w:space="0" w:color="auto"/>
                <w:right w:val="none" w:sz="0" w:space="0" w:color="auto"/>
              </w:divBdr>
            </w:div>
            <w:div w:id="513766804">
              <w:marLeft w:val="0"/>
              <w:marRight w:val="0"/>
              <w:marTop w:val="0"/>
              <w:marBottom w:val="0"/>
              <w:divBdr>
                <w:top w:val="none" w:sz="0" w:space="0" w:color="auto"/>
                <w:left w:val="none" w:sz="0" w:space="0" w:color="auto"/>
                <w:bottom w:val="none" w:sz="0" w:space="0" w:color="auto"/>
                <w:right w:val="none" w:sz="0" w:space="0" w:color="auto"/>
              </w:divBdr>
            </w:div>
            <w:div w:id="859587967">
              <w:marLeft w:val="0"/>
              <w:marRight w:val="0"/>
              <w:marTop w:val="0"/>
              <w:marBottom w:val="0"/>
              <w:divBdr>
                <w:top w:val="none" w:sz="0" w:space="0" w:color="auto"/>
                <w:left w:val="none" w:sz="0" w:space="0" w:color="auto"/>
                <w:bottom w:val="none" w:sz="0" w:space="0" w:color="auto"/>
                <w:right w:val="none" w:sz="0" w:space="0" w:color="auto"/>
              </w:divBdr>
            </w:div>
            <w:div w:id="1029911589">
              <w:marLeft w:val="0"/>
              <w:marRight w:val="0"/>
              <w:marTop w:val="0"/>
              <w:marBottom w:val="0"/>
              <w:divBdr>
                <w:top w:val="none" w:sz="0" w:space="0" w:color="auto"/>
                <w:left w:val="none" w:sz="0" w:space="0" w:color="auto"/>
                <w:bottom w:val="none" w:sz="0" w:space="0" w:color="auto"/>
                <w:right w:val="none" w:sz="0" w:space="0" w:color="auto"/>
              </w:divBdr>
            </w:div>
            <w:div w:id="1597404175">
              <w:marLeft w:val="0"/>
              <w:marRight w:val="0"/>
              <w:marTop w:val="0"/>
              <w:marBottom w:val="0"/>
              <w:divBdr>
                <w:top w:val="none" w:sz="0" w:space="0" w:color="auto"/>
                <w:left w:val="none" w:sz="0" w:space="0" w:color="auto"/>
                <w:bottom w:val="none" w:sz="0" w:space="0" w:color="auto"/>
                <w:right w:val="none" w:sz="0" w:space="0" w:color="auto"/>
              </w:divBdr>
            </w:div>
            <w:div w:id="1981305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6290115">
      <w:bodyDiv w:val="1"/>
      <w:marLeft w:val="0"/>
      <w:marRight w:val="0"/>
      <w:marTop w:val="0"/>
      <w:marBottom w:val="0"/>
      <w:divBdr>
        <w:top w:val="none" w:sz="0" w:space="0" w:color="auto"/>
        <w:left w:val="none" w:sz="0" w:space="0" w:color="auto"/>
        <w:bottom w:val="none" w:sz="0" w:space="0" w:color="auto"/>
        <w:right w:val="none" w:sz="0" w:space="0" w:color="auto"/>
      </w:divBdr>
    </w:div>
    <w:div w:id="2071075010">
      <w:bodyDiv w:val="1"/>
      <w:marLeft w:val="0"/>
      <w:marRight w:val="0"/>
      <w:marTop w:val="0"/>
      <w:marBottom w:val="0"/>
      <w:divBdr>
        <w:top w:val="none" w:sz="0" w:space="0" w:color="auto"/>
        <w:left w:val="none" w:sz="0" w:space="0" w:color="auto"/>
        <w:bottom w:val="none" w:sz="0" w:space="0" w:color="auto"/>
        <w:right w:val="none" w:sz="0" w:space="0" w:color="auto"/>
      </w:divBdr>
      <w:divsChild>
        <w:div w:id="104345820">
          <w:marLeft w:val="0"/>
          <w:marRight w:val="0"/>
          <w:marTop w:val="0"/>
          <w:marBottom w:val="0"/>
          <w:divBdr>
            <w:top w:val="none" w:sz="0" w:space="0" w:color="auto"/>
            <w:left w:val="none" w:sz="0" w:space="0" w:color="auto"/>
            <w:bottom w:val="none" w:sz="0" w:space="0" w:color="auto"/>
            <w:right w:val="none" w:sz="0" w:space="0" w:color="auto"/>
          </w:divBdr>
          <w:divsChild>
            <w:div w:id="391658586">
              <w:marLeft w:val="0"/>
              <w:marRight w:val="0"/>
              <w:marTop w:val="0"/>
              <w:marBottom w:val="0"/>
              <w:divBdr>
                <w:top w:val="none" w:sz="0" w:space="0" w:color="auto"/>
                <w:left w:val="none" w:sz="0" w:space="0" w:color="auto"/>
                <w:bottom w:val="none" w:sz="0" w:space="0" w:color="auto"/>
                <w:right w:val="none" w:sz="0" w:space="0" w:color="auto"/>
              </w:divBdr>
            </w:div>
            <w:div w:id="690108725">
              <w:marLeft w:val="0"/>
              <w:marRight w:val="0"/>
              <w:marTop w:val="0"/>
              <w:marBottom w:val="0"/>
              <w:divBdr>
                <w:top w:val="none" w:sz="0" w:space="0" w:color="auto"/>
                <w:left w:val="none" w:sz="0" w:space="0" w:color="auto"/>
                <w:bottom w:val="none" w:sz="0" w:space="0" w:color="auto"/>
                <w:right w:val="none" w:sz="0" w:space="0" w:color="auto"/>
              </w:divBdr>
            </w:div>
            <w:div w:id="700284321">
              <w:marLeft w:val="0"/>
              <w:marRight w:val="0"/>
              <w:marTop w:val="0"/>
              <w:marBottom w:val="0"/>
              <w:divBdr>
                <w:top w:val="none" w:sz="0" w:space="0" w:color="auto"/>
                <w:left w:val="none" w:sz="0" w:space="0" w:color="auto"/>
                <w:bottom w:val="none" w:sz="0" w:space="0" w:color="auto"/>
                <w:right w:val="none" w:sz="0" w:space="0" w:color="auto"/>
              </w:divBdr>
            </w:div>
            <w:div w:id="801313324">
              <w:marLeft w:val="0"/>
              <w:marRight w:val="0"/>
              <w:marTop w:val="0"/>
              <w:marBottom w:val="0"/>
              <w:divBdr>
                <w:top w:val="none" w:sz="0" w:space="0" w:color="auto"/>
                <w:left w:val="none" w:sz="0" w:space="0" w:color="auto"/>
                <w:bottom w:val="none" w:sz="0" w:space="0" w:color="auto"/>
                <w:right w:val="none" w:sz="0" w:space="0" w:color="auto"/>
              </w:divBdr>
            </w:div>
            <w:div w:id="827357737">
              <w:marLeft w:val="0"/>
              <w:marRight w:val="0"/>
              <w:marTop w:val="0"/>
              <w:marBottom w:val="0"/>
              <w:divBdr>
                <w:top w:val="none" w:sz="0" w:space="0" w:color="auto"/>
                <w:left w:val="none" w:sz="0" w:space="0" w:color="auto"/>
                <w:bottom w:val="none" w:sz="0" w:space="0" w:color="auto"/>
                <w:right w:val="none" w:sz="0" w:space="0" w:color="auto"/>
              </w:divBdr>
            </w:div>
            <w:div w:id="898322387">
              <w:marLeft w:val="0"/>
              <w:marRight w:val="0"/>
              <w:marTop w:val="0"/>
              <w:marBottom w:val="0"/>
              <w:divBdr>
                <w:top w:val="none" w:sz="0" w:space="0" w:color="auto"/>
                <w:left w:val="none" w:sz="0" w:space="0" w:color="auto"/>
                <w:bottom w:val="none" w:sz="0" w:space="0" w:color="auto"/>
                <w:right w:val="none" w:sz="0" w:space="0" w:color="auto"/>
              </w:divBdr>
            </w:div>
            <w:div w:id="909731178">
              <w:marLeft w:val="0"/>
              <w:marRight w:val="0"/>
              <w:marTop w:val="0"/>
              <w:marBottom w:val="0"/>
              <w:divBdr>
                <w:top w:val="none" w:sz="0" w:space="0" w:color="auto"/>
                <w:left w:val="none" w:sz="0" w:space="0" w:color="auto"/>
                <w:bottom w:val="none" w:sz="0" w:space="0" w:color="auto"/>
                <w:right w:val="none" w:sz="0" w:space="0" w:color="auto"/>
              </w:divBdr>
            </w:div>
            <w:div w:id="1053892572">
              <w:marLeft w:val="0"/>
              <w:marRight w:val="0"/>
              <w:marTop w:val="0"/>
              <w:marBottom w:val="0"/>
              <w:divBdr>
                <w:top w:val="none" w:sz="0" w:space="0" w:color="auto"/>
                <w:left w:val="none" w:sz="0" w:space="0" w:color="auto"/>
                <w:bottom w:val="none" w:sz="0" w:space="0" w:color="auto"/>
                <w:right w:val="none" w:sz="0" w:space="0" w:color="auto"/>
              </w:divBdr>
            </w:div>
            <w:div w:id="1248004750">
              <w:marLeft w:val="0"/>
              <w:marRight w:val="0"/>
              <w:marTop w:val="0"/>
              <w:marBottom w:val="0"/>
              <w:divBdr>
                <w:top w:val="none" w:sz="0" w:space="0" w:color="auto"/>
                <w:left w:val="none" w:sz="0" w:space="0" w:color="auto"/>
                <w:bottom w:val="none" w:sz="0" w:space="0" w:color="auto"/>
                <w:right w:val="none" w:sz="0" w:space="0" w:color="auto"/>
              </w:divBdr>
            </w:div>
            <w:div w:id="1366951891">
              <w:marLeft w:val="0"/>
              <w:marRight w:val="0"/>
              <w:marTop w:val="0"/>
              <w:marBottom w:val="0"/>
              <w:divBdr>
                <w:top w:val="none" w:sz="0" w:space="0" w:color="auto"/>
                <w:left w:val="none" w:sz="0" w:space="0" w:color="auto"/>
                <w:bottom w:val="none" w:sz="0" w:space="0" w:color="auto"/>
                <w:right w:val="none" w:sz="0" w:space="0" w:color="auto"/>
              </w:divBdr>
            </w:div>
            <w:div w:id="1525245214">
              <w:marLeft w:val="0"/>
              <w:marRight w:val="0"/>
              <w:marTop w:val="0"/>
              <w:marBottom w:val="0"/>
              <w:divBdr>
                <w:top w:val="none" w:sz="0" w:space="0" w:color="auto"/>
                <w:left w:val="none" w:sz="0" w:space="0" w:color="auto"/>
                <w:bottom w:val="none" w:sz="0" w:space="0" w:color="auto"/>
                <w:right w:val="none" w:sz="0" w:space="0" w:color="auto"/>
              </w:divBdr>
            </w:div>
            <w:div w:id="1855455957">
              <w:marLeft w:val="0"/>
              <w:marRight w:val="0"/>
              <w:marTop w:val="0"/>
              <w:marBottom w:val="0"/>
              <w:divBdr>
                <w:top w:val="none" w:sz="0" w:space="0" w:color="auto"/>
                <w:left w:val="none" w:sz="0" w:space="0" w:color="auto"/>
                <w:bottom w:val="none" w:sz="0" w:space="0" w:color="auto"/>
                <w:right w:val="none" w:sz="0" w:space="0" w:color="auto"/>
              </w:divBdr>
            </w:div>
            <w:div w:id="1932086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0856465">
      <w:bodyDiv w:val="1"/>
      <w:marLeft w:val="0"/>
      <w:marRight w:val="0"/>
      <w:marTop w:val="0"/>
      <w:marBottom w:val="0"/>
      <w:divBdr>
        <w:top w:val="none" w:sz="0" w:space="0" w:color="auto"/>
        <w:left w:val="none" w:sz="0" w:space="0" w:color="auto"/>
        <w:bottom w:val="none" w:sz="0" w:space="0" w:color="auto"/>
        <w:right w:val="none" w:sz="0" w:space="0" w:color="auto"/>
      </w:divBdr>
    </w:div>
    <w:div w:id="2084401743">
      <w:bodyDiv w:val="1"/>
      <w:marLeft w:val="0"/>
      <w:marRight w:val="0"/>
      <w:marTop w:val="0"/>
      <w:marBottom w:val="0"/>
      <w:divBdr>
        <w:top w:val="none" w:sz="0" w:space="0" w:color="auto"/>
        <w:left w:val="none" w:sz="0" w:space="0" w:color="auto"/>
        <w:bottom w:val="none" w:sz="0" w:space="0" w:color="auto"/>
        <w:right w:val="none" w:sz="0" w:space="0" w:color="auto"/>
      </w:divBdr>
    </w:div>
    <w:div w:id="2090344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8.emf"/><Relationship Id="rId21" Type="http://schemas.openxmlformats.org/officeDocument/2006/relationships/image" Target="media/image7.emf"/><Relationship Id="rId34" Type="http://schemas.openxmlformats.org/officeDocument/2006/relationships/image" Target="media/image14.jpeg"/><Relationship Id="rId42" Type="http://schemas.openxmlformats.org/officeDocument/2006/relationships/image" Target="media/image20.emf"/><Relationship Id="rId47" Type="http://schemas.openxmlformats.org/officeDocument/2006/relationships/oleObject" Target="embeddings/oleObject16.bin"/><Relationship Id="rId50" Type="http://schemas.openxmlformats.org/officeDocument/2006/relationships/image" Target="media/image24.emf"/><Relationship Id="rId55" Type="http://schemas.openxmlformats.org/officeDocument/2006/relationships/oleObject" Target="embeddings/oleObject20.bin"/><Relationship Id="rId63" Type="http://schemas.openxmlformats.org/officeDocument/2006/relationships/oleObject" Target="embeddings/oleObject24.bin"/><Relationship Id="rId68" Type="http://schemas.openxmlformats.org/officeDocument/2006/relationships/image" Target="media/image33.emf"/><Relationship Id="rId76" Type="http://schemas.openxmlformats.org/officeDocument/2006/relationships/image" Target="media/image36.png"/><Relationship Id="rId84" Type="http://schemas.openxmlformats.org/officeDocument/2006/relationships/oleObject" Target="embeddings/oleObject30.bin"/><Relationship Id="rId89" Type="http://schemas.openxmlformats.org/officeDocument/2006/relationships/image" Target="media/image46.emf"/><Relationship Id="rId7" Type="http://schemas.openxmlformats.org/officeDocument/2006/relationships/footnotes" Target="footnotes.xml"/><Relationship Id="rId71" Type="http://schemas.openxmlformats.org/officeDocument/2006/relationships/oleObject" Target="embeddings/oleObject28.bin"/><Relationship Id="rId92" Type="http://schemas.openxmlformats.org/officeDocument/2006/relationships/package" Target="embeddings/Microsoft_Excel_Worksheet1.xlsx"/><Relationship Id="rId2" Type="http://schemas.openxmlformats.org/officeDocument/2006/relationships/numbering" Target="numbering.xml"/><Relationship Id="rId16" Type="http://schemas.openxmlformats.org/officeDocument/2006/relationships/oleObject" Target="embeddings/oleObject3.bin"/><Relationship Id="rId29" Type="http://schemas.openxmlformats.org/officeDocument/2006/relationships/oleObject" Target="embeddings/oleObject10.bin"/><Relationship Id="rId11" Type="http://schemas.openxmlformats.org/officeDocument/2006/relationships/image" Target="media/image2.emf"/><Relationship Id="rId24" Type="http://schemas.openxmlformats.org/officeDocument/2006/relationships/oleObject" Target="embeddings/oleObject7.bin"/><Relationship Id="rId32" Type="http://schemas.openxmlformats.org/officeDocument/2006/relationships/image" Target="media/image12.jpeg"/><Relationship Id="rId37" Type="http://schemas.openxmlformats.org/officeDocument/2006/relationships/image" Target="media/image17.emf"/><Relationship Id="rId40" Type="http://schemas.openxmlformats.org/officeDocument/2006/relationships/image" Target="media/image19.emf"/><Relationship Id="rId45" Type="http://schemas.openxmlformats.org/officeDocument/2006/relationships/oleObject" Target="embeddings/oleObject15.bin"/><Relationship Id="rId53" Type="http://schemas.openxmlformats.org/officeDocument/2006/relationships/oleObject" Target="embeddings/oleObject19.bin"/><Relationship Id="rId58" Type="http://schemas.openxmlformats.org/officeDocument/2006/relationships/image" Target="media/image28.emf"/><Relationship Id="rId66" Type="http://schemas.openxmlformats.org/officeDocument/2006/relationships/image" Target="media/image32.emf"/><Relationship Id="rId74" Type="http://schemas.openxmlformats.org/officeDocument/2006/relationships/oleObject" Target="embeddings/oleObject29.bin"/><Relationship Id="rId79" Type="http://schemas.openxmlformats.org/officeDocument/2006/relationships/image" Target="media/image39.png"/><Relationship Id="rId87" Type="http://schemas.openxmlformats.org/officeDocument/2006/relationships/image" Target="media/image45.emf"/><Relationship Id="rId5" Type="http://schemas.openxmlformats.org/officeDocument/2006/relationships/settings" Target="settings.xml"/><Relationship Id="rId61" Type="http://schemas.openxmlformats.org/officeDocument/2006/relationships/oleObject" Target="embeddings/oleObject23.bin"/><Relationship Id="rId82" Type="http://schemas.openxmlformats.org/officeDocument/2006/relationships/image" Target="media/image42.emf"/><Relationship Id="rId90" Type="http://schemas.openxmlformats.org/officeDocument/2006/relationships/oleObject" Target="embeddings/oleObject33.bin"/><Relationship Id="rId95"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image" Target="media/image15.jpeg"/><Relationship Id="rId43" Type="http://schemas.openxmlformats.org/officeDocument/2006/relationships/oleObject" Target="embeddings/oleObject14.bin"/><Relationship Id="rId48" Type="http://schemas.openxmlformats.org/officeDocument/2006/relationships/image" Target="media/image23.emf"/><Relationship Id="rId56" Type="http://schemas.openxmlformats.org/officeDocument/2006/relationships/image" Target="media/image27.emf"/><Relationship Id="rId64" Type="http://schemas.openxmlformats.org/officeDocument/2006/relationships/image" Target="media/image31.emf"/><Relationship Id="rId69" Type="http://schemas.openxmlformats.org/officeDocument/2006/relationships/oleObject" Target="embeddings/oleObject27.bin"/><Relationship Id="rId77" Type="http://schemas.openxmlformats.org/officeDocument/2006/relationships/image" Target="media/image37.png"/><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hyperlink" Target="http://technical.openmobilealliance.org/Technical/release_program/TerminalStatusREST_v1_0.aspx" TargetMode="External"/><Relationship Id="rId80" Type="http://schemas.openxmlformats.org/officeDocument/2006/relationships/image" Target="media/image40.emf"/><Relationship Id="rId85" Type="http://schemas.openxmlformats.org/officeDocument/2006/relationships/image" Target="media/image44.emf"/><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jpeg"/><Relationship Id="rId38" Type="http://schemas.openxmlformats.org/officeDocument/2006/relationships/oleObject" Target="embeddings/oleObject12.bin"/><Relationship Id="rId46" Type="http://schemas.openxmlformats.org/officeDocument/2006/relationships/image" Target="media/image22.emf"/><Relationship Id="rId59" Type="http://schemas.openxmlformats.org/officeDocument/2006/relationships/oleObject" Target="embeddings/oleObject22.bin"/><Relationship Id="rId67" Type="http://schemas.openxmlformats.org/officeDocument/2006/relationships/oleObject" Target="embeddings/oleObject26.bin"/><Relationship Id="rId20" Type="http://schemas.openxmlformats.org/officeDocument/2006/relationships/oleObject" Target="embeddings/oleObject5.bin"/><Relationship Id="rId41" Type="http://schemas.openxmlformats.org/officeDocument/2006/relationships/oleObject" Target="embeddings/oleObject13.bin"/><Relationship Id="rId54" Type="http://schemas.openxmlformats.org/officeDocument/2006/relationships/image" Target="media/image26.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hyperlink" Target="http://www.ietf.org/rfc/rfc2616.txt" TargetMode="External"/><Relationship Id="rId83" Type="http://schemas.openxmlformats.org/officeDocument/2006/relationships/image" Target="media/image43.emf"/><Relationship Id="rId88" Type="http://schemas.openxmlformats.org/officeDocument/2006/relationships/oleObject" Target="embeddings/oleObject32.bin"/><Relationship Id="rId91" Type="http://schemas.openxmlformats.org/officeDocument/2006/relationships/image" Target="media/image47.emf"/><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0.emf"/><Relationship Id="rId36" Type="http://schemas.openxmlformats.org/officeDocument/2006/relationships/image" Target="media/image16.jpeg"/><Relationship Id="rId49" Type="http://schemas.openxmlformats.org/officeDocument/2006/relationships/oleObject" Target="embeddings/oleObject17.bin"/><Relationship Id="rId57" Type="http://schemas.openxmlformats.org/officeDocument/2006/relationships/oleObject" Target="embeddings/oleObject21.bin"/><Relationship Id="rId10" Type="http://schemas.openxmlformats.org/officeDocument/2006/relationships/image" Target="media/image2.png"/><Relationship Id="rId31" Type="http://schemas.openxmlformats.org/officeDocument/2006/relationships/oleObject" Target="embeddings/oleObject11.bin"/><Relationship Id="rId44" Type="http://schemas.openxmlformats.org/officeDocument/2006/relationships/image" Target="media/image21.emf"/><Relationship Id="rId52" Type="http://schemas.openxmlformats.org/officeDocument/2006/relationships/image" Target="media/image25.emf"/><Relationship Id="rId60" Type="http://schemas.openxmlformats.org/officeDocument/2006/relationships/image" Target="media/image29.emf"/><Relationship Id="rId65" Type="http://schemas.openxmlformats.org/officeDocument/2006/relationships/oleObject" Target="embeddings/oleObject25.bin"/><Relationship Id="rId73" Type="http://schemas.openxmlformats.org/officeDocument/2006/relationships/image" Target="media/image35.emf"/><Relationship Id="rId78" Type="http://schemas.openxmlformats.org/officeDocument/2006/relationships/image" Target="media/image38.emf"/><Relationship Id="rId81" Type="http://schemas.openxmlformats.org/officeDocument/2006/relationships/image" Target="media/image41.emf"/><Relationship Id="rId86" Type="http://schemas.openxmlformats.org/officeDocument/2006/relationships/oleObject" Target="embeddings/oleObject31.bin"/><Relationship Id="rId94"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4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7AD953-3075-41A8-BDD4-0C8760F364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107</Pages>
  <Words>26170</Words>
  <Characters>149174</Characters>
  <Application>Microsoft Office Word</Application>
  <DocSecurity>0</DocSecurity>
  <Lines>1243</Lines>
  <Paragraphs>349</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
      <vt:lpstr/>
    </vt:vector>
  </TitlesOfParts>
  <Company>Telecom Italia S.p.A.</Company>
  <LinksUpToDate>false</LinksUpToDate>
  <CharactersWithSpaces>174995</CharactersWithSpaces>
  <SharedDoc>false</SharedDoc>
  <HLinks>
    <vt:vector size="498" baseType="variant">
      <vt:variant>
        <vt:i4>4128815</vt:i4>
      </vt:variant>
      <vt:variant>
        <vt:i4>549</vt:i4>
      </vt:variant>
      <vt:variant>
        <vt:i4>0</vt:i4>
      </vt:variant>
      <vt:variant>
        <vt:i4>5</vt:i4>
      </vt:variant>
      <vt:variant>
        <vt:lpwstr>http://www.ietf.org/rfc/rfc2616.txt</vt:lpwstr>
      </vt:variant>
      <vt:variant>
        <vt:lpwstr/>
      </vt:variant>
      <vt:variant>
        <vt:i4>4849757</vt:i4>
      </vt:variant>
      <vt:variant>
        <vt:i4>543</vt:i4>
      </vt:variant>
      <vt:variant>
        <vt:i4>0</vt:i4>
      </vt:variant>
      <vt:variant>
        <vt:i4>5</vt:i4>
      </vt:variant>
      <vt:variant>
        <vt:lpwstr>http://www.openmobilealliance.org/API/APIsInventory.aspx</vt:lpwstr>
      </vt:variant>
      <vt:variant>
        <vt:lpwstr/>
      </vt:variant>
      <vt:variant>
        <vt:i4>4718711</vt:i4>
      </vt:variant>
      <vt:variant>
        <vt:i4>522</vt:i4>
      </vt:variant>
      <vt:variant>
        <vt:i4>0</vt:i4>
      </vt:variant>
      <vt:variant>
        <vt:i4>5</vt:i4>
      </vt:variant>
      <vt:variant>
        <vt:lpwstr>mailto:32274@3gpp.org</vt:lpwstr>
      </vt:variant>
      <vt:variant>
        <vt:lpwstr/>
      </vt:variant>
      <vt:variant>
        <vt:i4>1966133</vt:i4>
      </vt:variant>
      <vt:variant>
        <vt:i4>479</vt:i4>
      </vt:variant>
      <vt:variant>
        <vt:i4>0</vt:i4>
      </vt:variant>
      <vt:variant>
        <vt:i4>5</vt:i4>
      </vt:variant>
      <vt:variant>
        <vt:lpwstr/>
      </vt:variant>
      <vt:variant>
        <vt:lpwstr>_Toc347306188</vt:lpwstr>
      </vt:variant>
      <vt:variant>
        <vt:i4>1966133</vt:i4>
      </vt:variant>
      <vt:variant>
        <vt:i4>473</vt:i4>
      </vt:variant>
      <vt:variant>
        <vt:i4>0</vt:i4>
      </vt:variant>
      <vt:variant>
        <vt:i4>5</vt:i4>
      </vt:variant>
      <vt:variant>
        <vt:lpwstr/>
      </vt:variant>
      <vt:variant>
        <vt:lpwstr>_Toc347306187</vt:lpwstr>
      </vt:variant>
      <vt:variant>
        <vt:i4>1966133</vt:i4>
      </vt:variant>
      <vt:variant>
        <vt:i4>467</vt:i4>
      </vt:variant>
      <vt:variant>
        <vt:i4>0</vt:i4>
      </vt:variant>
      <vt:variant>
        <vt:i4>5</vt:i4>
      </vt:variant>
      <vt:variant>
        <vt:lpwstr/>
      </vt:variant>
      <vt:variant>
        <vt:lpwstr>_Toc347306186</vt:lpwstr>
      </vt:variant>
      <vt:variant>
        <vt:i4>1966133</vt:i4>
      </vt:variant>
      <vt:variant>
        <vt:i4>461</vt:i4>
      </vt:variant>
      <vt:variant>
        <vt:i4>0</vt:i4>
      </vt:variant>
      <vt:variant>
        <vt:i4>5</vt:i4>
      </vt:variant>
      <vt:variant>
        <vt:lpwstr/>
      </vt:variant>
      <vt:variant>
        <vt:lpwstr>_Toc347306185</vt:lpwstr>
      </vt:variant>
      <vt:variant>
        <vt:i4>1966133</vt:i4>
      </vt:variant>
      <vt:variant>
        <vt:i4>455</vt:i4>
      </vt:variant>
      <vt:variant>
        <vt:i4>0</vt:i4>
      </vt:variant>
      <vt:variant>
        <vt:i4>5</vt:i4>
      </vt:variant>
      <vt:variant>
        <vt:lpwstr/>
      </vt:variant>
      <vt:variant>
        <vt:lpwstr>_Toc347306184</vt:lpwstr>
      </vt:variant>
      <vt:variant>
        <vt:i4>1966133</vt:i4>
      </vt:variant>
      <vt:variant>
        <vt:i4>449</vt:i4>
      </vt:variant>
      <vt:variant>
        <vt:i4>0</vt:i4>
      </vt:variant>
      <vt:variant>
        <vt:i4>5</vt:i4>
      </vt:variant>
      <vt:variant>
        <vt:lpwstr/>
      </vt:variant>
      <vt:variant>
        <vt:lpwstr>_Toc347306183</vt:lpwstr>
      </vt:variant>
      <vt:variant>
        <vt:i4>1966133</vt:i4>
      </vt:variant>
      <vt:variant>
        <vt:i4>443</vt:i4>
      </vt:variant>
      <vt:variant>
        <vt:i4>0</vt:i4>
      </vt:variant>
      <vt:variant>
        <vt:i4>5</vt:i4>
      </vt:variant>
      <vt:variant>
        <vt:lpwstr/>
      </vt:variant>
      <vt:variant>
        <vt:lpwstr>_Toc347306182</vt:lpwstr>
      </vt:variant>
      <vt:variant>
        <vt:i4>1966133</vt:i4>
      </vt:variant>
      <vt:variant>
        <vt:i4>437</vt:i4>
      </vt:variant>
      <vt:variant>
        <vt:i4>0</vt:i4>
      </vt:variant>
      <vt:variant>
        <vt:i4>5</vt:i4>
      </vt:variant>
      <vt:variant>
        <vt:lpwstr/>
      </vt:variant>
      <vt:variant>
        <vt:lpwstr>_Toc347306181</vt:lpwstr>
      </vt:variant>
      <vt:variant>
        <vt:i4>1966133</vt:i4>
      </vt:variant>
      <vt:variant>
        <vt:i4>431</vt:i4>
      </vt:variant>
      <vt:variant>
        <vt:i4>0</vt:i4>
      </vt:variant>
      <vt:variant>
        <vt:i4>5</vt:i4>
      </vt:variant>
      <vt:variant>
        <vt:lpwstr/>
      </vt:variant>
      <vt:variant>
        <vt:lpwstr>_Toc347306180</vt:lpwstr>
      </vt:variant>
      <vt:variant>
        <vt:i4>1114165</vt:i4>
      </vt:variant>
      <vt:variant>
        <vt:i4>425</vt:i4>
      </vt:variant>
      <vt:variant>
        <vt:i4>0</vt:i4>
      </vt:variant>
      <vt:variant>
        <vt:i4>5</vt:i4>
      </vt:variant>
      <vt:variant>
        <vt:lpwstr/>
      </vt:variant>
      <vt:variant>
        <vt:lpwstr>_Toc347306179</vt:lpwstr>
      </vt:variant>
      <vt:variant>
        <vt:i4>1245237</vt:i4>
      </vt:variant>
      <vt:variant>
        <vt:i4>416</vt:i4>
      </vt:variant>
      <vt:variant>
        <vt:i4>0</vt:i4>
      </vt:variant>
      <vt:variant>
        <vt:i4>5</vt:i4>
      </vt:variant>
      <vt:variant>
        <vt:lpwstr/>
      </vt:variant>
      <vt:variant>
        <vt:lpwstr>_Toc347306155</vt:lpwstr>
      </vt:variant>
      <vt:variant>
        <vt:i4>1245237</vt:i4>
      </vt:variant>
      <vt:variant>
        <vt:i4>410</vt:i4>
      </vt:variant>
      <vt:variant>
        <vt:i4>0</vt:i4>
      </vt:variant>
      <vt:variant>
        <vt:i4>5</vt:i4>
      </vt:variant>
      <vt:variant>
        <vt:lpwstr/>
      </vt:variant>
      <vt:variant>
        <vt:lpwstr>_Toc347306154</vt:lpwstr>
      </vt:variant>
      <vt:variant>
        <vt:i4>1245237</vt:i4>
      </vt:variant>
      <vt:variant>
        <vt:i4>404</vt:i4>
      </vt:variant>
      <vt:variant>
        <vt:i4>0</vt:i4>
      </vt:variant>
      <vt:variant>
        <vt:i4>5</vt:i4>
      </vt:variant>
      <vt:variant>
        <vt:lpwstr/>
      </vt:variant>
      <vt:variant>
        <vt:lpwstr>_Toc347306153</vt:lpwstr>
      </vt:variant>
      <vt:variant>
        <vt:i4>1245237</vt:i4>
      </vt:variant>
      <vt:variant>
        <vt:i4>398</vt:i4>
      </vt:variant>
      <vt:variant>
        <vt:i4>0</vt:i4>
      </vt:variant>
      <vt:variant>
        <vt:i4>5</vt:i4>
      </vt:variant>
      <vt:variant>
        <vt:lpwstr/>
      </vt:variant>
      <vt:variant>
        <vt:lpwstr>_Toc347306152</vt:lpwstr>
      </vt:variant>
      <vt:variant>
        <vt:i4>1245237</vt:i4>
      </vt:variant>
      <vt:variant>
        <vt:i4>392</vt:i4>
      </vt:variant>
      <vt:variant>
        <vt:i4>0</vt:i4>
      </vt:variant>
      <vt:variant>
        <vt:i4>5</vt:i4>
      </vt:variant>
      <vt:variant>
        <vt:lpwstr/>
      </vt:variant>
      <vt:variant>
        <vt:lpwstr>_Toc347306151</vt:lpwstr>
      </vt:variant>
      <vt:variant>
        <vt:i4>1245237</vt:i4>
      </vt:variant>
      <vt:variant>
        <vt:i4>386</vt:i4>
      </vt:variant>
      <vt:variant>
        <vt:i4>0</vt:i4>
      </vt:variant>
      <vt:variant>
        <vt:i4>5</vt:i4>
      </vt:variant>
      <vt:variant>
        <vt:lpwstr/>
      </vt:variant>
      <vt:variant>
        <vt:lpwstr>_Toc347306150</vt:lpwstr>
      </vt:variant>
      <vt:variant>
        <vt:i4>1179701</vt:i4>
      </vt:variant>
      <vt:variant>
        <vt:i4>380</vt:i4>
      </vt:variant>
      <vt:variant>
        <vt:i4>0</vt:i4>
      </vt:variant>
      <vt:variant>
        <vt:i4>5</vt:i4>
      </vt:variant>
      <vt:variant>
        <vt:lpwstr/>
      </vt:variant>
      <vt:variant>
        <vt:lpwstr>_Toc347306149</vt:lpwstr>
      </vt:variant>
      <vt:variant>
        <vt:i4>1179701</vt:i4>
      </vt:variant>
      <vt:variant>
        <vt:i4>374</vt:i4>
      </vt:variant>
      <vt:variant>
        <vt:i4>0</vt:i4>
      </vt:variant>
      <vt:variant>
        <vt:i4>5</vt:i4>
      </vt:variant>
      <vt:variant>
        <vt:lpwstr/>
      </vt:variant>
      <vt:variant>
        <vt:lpwstr>_Toc347306148</vt:lpwstr>
      </vt:variant>
      <vt:variant>
        <vt:i4>1179701</vt:i4>
      </vt:variant>
      <vt:variant>
        <vt:i4>368</vt:i4>
      </vt:variant>
      <vt:variant>
        <vt:i4>0</vt:i4>
      </vt:variant>
      <vt:variant>
        <vt:i4>5</vt:i4>
      </vt:variant>
      <vt:variant>
        <vt:lpwstr/>
      </vt:variant>
      <vt:variant>
        <vt:lpwstr>_Toc347306147</vt:lpwstr>
      </vt:variant>
      <vt:variant>
        <vt:i4>1179701</vt:i4>
      </vt:variant>
      <vt:variant>
        <vt:i4>362</vt:i4>
      </vt:variant>
      <vt:variant>
        <vt:i4>0</vt:i4>
      </vt:variant>
      <vt:variant>
        <vt:i4>5</vt:i4>
      </vt:variant>
      <vt:variant>
        <vt:lpwstr/>
      </vt:variant>
      <vt:variant>
        <vt:lpwstr>_Toc347306146</vt:lpwstr>
      </vt:variant>
      <vt:variant>
        <vt:i4>1179701</vt:i4>
      </vt:variant>
      <vt:variant>
        <vt:i4>356</vt:i4>
      </vt:variant>
      <vt:variant>
        <vt:i4>0</vt:i4>
      </vt:variant>
      <vt:variant>
        <vt:i4>5</vt:i4>
      </vt:variant>
      <vt:variant>
        <vt:lpwstr/>
      </vt:variant>
      <vt:variant>
        <vt:lpwstr>_Toc347306145</vt:lpwstr>
      </vt:variant>
      <vt:variant>
        <vt:i4>1179701</vt:i4>
      </vt:variant>
      <vt:variant>
        <vt:i4>350</vt:i4>
      </vt:variant>
      <vt:variant>
        <vt:i4>0</vt:i4>
      </vt:variant>
      <vt:variant>
        <vt:i4>5</vt:i4>
      </vt:variant>
      <vt:variant>
        <vt:lpwstr/>
      </vt:variant>
      <vt:variant>
        <vt:lpwstr>_Toc347306144</vt:lpwstr>
      </vt:variant>
      <vt:variant>
        <vt:i4>1179701</vt:i4>
      </vt:variant>
      <vt:variant>
        <vt:i4>344</vt:i4>
      </vt:variant>
      <vt:variant>
        <vt:i4>0</vt:i4>
      </vt:variant>
      <vt:variant>
        <vt:i4>5</vt:i4>
      </vt:variant>
      <vt:variant>
        <vt:lpwstr/>
      </vt:variant>
      <vt:variant>
        <vt:lpwstr>_Toc347306143</vt:lpwstr>
      </vt:variant>
      <vt:variant>
        <vt:i4>1179701</vt:i4>
      </vt:variant>
      <vt:variant>
        <vt:i4>338</vt:i4>
      </vt:variant>
      <vt:variant>
        <vt:i4>0</vt:i4>
      </vt:variant>
      <vt:variant>
        <vt:i4>5</vt:i4>
      </vt:variant>
      <vt:variant>
        <vt:lpwstr/>
      </vt:variant>
      <vt:variant>
        <vt:lpwstr>_Toc347306142</vt:lpwstr>
      </vt:variant>
      <vt:variant>
        <vt:i4>1179701</vt:i4>
      </vt:variant>
      <vt:variant>
        <vt:i4>332</vt:i4>
      </vt:variant>
      <vt:variant>
        <vt:i4>0</vt:i4>
      </vt:variant>
      <vt:variant>
        <vt:i4>5</vt:i4>
      </vt:variant>
      <vt:variant>
        <vt:lpwstr/>
      </vt:variant>
      <vt:variant>
        <vt:lpwstr>_Toc347306141</vt:lpwstr>
      </vt:variant>
      <vt:variant>
        <vt:i4>1179701</vt:i4>
      </vt:variant>
      <vt:variant>
        <vt:i4>326</vt:i4>
      </vt:variant>
      <vt:variant>
        <vt:i4>0</vt:i4>
      </vt:variant>
      <vt:variant>
        <vt:i4>5</vt:i4>
      </vt:variant>
      <vt:variant>
        <vt:lpwstr/>
      </vt:variant>
      <vt:variant>
        <vt:lpwstr>_Toc347306140</vt:lpwstr>
      </vt:variant>
      <vt:variant>
        <vt:i4>1376309</vt:i4>
      </vt:variant>
      <vt:variant>
        <vt:i4>320</vt:i4>
      </vt:variant>
      <vt:variant>
        <vt:i4>0</vt:i4>
      </vt:variant>
      <vt:variant>
        <vt:i4>5</vt:i4>
      </vt:variant>
      <vt:variant>
        <vt:lpwstr/>
      </vt:variant>
      <vt:variant>
        <vt:lpwstr>_Toc347306139</vt:lpwstr>
      </vt:variant>
      <vt:variant>
        <vt:i4>1376309</vt:i4>
      </vt:variant>
      <vt:variant>
        <vt:i4>314</vt:i4>
      </vt:variant>
      <vt:variant>
        <vt:i4>0</vt:i4>
      </vt:variant>
      <vt:variant>
        <vt:i4>5</vt:i4>
      </vt:variant>
      <vt:variant>
        <vt:lpwstr/>
      </vt:variant>
      <vt:variant>
        <vt:lpwstr>_Toc347306138</vt:lpwstr>
      </vt:variant>
      <vt:variant>
        <vt:i4>1376309</vt:i4>
      </vt:variant>
      <vt:variant>
        <vt:i4>308</vt:i4>
      </vt:variant>
      <vt:variant>
        <vt:i4>0</vt:i4>
      </vt:variant>
      <vt:variant>
        <vt:i4>5</vt:i4>
      </vt:variant>
      <vt:variant>
        <vt:lpwstr/>
      </vt:variant>
      <vt:variant>
        <vt:lpwstr>_Toc347306137</vt:lpwstr>
      </vt:variant>
      <vt:variant>
        <vt:i4>1376309</vt:i4>
      </vt:variant>
      <vt:variant>
        <vt:i4>302</vt:i4>
      </vt:variant>
      <vt:variant>
        <vt:i4>0</vt:i4>
      </vt:variant>
      <vt:variant>
        <vt:i4>5</vt:i4>
      </vt:variant>
      <vt:variant>
        <vt:lpwstr/>
      </vt:variant>
      <vt:variant>
        <vt:lpwstr>_Toc347306136</vt:lpwstr>
      </vt:variant>
      <vt:variant>
        <vt:i4>1376309</vt:i4>
      </vt:variant>
      <vt:variant>
        <vt:i4>296</vt:i4>
      </vt:variant>
      <vt:variant>
        <vt:i4>0</vt:i4>
      </vt:variant>
      <vt:variant>
        <vt:i4>5</vt:i4>
      </vt:variant>
      <vt:variant>
        <vt:lpwstr/>
      </vt:variant>
      <vt:variant>
        <vt:lpwstr>_Toc347306135</vt:lpwstr>
      </vt:variant>
      <vt:variant>
        <vt:i4>1376309</vt:i4>
      </vt:variant>
      <vt:variant>
        <vt:i4>290</vt:i4>
      </vt:variant>
      <vt:variant>
        <vt:i4>0</vt:i4>
      </vt:variant>
      <vt:variant>
        <vt:i4>5</vt:i4>
      </vt:variant>
      <vt:variant>
        <vt:lpwstr/>
      </vt:variant>
      <vt:variant>
        <vt:lpwstr>_Toc347306134</vt:lpwstr>
      </vt:variant>
      <vt:variant>
        <vt:i4>1376309</vt:i4>
      </vt:variant>
      <vt:variant>
        <vt:i4>284</vt:i4>
      </vt:variant>
      <vt:variant>
        <vt:i4>0</vt:i4>
      </vt:variant>
      <vt:variant>
        <vt:i4>5</vt:i4>
      </vt:variant>
      <vt:variant>
        <vt:lpwstr/>
      </vt:variant>
      <vt:variant>
        <vt:lpwstr>_Toc347306133</vt:lpwstr>
      </vt:variant>
      <vt:variant>
        <vt:i4>1376309</vt:i4>
      </vt:variant>
      <vt:variant>
        <vt:i4>278</vt:i4>
      </vt:variant>
      <vt:variant>
        <vt:i4>0</vt:i4>
      </vt:variant>
      <vt:variant>
        <vt:i4>5</vt:i4>
      </vt:variant>
      <vt:variant>
        <vt:lpwstr/>
      </vt:variant>
      <vt:variant>
        <vt:lpwstr>_Toc347306132</vt:lpwstr>
      </vt:variant>
      <vt:variant>
        <vt:i4>1376309</vt:i4>
      </vt:variant>
      <vt:variant>
        <vt:i4>272</vt:i4>
      </vt:variant>
      <vt:variant>
        <vt:i4>0</vt:i4>
      </vt:variant>
      <vt:variant>
        <vt:i4>5</vt:i4>
      </vt:variant>
      <vt:variant>
        <vt:lpwstr/>
      </vt:variant>
      <vt:variant>
        <vt:lpwstr>_Toc347306131</vt:lpwstr>
      </vt:variant>
      <vt:variant>
        <vt:i4>1376309</vt:i4>
      </vt:variant>
      <vt:variant>
        <vt:i4>266</vt:i4>
      </vt:variant>
      <vt:variant>
        <vt:i4>0</vt:i4>
      </vt:variant>
      <vt:variant>
        <vt:i4>5</vt:i4>
      </vt:variant>
      <vt:variant>
        <vt:lpwstr/>
      </vt:variant>
      <vt:variant>
        <vt:lpwstr>_Toc347306130</vt:lpwstr>
      </vt:variant>
      <vt:variant>
        <vt:i4>1310773</vt:i4>
      </vt:variant>
      <vt:variant>
        <vt:i4>260</vt:i4>
      </vt:variant>
      <vt:variant>
        <vt:i4>0</vt:i4>
      </vt:variant>
      <vt:variant>
        <vt:i4>5</vt:i4>
      </vt:variant>
      <vt:variant>
        <vt:lpwstr/>
      </vt:variant>
      <vt:variant>
        <vt:lpwstr>_Toc347306129</vt:lpwstr>
      </vt:variant>
      <vt:variant>
        <vt:i4>1310773</vt:i4>
      </vt:variant>
      <vt:variant>
        <vt:i4>254</vt:i4>
      </vt:variant>
      <vt:variant>
        <vt:i4>0</vt:i4>
      </vt:variant>
      <vt:variant>
        <vt:i4>5</vt:i4>
      </vt:variant>
      <vt:variant>
        <vt:lpwstr/>
      </vt:variant>
      <vt:variant>
        <vt:lpwstr>_Toc347306128</vt:lpwstr>
      </vt:variant>
      <vt:variant>
        <vt:i4>1310773</vt:i4>
      </vt:variant>
      <vt:variant>
        <vt:i4>248</vt:i4>
      </vt:variant>
      <vt:variant>
        <vt:i4>0</vt:i4>
      </vt:variant>
      <vt:variant>
        <vt:i4>5</vt:i4>
      </vt:variant>
      <vt:variant>
        <vt:lpwstr/>
      </vt:variant>
      <vt:variant>
        <vt:lpwstr>_Toc347306127</vt:lpwstr>
      </vt:variant>
      <vt:variant>
        <vt:i4>1310773</vt:i4>
      </vt:variant>
      <vt:variant>
        <vt:i4>242</vt:i4>
      </vt:variant>
      <vt:variant>
        <vt:i4>0</vt:i4>
      </vt:variant>
      <vt:variant>
        <vt:i4>5</vt:i4>
      </vt:variant>
      <vt:variant>
        <vt:lpwstr/>
      </vt:variant>
      <vt:variant>
        <vt:lpwstr>_Toc347306126</vt:lpwstr>
      </vt:variant>
      <vt:variant>
        <vt:i4>1310773</vt:i4>
      </vt:variant>
      <vt:variant>
        <vt:i4>236</vt:i4>
      </vt:variant>
      <vt:variant>
        <vt:i4>0</vt:i4>
      </vt:variant>
      <vt:variant>
        <vt:i4>5</vt:i4>
      </vt:variant>
      <vt:variant>
        <vt:lpwstr/>
      </vt:variant>
      <vt:variant>
        <vt:lpwstr>_Toc347306125</vt:lpwstr>
      </vt:variant>
      <vt:variant>
        <vt:i4>1310773</vt:i4>
      </vt:variant>
      <vt:variant>
        <vt:i4>230</vt:i4>
      </vt:variant>
      <vt:variant>
        <vt:i4>0</vt:i4>
      </vt:variant>
      <vt:variant>
        <vt:i4>5</vt:i4>
      </vt:variant>
      <vt:variant>
        <vt:lpwstr/>
      </vt:variant>
      <vt:variant>
        <vt:lpwstr>_Toc347306124</vt:lpwstr>
      </vt:variant>
      <vt:variant>
        <vt:i4>1310773</vt:i4>
      </vt:variant>
      <vt:variant>
        <vt:i4>224</vt:i4>
      </vt:variant>
      <vt:variant>
        <vt:i4>0</vt:i4>
      </vt:variant>
      <vt:variant>
        <vt:i4>5</vt:i4>
      </vt:variant>
      <vt:variant>
        <vt:lpwstr/>
      </vt:variant>
      <vt:variant>
        <vt:lpwstr>_Toc347306123</vt:lpwstr>
      </vt:variant>
      <vt:variant>
        <vt:i4>1310773</vt:i4>
      </vt:variant>
      <vt:variant>
        <vt:i4>218</vt:i4>
      </vt:variant>
      <vt:variant>
        <vt:i4>0</vt:i4>
      </vt:variant>
      <vt:variant>
        <vt:i4>5</vt:i4>
      </vt:variant>
      <vt:variant>
        <vt:lpwstr/>
      </vt:variant>
      <vt:variant>
        <vt:lpwstr>_Toc347306122</vt:lpwstr>
      </vt:variant>
      <vt:variant>
        <vt:i4>1310773</vt:i4>
      </vt:variant>
      <vt:variant>
        <vt:i4>212</vt:i4>
      </vt:variant>
      <vt:variant>
        <vt:i4>0</vt:i4>
      </vt:variant>
      <vt:variant>
        <vt:i4>5</vt:i4>
      </vt:variant>
      <vt:variant>
        <vt:lpwstr/>
      </vt:variant>
      <vt:variant>
        <vt:lpwstr>_Toc347306121</vt:lpwstr>
      </vt:variant>
      <vt:variant>
        <vt:i4>1310773</vt:i4>
      </vt:variant>
      <vt:variant>
        <vt:i4>206</vt:i4>
      </vt:variant>
      <vt:variant>
        <vt:i4>0</vt:i4>
      </vt:variant>
      <vt:variant>
        <vt:i4>5</vt:i4>
      </vt:variant>
      <vt:variant>
        <vt:lpwstr/>
      </vt:variant>
      <vt:variant>
        <vt:lpwstr>_Toc347306120</vt:lpwstr>
      </vt:variant>
      <vt:variant>
        <vt:i4>1507381</vt:i4>
      </vt:variant>
      <vt:variant>
        <vt:i4>200</vt:i4>
      </vt:variant>
      <vt:variant>
        <vt:i4>0</vt:i4>
      </vt:variant>
      <vt:variant>
        <vt:i4>5</vt:i4>
      </vt:variant>
      <vt:variant>
        <vt:lpwstr/>
      </vt:variant>
      <vt:variant>
        <vt:lpwstr>_Toc347306119</vt:lpwstr>
      </vt:variant>
      <vt:variant>
        <vt:i4>1507381</vt:i4>
      </vt:variant>
      <vt:variant>
        <vt:i4>194</vt:i4>
      </vt:variant>
      <vt:variant>
        <vt:i4>0</vt:i4>
      </vt:variant>
      <vt:variant>
        <vt:i4>5</vt:i4>
      </vt:variant>
      <vt:variant>
        <vt:lpwstr/>
      </vt:variant>
      <vt:variant>
        <vt:lpwstr>_Toc347306118</vt:lpwstr>
      </vt:variant>
      <vt:variant>
        <vt:i4>1507381</vt:i4>
      </vt:variant>
      <vt:variant>
        <vt:i4>188</vt:i4>
      </vt:variant>
      <vt:variant>
        <vt:i4>0</vt:i4>
      </vt:variant>
      <vt:variant>
        <vt:i4>5</vt:i4>
      </vt:variant>
      <vt:variant>
        <vt:lpwstr/>
      </vt:variant>
      <vt:variant>
        <vt:lpwstr>_Toc347306117</vt:lpwstr>
      </vt:variant>
      <vt:variant>
        <vt:i4>1507381</vt:i4>
      </vt:variant>
      <vt:variant>
        <vt:i4>182</vt:i4>
      </vt:variant>
      <vt:variant>
        <vt:i4>0</vt:i4>
      </vt:variant>
      <vt:variant>
        <vt:i4>5</vt:i4>
      </vt:variant>
      <vt:variant>
        <vt:lpwstr/>
      </vt:variant>
      <vt:variant>
        <vt:lpwstr>_Toc347306116</vt:lpwstr>
      </vt:variant>
      <vt:variant>
        <vt:i4>1507381</vt:i4>
      </vt:variant>
      <vt:variant>
        <vt:i4>176</vt:i4>
      </vt:variant>
      <vt:variant>
        <vt:i4>0</vt:i4>
      </vt:variant>
      <vt:variant>
        <vt:i4>5</vt:i4>
      </vt:variant>
      <vt:variant>
        <vt:lpwstr/>
      </vt:variant>
      <vt:variant>
        <vt:lpwstr>_Toc347306115</vt:lpwstr>
      </vt:variant>
      <vt:variant>
        <vt:i4>1507381</vt:i4>
      </vt:variant>
      <vt:variant>
        <vt:i4>170</vt:i4>
      </vt:variant>
      <vt:variant>
        <vt:i4>0</vt:i4>
      </vt:variant>
      <vt:variant>
        <vt:i4>5</vt:i4>
      </vt:variant>
      <vt:variant>
        <vt:lpwstr/>
      </vt:variant>
      <vt:variant>
        <vt:lpwstr>_Toc347306114</vt:lpwstr>
      </vt:variant>
      <vt:variant>
        <vt:i4>1507381</vt:i4>
      </vt:variant>
      <vt:variant>
        <vt:i4>164</vt:i4>
      </vt:variant>
      <vt:variant>
        <vt:i4>0</vt:i4>
      </vt:variant>
      <vt:variant>
        <vt:i4>5</vt:i4>
      </vt:variant>
      <vt:variant>
        <vt:lpwstr/>
      </vt:variant>
      <vt:variant>
        <vt:lpwstr>_Toc347306113</vt:lpwstr>
      </vt:variant>
      <vt:variant>
        <vt:i4>1507381</vt:i4>
      </vt:variant>
      <vt:variant>
        <vt:i4>158</vt:i4>
      </vt:variant>
      <vt:variant>
        <vt:i4>0</vt:i4>
      </vt:variant>
      <vt:variant>
        <vt:i4>5</vt:i4>
      </vt:variant>
      <vt:variant>
        <vt:lpwstr/>
      </vt:variant>
      <vt:variant>
        <vt:lpwstr>_Toc347306112</vt:lpwstr>
      </vt:variant>
      <vt:variant>
        <vt:i4>1507381</vt:i4>
      </vt:variant>
      <vt:variant>
        <vt:i4>152</vt:i4>
      </vt:variant>
      <vt:variant>
        <vt:i4>0</vt:i4>
      </vt:variant>
      <vt:variant>
        <vt:i4>5</vt:i4>
      </vt:variant>
      <vt:variant>
        <vt:lpwstr/>
      </vt:variant>
      <vt:variant>
        <vt:lpwstr>_Toc347306111</vt:lpwstr>
      </vt:variant>
      <vt:variant>
        <vt:i4>1507381</vt:i4>
      </vt:variant>
      <vt:variant>
        <vt:i4>146</vt:i4>
      </vt:variant>
      <vt:variant>
        <vt:i4>0</vt:i4>
      </vt:variant>
      <vt:variant>
        <vt:i4>5</vt:i4>
      </vt:variant>
      <vt:variant>
        <vt:lpwstr/>
      </vt:variant>
      <vt:variant>
        <vt:lpwstr>_Toc347306110</vt:lpwstr>
      </vt:variant>
      <vt:variant>
        <vt:i4>1441845</vt:i4>
      </vt:variant>
      <vt:variant>
        <vt:i4>140</vt:i4>
      </vt:variant>
      <vt:variant>
        <vt:i4>0</vt:i4>
      </vt:variant>
      <vt:variant>
        <vt:i4>5</vt:i4>
      </vt:variant>
      <vt:variant>
        <vt:lpwstr/>
      </vt:variant>
      <vt:variant>
        <vt:lpwstr>_Toc347306109</vt:lpwstr>
      </vt:variant>
      <vt:variant>
        <vt:i4>1441845</vt:i4>
      </vt:variant>
      <vt:variant>
        <vt:i4>134</vt:i4>
      </vt:variant>
      <vt:variant>
        <vt:i4>0</vt:i4>
      </vt:variant>
      <vt:variant>
        <vt:i4>5</vt:i4>
      </vt:variant>
      <vt:variant>
        <vt:lpwstr/>
      </vt:variant>
      <vt:variant>
        <vt:lpwstr>_Toc347306108</vt:lpwstr>
      </vt:variant>
      <vt:variant>
        <vt:i4>1441845</vt:i4>
      </vt:variant>
      <vt:variant>
        <vt:i4>128</vt:i4>
      </vt:variant>
      <vt:variant>
        <vt:i4>0</vt:i4>
      </vt:variant>
      <vt:variant>
        <vt:i4>5</vt:i4>
      </vt:variant>
      <vt:variant>
        <vt:lpwstr/>
      </vt:variant>
      <vt:variant>
        <vt:lpwstr>_Toc347306107</vt:lpwstr>
      </vt:variant>
      <vt:variant>
        <vt:i4>1441845</vt:i4>
      </vt:variant>
      <vt:variant>
        <vt:i4>122</vt:i4>
      </vt:variant>
      <vt:variant>
        <vt:i4>0</vt:i4>
      </vt:variant>
      <vt:variant>
        <vt:i4>5</vt:i4>
      </vt:variant>
      <vt:variant>
        <vt:lpwstr/>
      </vt:variant>
      <vt:variant>
        <vt:lpwstr>_Toc347306106</vt:lpwstr>
      </vt:variant>
      <vt:variant>
        <vt:i4>1441845</vt:i4>
      </vt:variant>
      <vt:variant>
        <vt:i4>116</vt:i4>
      </vt:variant>
      <vt:variant>
        <vt:i4>0</vt:i4>
      </vt:variant>
      <vt:variant>
        <vt:i4>5</vt:i4>
      </vt:variant>
      <vt:variant>
        <vt:lpwstr/>
      </vt:variant>
      <vt:variant>
        <vt:lpwstr>_Toc347306105</vt:lpwstr>
      </vt:variant>
      <vt:variant>
        <vt:i4>1441845</vt:i4>
      </vt:variant>
      <vt:variant>
        <vt:i4>110</vt:i4>
      </vt:variant>
      <vt:variant>
        <vt:i4>0</vt:i4>
      </vt:variant>
      <vt:variant>
        <vt:i4>5</vt:i4>
      </vt:variant>
      <vt:variant>
        <vt:lpwstr/>
      </vt:variant>
      <vt:variant>
        <vt:lpwstr>_Toc347306104</vt:lpwstr>
      </vt:variant>
      <vt:variant>
        <vt:i4>1441845</vt:i4>
      </vt:variant>
      <vt:variant>
        <vt:i4>104</vt:i4>
      </vt:variant>
      <vt:variant>
        <vt:i4>0</vt:i4>
      </vt:variant>
      <vt:variant>
        <vt:i4>5</vt:i4>
      </vt:variant>
      <vt:variant>
        <vt:lpwstr/>
      </vt:variant>
      <vt:variant>
        <vt:lpwstr>_Toc347306103</vt:lpwstr>
      </vt:variant>
      <vt:variant>
        <vt:i4>1441845</vt:i4>
      </vt:variant>
      <vt:variant>
        <vt:i4>98</vt:i4>
      </vt:variant>
      <vt:variant>
        <vt:i4>0</vt:i4>
      </vt:variant>
      <vt:variant>
        <vt:i4>5</vt:i4>
      </vt:variant>
      <vt:variant>
        <vt:lpwstr/>
      </vt:variant>
      <vt:variant>
        <vt:lpwstr>_Toc347306102</vt:lpwstr>
      </vt:variant>
      <vt:variant>
        <vt:i4>1441845</vt:i4>
      </vt:variant>
      <vt:variant>
        <vt:i4>92</vt:i4>
      </vt:variant>
      <vt:variant>
        <vt:i4>0</vt:i4>
      </vt:variant>
      <vt:variant>
        <vt:i4>5</vt:i4>
      </vt:variant>
      <vt:variant>
        <vt:lpwstr/>
      </vt:variant>
      <vt:variant>
        <vt:lpwstr>_Toc347306101</vt:lpwstr>
      </vt:variant>
      <vt:variant>
        <vt:i4>1441845</vt:i4>
      </vt:variant>
      <vt:variant>
        <vt:i4>86</vt:i4>
      </vt:variant>
      <vt:variant>
        <vt:i4>0</vt:i4>
      </vt:variant>
      <vt:variant>
        <vt:i4>5</vt:i4>
      </vt:variant>
      <vt:variant>
        <vt:lpwstr/>
      </vt:variant>
      <vt:variant>
        <vt:lpwstr>_Toc347306100</vt:lpwstr>
      </vt:variant>
      <vt:variant>
        <vt:i4>2031668</vt:i4>
      </vt:variant>
      <vt:variant>
        <vt:i4>80</vt:i4>
      </vt:variant>
      <vt:variant>
        <vt:i4>0</vt:i4>
      </vt:variant>
      <vt:variant>
        <vt:i4>5</vt:i4>
      </vt:variant>
      <vt:variant>
        <vt:lpwstr/>
      </vt:variant>
      <vt:variant>
        <vt:lpwstr>_Toc347306099</vt:lpwstr>
      </vt:variant>
      <vt:variant>
        <vt:i4>2031668</vt:i4>
      </vt:variant>
      <vt:variant>
        <vt:i4>74</vt:i4>
      </vt:variant>
      <vt:variant>
        <vt:i4>0</vt:i4>
      </vt:variant>
      <vt:variant>
        <vt:i4>5</vt:i4>
      </vt:variant>
      <vt:variant>
        <vt:lpwstr/>
      </vt:variant>
      <vt:variant>
        <vt:lpwstr>_Toc347306098</vt:lpwstr>
      </vt:variant>
      <vt:variant>
        <vt:i4>2031668</vt:i4>
      </vt:variant>
      <vt:variant>
        <vt:i4>68</vt:i4>
      </vt:variant>
      <vt:variant>
        <vt:i4>0</vt:i4>
      </vt:variant>
      <vt:variant>
        <vt:i4>5</vt:i4>
      </vt:variant>
      <vt:variant>
        <vt:lpwstr/>
      </vt:variant>
      <vt:variant>
        <vt:lpwstr>_Toc347306097</vt:lpwstr>
      </vt:variant>
      <vt:variant>
        <vt:i4>2031668</vt:i4>
      </vt:variant>
      <vt:variant>
        <vt:i4>62</vt:i4>
      </vt:variant>
      <vt:variant>
        <vt:i4>0</vt:i4>
      </vt:variant>
      <vt:variant>
        <vt:i4>5</vt:i4>
      </vt:variant>
      <vt:variant>
        <vt:lpwstr/>
      </vt:variant>
      <vt:variant>
        <vt:lpwstr>_Toc347306096</vt:lpwstr>
      </vt:variant>
      <vt:variant>
        <vt:i4>2031668</vt:i4>
      </vt:variant>
      <vt:variant>
        <vt:i4>56</vt:i4>
      </vt:variant>
      <vt:variant>
        <vt:i4>0</vt:i4>
      </vt:variant>
      <vt:variant>
        <vt:i4>5</vt:i4>
      </vt:variant>
      <vt:variant>
        <vt:lpwstr/>
      </vt:variant>
      <vt:variant>
        <vt:lpwstr>_Toc347306095</vt:lpwstr>
      </vt:variant>
      <vt:variant>
        <vt:i4>2031668</vt:i4>
      </vt:variant>
      <vt:variant>
        <vt:i4>50</vt:i4>
      </vt:variant>
      <vt:variant>
        <vt:i4>0</vt:i4>
      </vt:variant>
      <vt:variant>
        <vt:i4>5</vt:i4>
      </vt:variant>
      <vt:variant>
        <vt:lpwstr/>
      </vt:variant>
      <vt:variant>
        <vt:lpwstr>_Toc347306094</vt:lpwstr>
      </vt:variant>
      <vt:variant>
        <vt:i4>2031668</vt:i4>
      </vt:variant>
      <vt:variant>
        <vt:i4>44</vt:i4>
      </vt:variant>
      <vt:variant>
        <vt:i4>0</vt:i4>
      </vt:variant>
      <vt:variant>
        <vt:i4>5</vt:i4>
      </vt:variant>
      <vt:variant>
        <vt:lpwstr/>
      </vt:variant>
      <vt:variant>
        <vt:lpwstr>_Toc347306093</vt:lpwstr>
      </vt:variant>
      <vt:variant>
        <vt:i4>2031668</vt:i4>
      </vt:variant>
      <vt:variant>
        <vt:i4>38</vt:i4>
      </vt:variant>
      <vt:variant>
        <vt:i4>0</vt:i4>
      </vt:variant>
      <vt:variant>
        <vt:i4>5</vt:i4>
      </vt:variant>
      <vt:variant>
        <vt:lpwstr/>
      </vt:variant>
      <vt:variant>
        <vt:lpwstr>_Toc347306092</vt:lpwstr>
      </vt:variant>
      <vt:variant>
        <vt:i4>2031668</vt:i4>
      </vt:variant>
      <vt:variant>
        <vt:i4>32</vt:i4>
      </vt:variant>
      <vt:variant>
        <vt:i4>0</vt:i4>
      </vt:variant>
      <vt:variant>
        <vt:i4>5</vt:i4>
      </vt:variant>
      <vt:variant>
        <vt:lpwstr/>
      </vt:variant>
      <vt:variant>
        <vt:lpwstr>_Toc347306091</vt:lpwstr>
      </vt:variant>
      <vt:variant>
        <vt:i4>2031668</vt:i4>
      </vt:variant>
      <vt:variant>
        <vt:i4>26</vt:i4>
      </vt:variant>
      <vt:variant>
        <vt:i4>0</vt:i4>
      </vt:variant>
      <vt:variant>
        <vt:i4>5</vt:i4>
      </vt:variant>
      <vt:variant>
        <vt:lpwstr/>
      </vt:variant>
      <vt:variant>
        <vt:lpwstr>_Toc347306090</vt:lpwstr>
      </vt:variant>
      <vt:variant>
        <vt:i4>1966132</vt:i4>
      </vt:variant>
      <vt:variant>
        <vt:i4>20</vt:i4>
      </vt:variant>
      <vt:variant>
        <vt:i4>0</vt:i4>
      </vt:variant>
      <vt:variant>
        <vt:i4>5</vt:i4>
      </vt:variant>
      <vt:variant>
        <vt:lpwstr/>
      </vt:variant>
      <vt:variant>
        <vt:lpwstr>_Toc347306089</vt:lpwstr>
      </vt:variant>
      <vt:variant>
        <vt:i4>1966132</vt:i4>
      </vt:variant>
      <vt:variant>
        <vt:i4>14</vt:i4>
      </vt:variant>
      <vt:variant>
        <vt:i4>0</vt:i4>
      </vt:variant>
      <vt:variant>
        <vt:i4>5</vt:i4>
      </vt:variant>
      <vt:variant>
        <vt:lpwstr/>
      </vt:variant>
      <vt:variant>
        <vt:lpwstr>_Toc347306088</vt:lpwstr>
      </vt:variant>
      <vt:variant>
        <vt:i4>1966132</vt:i4>
      </vt:variant>
      <vt:variant>
        <vt:i4>8</vt:i4>
      </vt:variant>
      <vt:variant>
        <vt:i4>0</vt:i4>
      </vt:variant>
      <vt:variant>
        <vt:i4>5</vt:i4>
      </vt:variant>
      <vt:variant>
        <vt:lpwstr/>
      </vt:variant>
      <vt:variant>
        <vt:lpwstr>_Toc347306087</vt:lpwstr>
      </vt:variant>
      <vt:variant>
        <vt:i4>1966132</vt:i4>
      </vt:variant>
      <vt:variant>
        <vt:i4>2</vt:i4>
      </vt:variant>
      <vt:variant>
        <vt:i4>0</vt:i4>
      </vt:variant>
      <vt:variant>
        <vt:i4>5</vt:i4>
      </vt:variant>
      <vt:variant>
        <vt:lpwstr/>
      </vt:variant>
      <vt:variant>
        <vt:lpwstr>_Toc347306086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mbalon</dc:creator>
  <cp:lastModifiedBy>David Gillot</cp:lastModifiedBy>
  <cp:revision>18</cp:revision>
  <cp:lastPrinted>2013-12-02T11:07:00Z</cp:lastPrinted>
  <dcterms:created xsi:type="dcterms:W3CDTF">2013-12-02T11:07:00Z</dcterms:created>
  <dcterms:modified xsi:type="dcterms:W3CDTF">2014-02-02T22:09:00Z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vt:lpwstr>0.0</vt:lpwstr>
  </property>
  <property fmtid="{D5CDD505-2E9C-101B-9397-08002B2CF9AE}" pid="3" name="date">
    <vt:filetime>2009-05-11T22:00:00Z</vt:filetime>
  </property>
  <property fmtid="{D5CDD505-2E9C-101B-9397-08002B2CF9AE}" pid="4" name="reference">
    <vt:lpwstr>RIA_009</vt:lpwstr>
  </property>
  <property fmtid="{D5CDD505-2E9C-101B-9397-08002B2CF9AE}" pid="5" name="status">
    <vt:lpwstr>draft</vt:lpwstr>
  </property>
  <property fmtid="{D5CDD505-2E9C-101B-9397-08002B2CF9AE}" pid="6" name="Language">
    <vt:lpwstr>EN</vt:lpwstr>
  </property>
  <property fmtid="{D5CDD505-2E9C-101B-9397-08002B2CF9AE}" pid="7" name="Author0">
    <vt:lpwstr/>
  </property>
  <property fmtid="{D5CDD505-2E9C-101B-9397-08002B2CF9AE}" pid="8" name="Description0">
    <vt:lpwstr/>
  </property>
  <property fmtid="{D5CDD505-2E9C-101B-9397-08002B2CF9AE}" pid="9" name="ContentType">
    <vt:lpwstr>Document</vt:lpwstr>
  </property>
</Properties>
</file>